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F28" w:rsidRDefault="00FC0F28" w:rsidP="00FC0F28">
      <w:pPr>
        <w:pStyle w:val="Header"/>
        <w:tabs>
          <w:tab w:val="clear" w:pos="4536"/>
          <w:tab w:val="clear" w:pos="9072"/>
          <w:tab w:val="left" w:pos="7275"/>
        </w:tabs>
        <w:jc w:val="right"/>
        <w:rPr>
          <w:b/>
        </w:rPr>
      </w:pPr>
      <w:r>
        <w:rPr>
          <w:lang w:val="en-AU" w:eastAsia="en-AU"/>
        </w:rPr>
        <w:drawing>
          <wp:inline distT="0" distB="0" distL="0" distR="0">
            <wp:extent cx="1590675" cy="733425"/>
            <wp:effectExtent l="0" t="0" r="9525" b="9525"/>
            <wp:docPr id="2" name="Picture 2" descr="IEC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Ex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733425"/>
                    </a:xfrm>
                    <a:prstGeom prst="rect">
                      <a:avLst/>
                    </a:prstGeom>
                    <a:noFill/>
                    <a:ln>
                      <a:noFill/>
                    </a:ln>
                  </pic:spPr>
                </pic:pic>
              </a:graphicData>
            </a:graphic>
          </wp:inline>
        </w:drawing>
      </w:r>
      <w:r>
        <w:tab/>
      </w:r>
      <w:r w:rsidRPr="00381FEC">
        <w:rPr>
          <w:b/>
        </w:rPr>
        <w:t>ExMC/10</w:t>
      </w:r>
      <w:r w:rsidR="00E057D6">
        <w:rPr>
          <w:b/>
        </w:rPr>
        <w:t>70</w:t>
      </w:r>
      <w:r w:rsidRPr="00381FEC">
        <w:rPr>
          <w:b/>
        </w:rPr>
        <w:t>/</w:t>
      </w:r>
      <w:r w:rsidR="00E057D6">
        <w:rPr>
          <w:b/>
        </w:rPr>
        <w:t>INF</w:t>
      </w:r>
      <w:bookmarkStart w:id="0" w:name="_GoBack"/>
      <w:bookmarkEnd w:id="0"/>
    </w:p>
    <w:p w:rsidR="00FC0F28" w:rsidRDefault="00FC0F28" w:rsidP="00FC0F28">
      <w:pPr>
        <w:pStyle w:val="Header"/>
        <w:tabs>
          <w:tab w:val="clear" w:pos="4536"/>
          <w:tab w:val="clear" w:pos="9072"/>
          <w:tab w:val="left" w:pos="7275"/>
        </w:tabs>
        <w:jc w:val="right"/>
        <w:rPr>
          <w:b/>
        </w:rPr>
      </w:pPr>
      <w:r>
        <w:rPr>
          <w:b/>
        </w:rPr>
        <w:t>September 2015</w:t>
      </w:r>
    </w:p>
    <w:p w:rsidR="00FC0F28" w:rsidRDefault="00FC0F28" w:rsidP="00FC0F28">
      <w:pPr>
        <w:pStyle w:val="Header"/>
        <w:tabs>
          <w:tab w:val="clear" w:pos="4536"/>
          <w:tab w:val="clear" w:pos="9072"/>
          <w:tab w:val="left" w:pos="7275"/>
        </w:tabs>
        <w:jc w:val="right"/>
        <w:rPr>
          <w:b/>
        </w:rPr>
      </w:pPr>
    </w:p>
    <w:p w:rsidR="00FC0F28" w:rsidRDefault="00FC0F28" w:rsidP="00FC0F28">
      <w:pPr>
        <w:pStyle w:val="Header"/>
        <w:tabs>
          <w:tab w:val="clear" w:pos="4536"/>
          <w:tab w:val="clear" w:pos="9072"/>
          <w:tab w:val="left" w:pos="7275"/>
        </w:tabs>
        <w:jc w:val="right"/>
        <w:rPr>
          <w:b/>
        </w:rPr>
      </w:pPr>
    </w:p>
    <w:p w:rsidR="00FC0F28" w:rsidRDefault="00FC0F28" w:rsidP="00FC0F28">
      <w:pPr>
        <w:pStyle w:val="Header"/>
        <w:tabs>
          <w:tab w:val="clear" w:pos="4536"/>
          <w:tab w:val="clear" w:pos="9072"/>
          <w:tab w:val="left" w:pos="7275"/>
        </w:tabs>
        <w:jc w:val="right"/>
        <w:rPr>
          <w:b/>
        </w:rPr>
      </w:pPr>
    </w:p>
    <w:p w:rsidR="00FC0F28" w:rsidRPr="003842AB" w:rsidRDefault="00FC0F28" w:rsidP="00FC0F28">
      <w:pPr>
        <w:rPr>
          <w:b/>
          <w:sz w:val="24"/>
          <w:szCs w:val="24"/>
        </w:rPr>
      </w:pPr>
      <w:r w:rsidRPr="003842AB">
        <w:rPr>
          <w:b/>
          <w:sz w:val="24"/>
          <w:szCs w:val="24"/>
        </w:rPr>
        <w:t>INTERNATIONAL ELECTROTECHNICAL COMMISSION SCHEME FOR CERTIFICATION TO STANDARDS RELATING TO EQUIPMENT FOR USE IN EXPLOSIVE ATMOSPHERES (IECEx SCHEME)</w:t>
      </w:r>
    </w:p>
    <w:p w:rsidR="00FC0F28" w:rsidRPr="00F8696A" w:rsidRDefault="00FC0F28" w:rsidP="00FC0F28">
      <w:pPr>
        <w:pStyle w:val="PARAGRAPH"/>
        <w:jc w:val="center"/>
        <w:rPr>
          <w:b/>
          <w:sz w:val="28"/>
          <w:szCs w:val="28"/>
        </w:rPr>
      </w:pPr>
    </w:p>
    <w:p w:rsidR="00FC0F28" w:rsidRPr="00F8696A" w:rsidRDefault="00FC0F28" w:rsidP="00FC0F28">
      <w:pPr>
        <w:pStyle w:val="MAIN-TITLE"/>
        <w:jc w:val="left"/>
        <w:rPr>
          <w:sz w:val="20"/>
          <w:szCs w:val="20"/>
        </w:rPr>
      </w:pPr>
    </w:p>
    <w:p w:rsidR="00FC0F28" w:rsidRDefault="00FC0F28" w:rsidP="00FC0F28">
      <w:pPr>
        <w:pStyle w:val="MAIN-TITLE"/>
      </w:pPr>
      <w:r w:rsidRPr="00E0351A">
        <w:t xml:space="preserve">Title: </w:t>
      </w:r>
      <w:r>
        <w:t>Nomination of ExSFC Chairman from NL</w:t>
      </w:r>
    </w:p>
    <w:p w:rsidR="00FC0F28" w:rsidRDefault="00FC0F28" w:rsidP="00FC0F28">
      <w:pPr>
        <w:pStyle w:val="MAIN-TITLE"/>
        <w:rPr>
          <w:b w:val="0"/>
          <w:sz w:val="16"/>
        </w:rPr>
      </w:pPr>
    </w:p>
    <w:p w:rsidR="00FC0F28" w:rsidRPr="00607A9A" w:rsidRDefault="00FC0F28" w:rsidP="00FC0F28">
      <w:pPr>
        <w:pStyle w:val="BodyText"/>
        <w:pBdr>
          <w:top w:val="thinThickSmallGap" w:sz="24" w:space="1" w:color="0000FF"/>
        </w:pBdr>
        <w:spacing w:after="0"/>
        <w:ind w:left="567" w:hanging="567"/>
        <w:rPr>
          <w:b/>
          <w:bCs/>
        </w:rPr>
      </w:pPr>
    </w:p>
    <w:p w:rsidR="00FC0F28" w:rsidRDefault="00FC0F28" w:rsidP="00FC0F28">
      <w:pPr>
        <w:rPr>
          <w:sz w:val="22"/>
        </w:rPr>
      </w:pPr>
    </w:p>
    <w:p w:rsidR="00FC0F28" w:rsidRDefault="00FC0F28" w:rsidP="00FC0F28">
      <w:pPr>
        <w:jc w:val="center"/>
        <w:rPr>
          <w:b/>
          <w:bCs/>
          <w:sz w:val="22"/>
        </w:rPr>
      </w:pPr>
      <w:r>
        <w:rPr>
          <w:b/>
          <w:bCs/>
          <w:sz w:val="22"/>
        </w:rPr>
        <w:t>INTRODUCTION</w:t>
      </w:r>
    </w:p>
    <w:p w:rsidR="00FC0F28" w:rsidRDefault="00FC0F28" w:rsidP="00FC0F28">
      <w:pPr>
        <w:rPr>
          <w:b/>
          <w:bCs/>
          <w:sz w:val="22"/>
        </w:rPr>
      </w:pPr>
    </w:p>
    <w:p w:rsidR="00FC0F28" w:rsidRDefault="00FC0F28" w:rsidP="00FC0F28">
      <w:pPr>
        <w:rPr>
          <w:sz w:val="22"/>
          <w:szCs w:val="22"/>
        </w:rPr>
      </w:pPr>
      <w:r>
        <w:rPr>
          <w:sz w:val="22"/>
          <w:szCs w:val="22"/>
        </w:rPr>
        <w:t xml:space="preserve">In line with the Call for nominations ExMC/1045/INF, the IECEx Secretariat received a nomination from NL for Mr </w:t>
      </w:r>
      <w:r w:rsidRPr="00FC0F28">
        <w:rPr>
          <w:sz w:val="22"/>
          <w:szCs w:val="22"/>
        </w:rPr>
        <w:t>Marco Erdhuizen</w:t>
      </w:r>
      <w:r>
        <w:rPr>
          <w:sz w:val="22"/>
          <w:szCs w:val="22"/>
        </w:rPr>
        <w:t xml:space="preserve"> as a candidate for ExMC to consider.</w:t>
      </w:r>
    </w:p>
    <w:p w:rsidR="00FC0F28" w:rsidRDefault="00FC0F28" w:rsidP="00FC0F28">
      <w:pPr>
        <w:rPr>
          <w:sz w:val="22"/>
          <w:szCs w:val="22"/>
        </w:rPr>
      </w:pPr>
    </w:p>
    <w:p w:rsidR="00FC0F28" w:rsidRPr="00844D06" w:rsidRDefault="00FC0F28" w:rsidP="00FC0F28">
      <w:pPr>
        <w:rPr>
          <w:color w:val="000000"/>
          <w:sz w:val="22"/>
          <w:szCs w:val="22"/>
        </w:rPr>
      </w:pPr>
      <w:r w:rsidRPr="00844D06">
        <w:rPr>
          <w:bCs/>
          <w:color w:val="000000"/>
          <w:sz w:val="22"/>
          <w:szCs w:val="22"/>
        </w:rPr>
        <w:t xml:space="preserve">The CV for </w:t>
      </w:r>
      <w:r>
        <w:rPr>
          <w:sz w:val="22"/>
          <w:szCs w:val="22"/>
        </w:rPr>
        <w:t xml:space="preserve">Mr </w:t>
      </w:r>
      <w:r w:rsidRPr="00FC0F28">
        <w:rPr>
          <w:sz w:val="22"/>
          <w:szCs w:val="22"/>
        </w:rPr>
        <w:t>Marco Erdhuizen</w:t>
      </w:r>
      <w:r>
        <w:rPr>
          <w:sz w:val="22"/>
          <w:szCs w:val="22"/>
        </w:rPr>
        <w:t xml:space="preserve"> </w:t>
      </w:r>
      <w:r w:rsidRPr="00844D06">
        <w:rPr>
          <w:bCs/>
          <w:color w:val="000000"/>
          <w:sz w:val="22"/>
          <w:szCs w:val="22"/>
        </w:rPr>
        <w:t>is attached.</w:t>
      </w:r>
    </w:p>
    <w:p w:rsidR="00FC0F28" w:rsidRDefault="00FC0F28" w:rsidP="00FC0F28">
      <w:pPr>
        <w:rPr>
          <w:sz w:val="22"/>
          <w:szCs w:val="22"/>
        </w:rPr>
      </w:pPr>
    </w:p>
    <w:p w:rsidR="00FC0F28" w:rsidRDefault="00FC0F28" w:rsidP="00FC0F28">
      <w:pPr>
        <w:pStyle w:val="PARAGRAPH"/>
        <w:rPr>
          <w:sz w:val="22"/>
          <w:szCs w:val="22"/>
        </w:rPr>
      </w:pPr>
      <w:r>
        <w:rPr>
          <w:sz w:val="22"/>
          <w:szCs w:val="22"/>
        </w:rPr>
        <w:t>ExMC Members will be asked to consider this and other nominations in order to arrive at an ExMC agreed appointment for the position of ExSFC Chairman, assuming that this new Committee is approved by both ExMC and CAB.</w:t>
      </w:r>
    </w:p>
    <w:p w:rsidR="00FC0F28" w:rsidRDefault="00FC0F28" w:rsidP="00FC0F28">
      <w:pPr>
        <w:pStyle w:val="PARAGRAPH"/>
        <w:rPr>
          <w:sz w:val="22"/>
          <w:szCs w:val="22"/>
        </w:rPr>
      </w:pPr>
    </w:p>
    <w:p w:rsidR="00FC0F28" w:rsidRDefault="00FC0F28" w:rsidP="00FC0F28">
      <w:pPr>
        <w:pStyle w:val="PARAGRAPH"/>
        <w:rPr>
          <w:sz w:val="22"/>
          <w:szCs w:val="22"/>
        </w:rPr>
      </w:pPr>
    </w:p>
    <w:p w:rsidR="00FC0F28" w:rsidRPr="00CA3B42" w:rsidRDefault="00FC0F28" w:rsidP="00FC0F28">
      <w:pPr>
        <w:pStyle w:val="PARAGRAPH"/>
        <w:spacing w:before="0" w:after="0"/>
        <w:rPr>
          <w:b/>
          <w:i/>
          <w:sz w:val="22"/>
          <w:szCs w:val="22"/>
        </w:rPr>
      </w:pPr>
      <w:r w:rsidRPr="00CA3B42">
        <w:rPr>
          <w:b/>
          <w:i/>
          <w:sz w:val="22"/>
          <w:szCs w:val="22"/>
        </w:rPr>
        <w:t>Chris Agius</w:t>
      </w:r>
    </w:p>
    <w:p w:rsidR="00FC0F28" w:rsidRPr="00CA3B42" w:rsidRDefault="00FC0F28" w:rsidP="00FC0F28">
      <w:pPr>
        <w:pStyle w:val="PARAGRAPH"/>
        <w:spacing w:before="0" w:after="0"/>
        <w:rPr>
          <w:b/>
          <w:i/>
          <w:sz w:val="22"/>
          <w:szCs w:val="22"/>
        </w:rPr>
      </w:pPr>
      <w:r w:rsidRPr="00CA3B42">
        <w:rPr>
          <w:b/>
          <w:i/>
          <w:sz w:val="22"/>
          <w:szCs w:val="22"/>
        </w:rPr>
        <w:t>IECEx Secretariat</w:t>
      </w:r>
    </w:p>
    <w:p w:rsidR="00FC0F28" w:rsidRPr="00CA3B42" w:rsidRDefault="00FC0F28" w:rsidP="00FC0F28">
      <w:pPr>
        <w:rPr>
          <w:b/>
          <w:i/>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jc w:val="center"/>
        <w:rPr>
          <w:b/>
          <w:bCs/>
          <w:sz w:val="22"/>
        </w:rPr>
      </w:pPr>
    </w:p>
    <w:p w:rsidR="00FC0F28" w:rsidRDefault="00FC0F28" w:rsidP="00FC0F28">
      <w:pPr>
        <w:rPr>
          <w:sz w:val="22"/>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FC0F28" w:rsidRPr="005003BB" w:rsidTr="00324546">
        <w:tc>
          <w:tcPr>
            <w:tcW w:w="4320" w:type="dxa"/>
          </w:tcPr>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Address:</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Level 33, Australia Square</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264 George Street</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Sydney NSW 2000</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Australia</w:t>
            </w:r>
          </w:p>
          <w:p w:rsidR="00FC0F28" w:rsidRPr="005003BB" w:rsidRDefault="00FC0F28" w:rsidP="00324546">
            <w:pPr>
              <w:autoSpaceDE w:val="0"/>
              <w:autoSpaceDN w:val="0"/>
              <w:adjustRightInd w:val="0"/>
              <w:rPr>
                <w:b/>
                <w:bCs/>
                <w:color w:val="000000"/>
                <w:sz w:val="24"/>
                <w:szCs w:val="24"/>
              </w:rPr>
            </w:pPr>
          </w:p>
        </w:tc>
        <w:tc>
          <w:tcPr>
            <w:tcW w:w="4320" w:type="dxa"/>
          </w:tcPr>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Contact Details:</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Tel: +61 2 46 28 4690</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Fax: +61 2 46 27 5285</w:t>
            </w:r>
          </w:p>
          <w:p w:rsidR="00FC0F28" w:rsidRPr="005003BB" w:rsidRDefault="00FC0F28" w:rsidP="00324546">
            <w:pPr>
              <w:autoSpaceDE w:val="0"/>
              <w:autoSpaceDN w:val="0"/>
              <w:adjustRightInd w:val="0"/>
              <w:rPr>
                <w:b/>
                <w:bCs/>
                <w:color w:val="000000"/>
                <w:sz w:val="24"/>
                <w:szCs w:val="24"/>
              </w:rPr>
            </w:pPr>
            <w:r w:rsidRPr="005003BB">
              <w:rPr>
                <w:b/>
                <w:bCs/>
                <w:color w:val="000000"/>
                <w:sz w:val="24"/>
                <w:szCs w:val="24"/>
              </w:rPr>
              <w:t>e-mail: info@iecex.com</w:t>
            </w:r>
          </w:p>
          <w:p w:rsidR="00FC0F28" w:rsidRPr="005003BB" w:rsidRDefault="00E057D6" w:rsidP="00324546">
            <w:pPr>
              <w:autoSpaceDE w:val="0"/>
              <w:autoSpaceDN w:val="0"/>
              <w:adjustRightInd w:val="0"/>
              <w:rPr>
                <w:b/>
                <w:bCs/>
                <w:color w:val="000000"/>
                <w:sz w:val="24"/>
                <w:szCs w:val="24"/>
              </w:rPr>
            </w:pPr>
            <w:hyperlink r:id="rId8" w:history="1">
              <w:r w:rsidR="00FC0F28" w:rsidRPr="00360CA4">
                <w:rPr>
                  <w:rStyle w:val="Hyperlink"/>
                  <w:b/>
                  <w:bCs/>
                  <w:sz w:val="24"/>
                  <w:szCs w:val="24"/>
                </w:rPr>
                <w:t>http://www.iecex.com</w:t>
              </w:r>
            </w:hyperlink>
          </w:p>
        </w:tc>
      </w:tr>
    </w:tbl>
    <w:p w:rsidR="00FC0F28" w:rsidRDefault="00FC0F28" w:rsidP="00FC0F28">
      <w:pPr>
        <w:pStyle w:val="Header"/>
        <w:tabs>
          <w:tab w:val="clear" w:pos="4536"/>
          <w:tab w:val="clear" w:pos="9072"/>
          <w:tab w:val="left" w:pos="7275"/>
        </w:tabs>
        <w:jc w:val="right"/>
        <w:rPr>
          <w:b/>
        </w:rPr>
      </w:pPr>
    </w:p>
    <w:p w:rsidR="00FC0F28" w:rsidRDefault="00FC0F28" w:rsidP="00FC0F28">
      <w:pPr>
        <w:pStyle w:val="Header"/>
        <w:tabs>
          <w:tab w:val="clear" w:pos="4536"/>
          <w:tab w:val="clear" w:pos="9072"/>
          <w:tab w:val="left" w:pos="7275"/>
        </w:tabs>
        <w:jc w:val="right"/>
        <w:rPr>
          <w:b/>
          <w:szCs w:val="22"/>
        </w:rPr>
      </w:pPr>
    </w:p>
    <w:p w:rsidR="00FC0F28" w:rsidRDefault="00FC0F28" w:rsidP="00121476">
      <w:pPr>
        <w:rPr>
          <w:b/>
          <w:sz w:val="22"/>
          <w:szCs w:val="22"/>
        </w:rPr>
      </w:pPr>
    </w:p>
    <w:p w:rsidR="00B41CCF" w:rsidRPr="00C10C96" w:rsidRDefault="0058586B" w:rsidP="00121476">
      <w:pPr>
        <w:rPr>
          <w:b/>
          <w:sz w:val="22"/>
          <w:szCs w:val="22"/>
        </w:rPr>
      </w:pPr>
      <w:r w:rsidRPr="00C10C96">
        <w:rPr>
          <w:b/>
          <w:sz w:val="22"/>
          <w:szCs w:val="22"/>
        </w:rPr>
        <w:t>Brief CV</w:t>
      </w:r>
    </w:p>
    <w:p w:rsidR="00150B6F" w:rsidRPr="0058586B" w:rsidRDefault="00150B6F" w:rsidP="00121476">
      <w:pPr>
        <w:rPr>
          <w:sz w:val="22"/>
          <w:szCs w:val="22"/>
        </w:rPr>
      </w:pPr>
    </w:p>
    <w:p w:rsidR="00150B6F" w:rsidRPr="0058586B" w:rsidRDefault="00D5174B" w:rsidP="00121476">
      <w:pPr>
        <w:rPr>
          <w:sz w:val="22"/>
          <w:szCs w:val="22"/>
        </w:rPr>
      </w:pPr>
      <w:r>
        <w:rPr>
          <w:noProof/>
          <w:sz w:val="22"/>
          <w:szCs w:val="22"/>
          <w:lang w:val="en-AU" w:eastAsia="en-AU"/>
        </w:rPr>
        <w:drawing>
          <wp:anchor distT="0" distB="0" distL="114300" distR="114300" simplePos="0" relativeHeight="251660288" behindDoc="0" locked="0" layoutInCell="1" allowOverlap="1">
            <wp:simplePos x="914400" y="5229225"/>
            <wp:positionH relativeFrom="column">
              <wp:align>left</wp:align>
            </wp:positionH>
            <wp:positionV relativeFrom="paragraph">
              <wp:align>top</wp:align>
            </wp:positionV>
            <wp:extent cx="1304925" cy="1599288"/>
            <wp:effectExtent l="0" t="0" r="0" b="1270"/>
            <wp:wrapSquare wrapText="bothSides"/>
            <wp:docPr id="1" name="Afbeelding 0" descr="Foto Marco 3 - 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Marco 3 - 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4925" cy="1599288"/>
                    </a:xfrm>
                    <a:prstGeom prst="rect">
                      <a:avLst/>
                    </a:prstGeom>
                  </pic:spPr>
                </pic:pic>
              </a:graphicData>
            </a:graphic>
          </wp:anchor>
        </w:drawing>
      </w:r>
      <w:r w:rsidR="00FC0F28">
        <w:rPr>
          <w:sz w:val="22"/>
          <w:szCs w:val="22"/>
        </w:rPr>
        <w:br w:type="textWrapping" w:clear="all"/>
      </w:r>
    </w:p>
    <w:p w:rsidR="00150B6F" w:rsidRPr="0058586B" w:rsidRDefault="00150B6F" w:rsidP="00121476">
      <w:pPr>
        <w:rPr>
          <w:sz w:val="22"/>
          <w:szCs w:val="22"/>
        </w:rPr>
      </w:pPr>
    </w:p>
    <w:p w:rsidR="00150B6F" w:rsidRPr="0058586B" w:rsidRDefault="00150B6F" w:rsidP="00541E24">
      <w:pPr>
        <w:rPr>
          <w:sz w:val="22"/>
          <w:szCs w:val="22"/>
        </w:rPr>
      </w:pPr>
    </w:p>
    <w:p w:rsidR="00150B6F" w:rsidRPr="0058586B" w:rsidRDefault="00D5174B" w:rsidP="00541E24">
      <w:pPr>
        <w:rPr>
          <w:color w:val="000000"/>
          <w:sz w:val="22"/>
          <w:szCs w:val="22"/>
        </w:rPr>
      </w:pPr>
      <w:r>
        <w:rPr>
          <w:b/>
          <w:bCs/>
          <w:color w:val="000000"/>
          <w:sz w:val="22"/>
          <w:szCs w:val="22"/>
        </w:rPr>
        <w:t>Marco Erdhuizen</w:t>
      </w:r>
    </w:p>
    <w:p w:rsidR="00D5174B" w:rsidRDefault="00D5174B" w:rsidP="00D5174B">
      <w:pPr>
        <w:rPr>
          <w:sz w:val="22"/>
          <w:szCs w:val="22"/>
        </w:rPr>
      </w:pPr>
    </w:p>
    <w:p w:rsidR="009C5696" w:rsidRDefault="00D5174B" w:rsidP="009C5696">
      <w:pPr>
        <w:pStyle w:val="PARAGRAPH"/>
        <w:spacing w:after="0"/>
        <w:jc w:val="left"/>
        <w:rPr>
          <w:sz w:val="22"/>
          <w:szCs w:val="22"/>
        </w:rPr>
      </w:pPr>
      <w:r w:rsidRPr="00381FEC">
        <w:rPr>
          <w:sz w:val="22"/>
          <w:szCs w:val="22"/>
        </w:rPr>
        <w:t>Born in 19</w:t>
      </w:r>
      <w:r>
        <w:rPr>
          <w:sz w:val="22"/>
          <w:szCs w:val="22"/>
        </w:rPr>
        <w:t>73</w:t>
      </w:r>
      <w:r w:rsidRPr="00381FEC">
        <w:rPr>
          <w:sz w:val="22"/>
          <w:szCs w:val="22"/>
        </w:rPr>
        <w:t xml:space="preserve">, </w:t>
      </w:r>
      <w:r>
        <w:rPr>
          <w:sz w:val="22"/>
          <w:szCs w:val="22"/>
        </w:rPr>
        <w:t>I studied Mechanical E</w:t>
      </w:r>
      <w:r w:rsidRPr="00381FEC">
        <w:rPr>
          <w:sz w:val="22"/>
          <w:szCs w:val="22"/>
        </w:rPr>
        <w:t>ng</w:t>
      </w:r>
      <w:r>
        <w:rPr>
          <w:sz w:val="22"/>
          <w:szCs w:val="22"/>
        </w:rPr>
        <w:t>ineering</w:t>
      </w:r>
      <w:r w:rsidRPr="00381FEC">
        <w:rPr>
          <w:sz w:val="22"/>
          <w:szCs w:val="22"/>
        </w:rPr>
        <w:t xml:space="preserve"> in </w:t>
      </w:r>
      <w:r>
        <w:rPr>
          <w:sz w:val="22"/>
          <w:szCs w:val="22"/>
        </w:rPr>
        <w:t>Arnhem</w:t>
      </w:r>
      <w:r w:rsidRPr="00381FEC">
        <w:rPr>
          <w:sz w:val="22"/>
          <w:szCs w:val="22"/>
        </w:rPr>
        <w:t xml:space="preserve"> </w:t>
      </w:r>
      <w:r>
        <w:rPr>
          <w:sz w:val="22"/>
          <w:szCs w:val="22"/>
        </w:rPr>
        <w:t>(</w:t>
      </w:r>
      <w:r w:rsidRPr="00381FEC">
        <w:rPr>
          <w:sz w:val="22"/>
          <w:szCs w:val="22"/>
        </w:rPr>
        <w:t>B.</w:t>
      </w:r>
      <w:r>
        <w:rPr>
          <w:sz w:val="22"/>
          <w:szCs w:val="22"/>
        </w:rPr>
        <w:t xml:space="preserve"> Eng</w:t>
      </w:r>
      <w:r w:rsidRPr="00381FEC">
        <w:rPr>
          <w:sz w:val="22"/>
          <w:szCs w:val="22"/>
        </w:rPr>
        <w:t>. Diploma</w:t>
      </w:r>
      <w:r>
        <w:rPr>
          <w:sz w:val="22"/>
          <w:szCs w:val="22"/>
        </w:rPr>
        <w:t>)</w:t>
      </w:r>
      <w:r w:rsidRPr="00381FEC">
        <w:rPr>
          <w:sz w:val="22"/>
          <w:szCs w:val="22"/>
        </w:rPr>
        <w:t xml:space="preserve">. </w:t>
      </w:r>
      <w:r>
        <w:rPr>
          <w:sz w:val="22"/>
          <w:szCs w:val="22"/>
        </w:rPr>
        <w:br/>
      </w:r>
    </w:p>
    <w:p w:rsidR="00D945F5" w:rsidRDefault="00D5174B" w:rsidP="009C5696">
      <w:pPr>
        <w:pStyle w:val="PARAGRAPH"/>
        <w:spacing w:before="0"/>
        <w:jc w:val="left"/>
        <w:rPr>
          <w:sz w:val="22"/>
          <w:szCs w:val="22"/>
        </w:rPr>
      </w:pPr>
      <w:r>
        <w:rPr>
          <w:sz w:val="22"/>
          <w:szCs w:val="22"/>
        </w:rPr>
        <w:t xml:space="preserve">Working for DEKRA Certification B.V. </w:t>
      </w:r>
      <w:r w:rsidR="00D945F5">
        <w:rPr>
          <w:sz w:val="22"/>
          <w:szCs w:val="22"/>
        </w:rPr>
        <w:t>for more than</w:t>
      </w:r>
      <w:r>
        <w:rPr>
          <w:sz w:val="22"/>
          <w:szCs w:val="22"/>
        </w:rPr>
        <w:t xml:space="preserve"> 10 years in the field of Ex certification</w:t>
      </w:r>
      <w:r w:rsidR="00D945F5">
        <w:rPr>
          <w:sz w:val="22"/>
          <w:szCs w:val="22"/>
        </w:rPr>
        <w:t xml:space="preserve"> as </w:t>
      </w:r>
      <w:r w:rsidR="00F91A84">
        <w:rPr>
          <w:sz w:val="22"/>
          <w:szCs w:val="22"/>
        </w:rPr>
        <w:t xml:space="preserve">Senior </w:t>
      </w:r>
      <w:r w:rsidR="00D945F5">
        <w:rPr>
          <w:sz w:val="22"/>
          <w:szCs w:val="22"/>
        </w:rPr>
        <w:t xml:space="preserve">Project </w:t>
      </w:r>
      <w:r w:rsidR="00F91A84">
        <w:rPr>
          <w:sz w:val="22"/>
          <w:szCs w:val="22"/>
        </w:rPr>
        <w:t>M</w:t>
      </w:r>
      <w:r w:rsidR="00D945F5">
        <w:rPr>
          <w:sz w:val="22"/>
          <w:szCs w:val="22"/>
        </w:rPr>
        <w:t>anager (ATEX, IECEx 02), Lead Assessor (ATEX, IECEx 02, IECEx 03, INMETRO, KC) and Certification Manager (ATEX, IECEx 02, IECEx 03)</w:t>
      </w:r>
      <w:r w:rsidR="009C5696">
        <w:rPr>
          <w:sz w:val="22"/>
          <w:szCs w:val="22"/>
        </w:rPr>
        <w:t>.</w:t>
      </w:r>
    </w:p>
    <w:p w:rsidR="00D945F5" w:rsidRDefault="00D5174B" w:rsidP="00D945F5">
      <w:pPr>
        <w:pStyle w:val="PARAGRAPH"/>
        <w:spacing w:after="0"/>
        <w:rPr>
          <w:sz w:val="22"/>
          <w:szCs w:val="22"/>
        </w:rPr>
      </w:pPr>
      <w:r>
        <w:rPr>
          <w:sz w:val="22"/>
          <w:szCs w:val="22"/>
        </w:rPr>
        <w:t>Member</w:t>
      </w:r>
      <w:r w:rsidR="00D945F5">
        <w:rPr>
          <w:sz w:val="22"/>
          <w:szCs w:val="22"/>
        </w:rPr>
        <w:t>ships:</w:t>
      </w:r>
    </w:p>
    <w:p w:rsidR="00D945F5" w:rsidRPr="00F91A84" w:rsidRDefault="00D945F5" w:rsidP="00D945F5">
      <w:pPr>
        <w:pStyle w:val="ListParagraph"/>
        <w:numPr>
          <w:ilvl w:val="0"/>
          <w:numId w:val="19"/>
        </w:numPr>
        <w:autoSpaceDE w:val="0"/>
        <w:autoSpaceDN w:val="0"/>
        <w:adjustRightInd w:val="0"/>
        <w:jc w:val="left"/>
        <w:rPr>
          <w:rFonts w:eastAsiaTheme="minorEastAsia"/>
          <w:spacing w:val="0"/>
          <w:sz w:val="22"/>
          <w:szCs w:val="22"/>
          <w:lang w:val="en-US"/>
        </w:rPr>
      </w:pPr>
      <w:r>
        <w:rPr>
          <w:sz w:val="22"/>
          <w:szCs w:val="22"/>
        </w:rPr>
        <w:t>Member of IECEx ExMC WG10 (IECEx 03)</w:t>
      </w:r>
    </w:p>
    <w:p w:rsidR="00F91A84" w:rsidRPr="005C3692" w:rsidRDefault="00F91A84" w:rsidP="00D945F5">
      <w:pPr>
        <w:pStyle w:val="ListParagraph"/>
        <w:numPr>
          <w:ilvl w:val="0"/>
          <w:numId w:val="19"/>
        </w:numPr>
        <w:autoSpaceDE w:val="0"/>
        <w:autoSpaceDN w:val="0"/>
        <w:adjustRightInd w:val="0"/>
        <w:jc w:val="left"/>
        <w:rPr>
          <w:rFonts w:eastAsiaTheme="minorEastAsia"/>
          <w:spacing w:val="0"/>
          <w:sz w:val="22"/>
          <w:szCs w:val="22"/>
          <w:lang w:val="en-US"/>
        </w:rPr>
      </w:pPr>
      <w:r>
        <w:rPr>
          <w:sz w:val="22"/>
          <w:szCs w:val="22"/>
        </w:rPr>
        <w:t>Member of the national working group on IECEx 03-5</w:t>
      </w:r>
    </w:p>
    <w:p w:rsidR="00D945F5" w:rsidRPr="00C10C96" w:rsidRDefault="00D945F5" w:rsidP="00D945F5">
      <w:pPr>
        <w:pStyle w:val="ListParagraph"/>
        <w:numPr>
          <w:ilvl w:val="0"/>
          <w:numId w:val="19"/>
        </w:numPr>
        <w:autoSpaceDE w:val="0"/>
        <w:autoSpaceDN w:val="0"/>
        <w:adjustRightInd w:val="0"/>
        <w:jc w:val="left"/>
        <w:rPr>
          <w:rFonts w:eastAsiaTheme="minorEastAsia"/>
          <w:spacing w:val="0"/>
          <w:sz w:val="22"/>
          <w:szCs w:val="22"/>
          <w:lang w:val="en-US"/>
        </w:rPr>
      </w:pPr>
      <w:r w:rsidRPr="005C3692">
        <w:rPr>
          <w:sz w:val="22"/>
          <w:szCs w:val="22"/>
        </w:rPr>
        <w:t>Member of the Dutch IECE</w:t>
      </w:r>
      <w:r>
        <w:rPr>
          <w:sz w:val="22"/>
          <w:szCs w:val="22"/>
        </w:rPr>
        <w:t>x</w:t>
      </w:r>
      <w:r w:rsidRPr="005C3692">
        <w:rPr>
          <w:sz w:val="22"/>
          <w:szCs w:val="22"/>
        </w:rPr>
        <w:t xml:space="preserve"> 05 </w:t>
      </w:r>
      <w:r>
        <w:rPr>
          <w:sz w:val="22"/>
          <w:szCs w:val="22"/>
        </w:rPr>
        <w:t xml:space="preserve">NL </w:t>
      </w:r>
      <w:r w:rsidRPr="005C3692">
        <w:rPr>
          <w:sz w:val="22"/>
          <w:szCs w:val="22"/>
        </w:rPr>
        <w:t>committee</w:t>
      </w:r>
    </w:p>
    <w:p w:rsidR="00F91A84" w:rsidRDefault="00F91A84" w:rsidP="00541E24">
      <w:pPr>
        <w:rPr>
          <w:sz w:val="22"/>
          <w:szCs w:val="22"/>
        </w:rPr>
      </w:pPr>
    </w:p>
    <w:p w:rsidR="00F91A84" w:rsidRDefault="00F91A84" w:rsidP="00541E24">
      <w:pPr>
        <w:rPr>
          <w:sz w:val="22"/>
          <w:szCs w:val="22"/>
        </w:rPr>
      </w:pPr>
      <w:r>
        <w:rPr>
          <w:sz w:val="22"/>
          <w:szCs w:val="22"/>
        </w:rPr>
        <w:t xml:space="preserve">Within the national working group on IECEx 03-5 additional </w:t>
      </w:r>
      <w:r w:rsidR="009C5696">
        <w:rPr>
          <w:sz w:val="22"/>
          <w:szCs w:val="22"/>
        </w:rPr>
        <w:t xml:space="preserve">national technical </w:t>
      </w:r>
      <w:r>
        <w:rPr>
          <w:sz w:val="22"/>
          <w:szCs w:val="22"/>
        </w:rPr>
        <w:t xml:space="preserve">requirements </w:t>
      </w:r>
      <w:r w:rsidR="009C5696">
        <w:rPr>
          <w:sz w:val="22"/>
          <w:szCs w:val="22"/>
        </w:rPr>
        <w:t>for IECEx 03 service facilities were established. A pilot project is currently running in which I conduct the audits and evaluate the results with the auditee and the IECEx ExMC WG10 convener, my colleague Theo Pijpker.</w:t>
      </w:r>
    </w:p>
    <w:p w:rsidR="00F91A84" w:rsidRDefault="00F91A84" w:rsidP="00541E24">
      <w:pPr>
        <w:rPr>
          <w:sz w:val="22"/>
          <w:szCs w:val="22"/>
        </w:rPr>
      </w:pPr>
    </w:p>
    <w:p w:rsidR="00161B17" w:rsidRPr="0058586B" w:rsidRDefault="00C10C96" w:rsidP="00541E24">
      <w:pPr>
        <w:rPr>
          <w:sz w:val="22"/>
          <w:szCs w:val="22"/>
        </w:rPr>
      </w:pPr>
      <w:r>
        <w:rPr>
          <w:sz w:val="22"/>
          <w:szCs w:val="22"/>
        </w:rPr>
        <w:t>Together with two colleagues (</w:t>
      </w:r>
      <w:r w:rsidR="00F91A84">
        <w:rPr>
          <w:sz w:val="22"/>
          <w:szCs w:val="22"/>
        </w:rPr>
        <w:t>Dirk-Jan Schreurs</w:t>
      </w:r>
      <w:r>
        <w:rPr>
          <w:sz w:val="22"/>
          <w:szCs w:val="22"/>
        </w:rPr>
        <w:t xml:space="preserve"> and Theo Pijpker) </w:t>
      </w:r>
      <w:r w:rsidR="005C3692">
        <w:rPr>
          <w:sz w:val="22"/>
          <w:szCs w:val="22"/>
        </w:rPr>
        <w:t>I</w:t>
      </w:r>
      <w:r w:rsidR="00050D1E">
        <w:rPr>
          <w:sz w:val="22"/>
          <w:szCs w:val="22"/>
        </w:rPr>
        <w:t xml:space="preserve"> am member of the</w:t>
      </w:r>
      <w:r w:rsidR="00541E24" w:rsidRPr="0058586B">
        <w:rPr>
          <w:sz w:val="22"/>
          <w:szCs w:val="22"/>
        </w:rPr>
        <w:t xml:space="preserve"> Dutch IECE</w:t>
      </w:r>
      <w:r w:rsidR="00050D1E">
        <w:rPr>
          <w:sz w:val="22"/>
          <w:szCs w:val="22"/>
        </w:rPr>
        <w:t>x</w:t>
      </w:r>
      <w:r w:rsidR="00541E24" w:rsidRPr="0058586B">
        <w:rPr>
          <w:sz w:val="22"/>
          <w:szCs w:val="22"/>
        </w:rPr>
        <w:t xml:space="preserve"> 05 </w:t>
      </w:r>
      <w:r w:rsidR="00050D1E">
        <w:rPr>
          <w:sz w:val="22"/>
          <w:szCs w:val="22"/>
        </w:rPr>
        <w:t xml:space="preserve">NL </w:t>
      </w:r>
      <w:r w:rsidR="00541E24" w:rsidRPr="0058586B">
        <w:rPr>
          <w:sz w:val="22"/>
          <w:szCs w:val="22"/>
        </w:rPr>
        <w:t xml:space="preserve">committee </w:t>
      </w:r>
      <w:r w:rsidR="00050D1E">
        <w:rPr>
          <w:sz w:val="22"/>
          <w:szCs w:val="22"/>
        </w:rPr>
        <w:t xml:space="preserve">that </w:t>
      </w:r>
      <w:r w:rsidR="00541E24" w:rsidRPr="0058586B">
        <w:rPr>
          <w:sz w:val="22"/>
          <w:szCs w:val="22"/>
        </w:rPr>
        <w:t>has been setup</w:t>
      </w:r>
      <w:r>
        <w:rPr>
          <w:sz w:val="22"/>
          <w:szCs w:val="22"/>
        </w:rPr>
        <w:t xml:space="preserve"> by DEKRA</w:t>
      </w:r>
      <w:r w:rsidR="00050D1E">
        <w:rPr>
          <w:sz w:val="22"/>
          <w:szCs w:val="22"/>
        </w:rPr>
        <w:t xml:space="preserve"> in April 2014</w:t>
      </w:r>
      <w:r w:rsidR="00161B17" w:rsidRPr="0058586B">
        <w:rPr>
          <w:sz w:val="22"/>
          <w:szCs w:val="22"/>
        </w:rPr>
        <w:t>,</w:t>
      </w:r>
      <w:r w:rsidR="00541E24" w:rsidRPr="0058586B">
        <w:rPr>
          <w:sz w:val="22"/>
          <w:szCs w:val="22"/>
        </w:rPr>
        <w:t xml:space="preserve"> </w:t>
      </w:r>
      <w:r w:rsidR="00050D1E">
        <w:rPr>
          <w:sz w:val="22"/>
          <w:szCs w:val="22"/>
        </w:rPr>
        <w:t>acting as a national platform with over 50 stakeholders</w:t>
      </w:r>
      <w:r>
        <w:rPr>
          <w:sz w:val="22"/>
          <w:szCs w:val="22"/>
        </w:rPr>
        <w:t xml:space="preserve">: </w:t>
      </w:r>
      <w:r w:rsidR="00050D1E">
        <w:rPr>
          <w:sz w:val="22"/>
          <w:szCs w:val="22"/>
        </w:rPr>
        <w:t>asset owners, service facilities, training organizations, exam bureaus, regulators and DEKRA.</w:t>
      </w:r>
    </w:p>
    <w:p w:rsidR="00541E24" w:rsidRDefault="00541E24" w:rsidP="00541E24">
      <w:pPr>
        <w:rPr>
          <w:sz w:val="22"/>
          <w:szCs w:val="22"/>
        </w:rPr>
      </w:pPr>
    </w:p>
    <w:p w:rsidR="009C5696" w:rsidRPr="0058586B" w:rsidRDefault="009C5696" w:rsidP="00541E24">
      <w:pPr>
        <w:rPr>
          <w:sz w:val="22"/>
          <w:szCs w:val="22"/>
        </w:rPr>
      </w:pPr>
      <w:r>
        <w:rPr>
          <w:sz w:val="22"/>
          <w:szCs w:val="22"/>
        </w:rPr>
        <w:t>I my nonworking time I spend quite some time in organizing and participating in events for the village community.</w:t>
      </w:r>
    </w:p>
    <w:sectPr w:rsidR="009C5696" w:rsidRPr="0058586B" w:rsidSect="00F77916">
      <w:pgSz w:w="11906" w:h="16838"/>
      <w:pgMar w:top="1701" w:right="1020" w:bottom="1701" w:left="1417" w:header="1701" w:footer="25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3DC" w:rsidRDefault="00AE03DC" w:rsidP="00F77916">
      <w:r>
        <w:separator/>
      </w:r>
    </w:p>
  </w:endnote>
  <w:endnote w:type="continuationSeparator" w:id="0">
    <w:p w:rsidR="00AE03DC" w:rsidRDefault="00AE03DC" w:rsidP="00F7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3DC" w:rsidRDefault="00AE03DC" w:rsidP="00F77916">
      <w:r>
        <w:separator/>
      </w:r>
    </w:p>
  </w:footnote>
  <w:footnote w:type="continuationSeparator" w:id="0">
    <w:p w:rsidR="00AE03DC" w:rsidRDefault="00AE03DC" w:rsidP="00F77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39DB"/>
    <w:multiLevelType w:val="multilevel"/>
    <w:tmpl w:val="16620ACC"/>
    <w:lvl w:ilvl="0">
      <w:start w:val="1"/>
      <w:numFmt w:val="upperLetter"/>
      <w:pStyle w:val="Bijlage"/>
      <w:lvlText w:val="Bijlage %1"/>
      <w:lvlJc w:val="left"/>
      <w:pPr>
        <w:tabs>
          <w:tab w:val="num" w:pos="1701"/>
        </w:tabs>
        <w:ind w:left="1701" w:hanging="1701"/>
      </w:pPr>
      <w:rPr>
        <w:b/>
        <w:i w:val="0"/>
        <w:caps/>
      </w:rPr>
    </w:lvl>
    <w:lvl w:ilvl="1">
      <w:start w:val="1"/>
      <w:numFmt w:val="none"/>
      <w:lvlText w:val=""/>
      <w:lvlJc w:val="left"/>
      <w:pPr>
        <w:tabs>
          <w:tab w:val="num" w:pos="1077"/>
        </w:tabs>
        <w:ind w:left="1077" w:hanging="1077"/>
      </w:pPr>
      <w:rPr>
        <w:b w:val="0"/>
        <w:i w:val="0"/>
      </w:rPr>
    </w:lvl>
    <w:lvl w:ilvl="2">
      <w:start w:val="1"/>
      <w:numFmt w:val="none"/>
      <w:lvlText w:val=""/>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36932C9"/>
    <w:multiLevelType w:val="multilevel"/>
    <w:tmpl w:val="5766374E"/>
    <w:lvl w:ilvl="0">
      <w:start w:val="1"/>
      <w:numFmt w:val="none"/>
      <w:lvlText w:val=""/>
      <w:lvlJc w:val="left"/>
      <w:pPr>
        <w:tabs>
          <w:tab w:val="num" w:pos="1985"/>
        </w:tabs>
        <w:ind w:left="1985" w:hanging="1985"/>
      </w:pPr>
      <w:rPr>
        <w:caps/>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upperRoman"/>
      <w:pStyle w:val="Appendix"/>
      <w:lvlText w:val="Appendix %6"/>
      <w:lvlJc w:val="left"/>
      <w:pPr>
        <w:tabs>
          <w:tab w:val="num" w:pos="1985"/>
        </w:tabs>
        <w:ind w:left="1985" w:hanging="1985"/>
      </w:pPr>
      <w:rPr>
        <w:caps/>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4C634743"/>
    <w:multiLevelType w:val="multilevel"/>
    <w:tmpl w:val="47A4B4F4"/>
    <w:lvl w:ilvl="0">
      <w:start w:val="1"/>
      <w:numFmt w:val="decimal"/>
      <w:pStyle w:val="Heading1"/>
      <w:lvlText w:val="%1"/>
      <w:lvlJc w:val="left"/>
      <w:pPr>
        <w:tabs>
          <w:tab w:val="num" w:pos="1077"/>
        </w:tabs>
        <w:ind w:left="1077" w:hanging="1077"/>
      </w:pPr>
      <w:rPr>
        <w:b w:val="0"/>
        <w:i w:val="0"/>
      </w:rPr>
    </w:lvl>
    <w:lvl w:ilvl="1">
      <w:start w:val="1"/>
      <w:numFmt w:val="decimal"/>
      <w:pStyle w:val="Heading2"/>
      <w:lvlText w:val="%1.%2"/>
      <w:lvlJc w:val="left"/>
      <w:pPr>
        <w:tabs>
          <w:tab w:val="num" w:pos="1077"/>
        </w:tabs>
        <w:ind w:left="1077" w:hanging="1077"/>
      </w:pPr>
      <w:rPr>
        <w:b w:val="0"/>
        <w:i w:val="0"/>
      </w:rPr>
    </w:lvl>
    <w:lvl w:ilvl="2">
      <w:start w:val="1"/>
      <w:numFmt w:val="decimal"/>
      <w:pStyle w:val="Heading3"/>
      <w:lvlText w:val="%1.%2.%3"/>
      <w:lvlJc w:val="left"/>
      <w:pPr>
        <w:tabs>
          <w:tab w:val="num" w:pos="1077"/>
        </w:tabs>
        <w:ind w:left="1077" w:hanging="1077"/>
      </w:pPr>
      <w:rPr>
        <w:b w:val="0"/>
        <w:i w:val="0"/>
      </w:rPr>
    </w:lvl>
    <w:lvl w:ilvl="3">
      <w:start w:val="1"/>
      <w:numFmt w:val="decimal"/>
      <w:pStyle w:val="Heading4"/>
      <w:lvlText w:val="%1.%2.%3.%4"/>
      <w:lvlJc w:val="left"/>
      <w:pPr>
        <w:tabs>
          <w:tab w:val="num" w:pos="1077"/>
        </w:tabs>
        <w:ind w:left="1077" w:hanging="1077"/>
      </w:pPr>
      <w:rPr>
        <w:b w:val="0"/>
        <w:i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6B8E66DA"/>
    <w:multiLevelType w:val="hybridMultilevel"/>
    <w:tmpl w:val="05B67068"/>
    <w:lvl w:ilvl="0" w:tplc="C33A397A">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2"/>
  </w:num>
  <w:num w:numId="6">
    <w:abstractNumId w:val="2"/>
  </w:num>
  <w:num w:numId="7">
    <w:abstractNumId w:val="0"/>
  </w:num>
  <w:num w:numId="8">
    <w:abstractNumId w:val="1"/>
  </w:num>
  <w:num w:numId="9">
    <w:abstractNumId w:val="2"/>
  </w:num>
  <w:num w:numId="10">
    <w:abstractNumId w:val="2"/>
  </w:num>
  <w:num w:numId="11">
    <w:abstractNumId w:val="2"/>
  </w:num>
  <w:num w:numId="12">
    <w:abstractNumId w:val="2"/>
  </w:num>
  <w:num w:numId="13">
    <w:abstractNumId w:val="0"/>
  </w:num>
  <w:num w:numId="14">
    <w:abstractNumId w:val="1"/>
  </w:num>
  <w:num w:numId="15">
    <w:abstractNumId w:val="2"/>
  </w:num>
  <w:num w:numId="16">
    <w:abstractNumId w:val="2"/>
  </w:num>
  <w:num w:numId="17">
    <w:abstractNumId w:val="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F7"/>
    <w:rsid w:val="000046B5"/>
    <w:rsid w:val="00012942"/>
    <w:rsid w:val="00050D1E"/>
    <w:rsid w:val="000E6CC6"/>
    <w:rsid w:val="00100DBB"/>
    <w:rsid w:val="00106726"/>
    <w:rsid w:val="001148B0"/>
    <w:rsid w:val="00121476"/>
    <w:rsid w:val="00150B6F"/>
    <w:rsid w:val="00161B17"/>
    <w:rsid w:val="001C7A8A"/>
    <w:rsid w:val="002C5D2A"/>
    <w:rsid w:val="00315B9E"/>
    <w:rsid w:val="00353D1E"/>
    <w:rsid w:val="004067A4"/>
    <w:rsid w:val="00477EEF"/>
    <w:rsid w:val="00541E24"/>
    <w:rsid w:val="0058586B"/>
    <w:rsid w:val="005C3692"/>
    <w:rsid w:val="0077110E"/>
    <w:rsid w:val="0077726B"/>
    <w:rsid w:val="007F7CF3"/>
    <w:rsid w:val="008C125D"/>
    <w:rsid w:val="009B2621"/>
    <w:rsid w:val="009C5696"/>
    <w:rsid w:val="00AE03DC"/>
    <w:rsid w:val="00B41CCF"/>
    <w:rsid w:val="00B453D4"/>
    <w:rsid w:val="00B72525"/>
    <w:rsid w:val="00C10C96"/>
    <w:rsid w:val="00CA0A98"/>
    <w:rsid w:val="00D04268"/>
    <w:rsid w:val="00D40310"/>
    <w:rsid w:val="00D5174B"/>
    <w:rsid w:val="00D945F5"/>
    <w:rsid w:val="00E057D6"/>
    <w:rsid w:val="00E84105"/>
    <w:rsid w:val="00EE2A16"/>
    <w:rsid w:val="00F776F7"/>
    <w:rsid w:val="00F77916"/>
    <w:rsid w:val="00F91A84"/>
    <w:rsid w:val="00FB4247"/>
    <w:rsid w:val="00FC0F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8F6B8C47-C7DE-4E16-8FBE-C74FB249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B6F"/>
    <w:pPr>
      <w:jc w:val="both"/>
    </w:pPr>
    <w:rPr>
      <w:rFonts w:ascii="Arial" w:eastAsia="Times New Roman" w:hAnsi="Arial" w:cs="Arial"/>
      <w:spacing w:val="8"/>
      <w:lang w:val="en-GB"/>
    </w:rPr>
  </w:style>
  <w:style w:type="paragraph" w:styleId="Heading1">
    <w:name w:val="heading 1"/>
    <w:basedOn w:val="Normal"/>
    <w:next w:val="Normal"/>
    <w:qFormat/>
    <w:rsid w:val="00121476"/>
    <w:pPr>
      <w:keepNext/>
      <w:numPr>
        <w:numId w:val="18"/>
      </w:numPr>
      <w:tabs>
        <w:tab w:val="left" w:pos="1077"/>
      </w:tabs>
      <w:jc w:val="left"/>
      <w:outlineLvl w:val="0"/>
    </w:pPr>
    <w:rPr>
      <w:rFonts w:eastAsiaTheme="minorEastAsia" w:cs="Times New Roman"/>
      <w:b/>
      <w:caps/>
      <w:spacing w:val="0"/>
      <w:sz w:val="26"/>
      <w:lang w:val="nl-NL"/>
    </w:rPr>
  </w:style>
  <w:style w:type="paragraph" w:styleId="Heading2">
    <w:name w:val="heading 2"/>
    <w:basedOn w:val="Heading1"/>
    <w:next w:val="Normal"/>
    <w:qFormat/>
    <w:rsid w:val="00121476"/>
    <w:pPr>
      <w:numPr>
        <w:ilvl w:val="1"/>
      </w:numPr>
      <w:tabs>
        <w:tab w:val="left" w:pos="1077"/>
      </w:tabs>
      <w:outlineLvl w:val="1"/>
    </w:pPr>
    <w:rPr>
      <w:caps w:val="0"/>
      <w:sz w:val="24"/>
    </w:rPr>
  </w:style>
  <w:style w:type="paragraph" w:styleId="Heading3">
    <w:name w:val="heading 3"/>
    <w:basedOn w:val="Heading1"/>
    <w:next w:val="Normal"/>
    <w:qFormat/>
    <w:rsid w:val="00121476"/>
    <w:pPr>
      <w:numPr>
        <w:ilvl w:val="2"/>
      </w:numPr>
      <w:tabs>
        <w:tab w:val="left" w:pos="1077"/>
      </w:tabs>
      <w:outlineLvl w:val="2"/>
    </w:pPr>
    <w:rPr>
      <w:caps w:val="0"/>
      <w:sz w:val="22"/>
    </w:rPr>
  </w:style>
  <w:style w:type="paragraph" w:styleId="Heading4">
    <w:name w:val="heading 4"/>
    <w:basedOn w:val="Heading1"/>
    <w:next w:val="Normal"/>
    <w:qFormat/>
    <w:rsid w:val="00121476"/>
    <w:pPr>
      <w:numPr>
        <w:ilvl w:val="3"/>
      </w:numPr>
      <w:tabs>
        <w:tab w:val="left" w:pos="1077"/>
      </w:tabs>
      <w:outlineLvl w:val="3"/>
    </w:pPr>
    <w:rPr>
      <w:b w:val="0"/>
      <w:caps w:val="0"/>
      <w:sz w:val="22"/>
    </w:rPr>
  </w:style>
  <w:style w:type="paragraph" w:styleId="Heading5">
    <w:name w:val="heading 5"/>
    <w:basedOn w:val="Normal"/>
    <w:next w:val="Normal"/>
    <w:qFormat/>
    <w:rsid w:val="00121476"/>
    <w:pPr>
      <w:keepNext/>
      <w:tabs>
        <w:tab w:val="left" w:pos="1077"/>
      </w:tabs>
      <w:jc w:val="left"/>
      <w:outlineLvl w:val="4"/>
    </w:pPr>
    <w:rPr>
      <w:rFonts w:eastAsiaTheme="minorEastAsia" w:cs="Times New Roman"/>
      <w:b/>
      <w:caps/>
      <w:spacing w:val="0"/>
      <w:sz w:val="26"/>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121476"/>
    <w:pPr>
      <w:spacing w:before="280" w:line="312" w:lineRule="auto"/>
      <w:ind w:left="1077" w:hanging="1077"/>
      <w:jc w:val="left"/>
    </w:pPr>
    <w:rPr>
      <w:rFonts w:eastAsiaTheme="minorEastAsia" w:cs="Times New Roman"/>
      <w:spacing w:val="0"/>
      <w:sz w:val="22"/>
      <w:lang w:val="nl-NL"/>
    </w:rPr>
  </w:style>
  <w:style w:type="paragraph" w:styleId="TOC2">
    <w:name w:val="toc 2"/>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3">
    <w:name w:val="toc 3"/>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4">
    <w:name w:val="toc 4"/>
    <w:basedOn w:val="Normal"/>
    <w:next w:val="Normal"/>
    <w:semiHidden/>
    <w:rsid w:val="00121476"/>
    <w:pPr>
      <w:spacing w:line="312" w:lineRule="auto"/>
      <w:ind w:left="1077" w:hanging="1077"/>
      <w:jc w:val="left"/>
    </w:pPr>
    <w:rPr>
      <w:rFonts w:eastAsiaTheme="minorEastAsia" w:cs="Times New Roman"/>
      <w:spacing w:val="0"/>
      <w:sz w:val="22"/>
      <w:lang w:val="nl-NL"/>
    </w:rPr>
  </w:style>
  <w:style w:type="paragraph" w:styleId="TOC5">
    <w:name w:val="toc 5"/>
    <w:basedOn w:val="Normal"/>
    <w:next w:val="Normal"/>
    <w:semiHidden/>
    <w:rsid w:val="00121476"/>
    <w:pPr>
      <w:spacing w:before="280" w:line="312" w:lineRule="auto"/>
      <w:jc w:val="left"/>
    </w:pPr>
    <w:rPr>
      <w:rFonts w:eastAsiaTheme="minorEastAsia" w:cs="Times New Roman"/>
      <w:caps/>
      <w:spacing w:val="0"/>
      <w:sz w:val="22"/>
      <w:lang w:val="nl-NL"/>
    </w:rPr>
  </w:style>
  <w:style w:type="paragraph" w:styleId="TOC6">
    <w:name w:val="toc 6"/>
    <w:basedOn w:val="Normal"/>
    <w:next w:val="Normal"/>
    <w:semiHidden/>
    <w:rsid w:val="00121476"/>
    <w:pPr>
      <w:spacing w:before="280" w:line="312" w:lineRule="auto"/>
      <w:ind w:left="1440" w:hanging="1440"/>
      <w:jc w:val="left"/>
    </w:pPr>
    <w:rPr>
      <w:rFonts w:eastAsiaTheme="minorEastAsia" w:cs="Times New Roman"/>
      <w:spacing w:val="0"/>
      <w:sz w:val="22"/>
      <w:lang w:val="nl-NL"/>
    </w:rPr>
  </w:style>
  <w:style w:type="paragraph" w:styleId="Header">
    <w:name w:val="header"/>
    <w:basedOn w:val="Normal"/>
    <w:rsid w:val="00121476"/>
    <w:pPr>
      <w:tabs>
        <w:tab w:val="center" w:pos="4536"/>
        <w:tab w:val="right" w:pos="9072"/>
      </w:tabs>
      <w:jc w:val="left"/>
    </w:pPr>
    <w:rPr>
      <w:rFonts w:eastAsiaTheme="minorEastAsia" w:cs="Times New Roman"/>
      <w:noProof/>
      <w:spacing w:val="0"/>
      <w:sz w:val="22"/>
      <w:lang w:val="nl-NL"/>
    </w:rPr>
  </w:style>
  <w:style w:type="paragraph" w:customStyle="1" w:styleId="Bijlage">
    <w:name w:val="Bijlage"/>
    <w:basedOn w:val="Normal"/>
    <w:next w:val="Normal"/>
    <w:rsid w:val="00121476"/>
    <w:pPr>
      <w:numPr>
        <w:numId w:val="13"/>
      </w:numPr>
      <w:jc w:val="left"/>
      <w:outlineLvl w:val="0"/>
    </w:pPr>
    <w:rPr>
      <w:rFonts w:eastAsiaTheme="minorEastAsia" w:cs="Times New Roman"/>
      <w:b/>
      <w:caps/>
      <w:spacing w:val="0"/>
      <w:sz w:val="26"/>
      <w:lang w:val="nl-NL"/>
    </w:rPr>
  </w:style>
  <w:style w:type="paragraph" w:customStyle="1" w:styleId="Appendix">
    <w:name w:val="Appendix"/>
    <w:basedOn w:val="Normal"/>
    <w:next w:val="Normal"/>
    <w:rsid w:val="00121476"/>
    <w:pPr>
      <w:numPr>
        <w:ilvl w:val="5"/>
        <w:numId w:val="14"/>
      </w:numPr>
      <w:jc w:val="left"/>
      <w:outlineLvl w:val="5"/>
    </w:pPr>
    <w:rPr>
      <w:rFonts w:eastAsiaTheme="minorEastAsia" w:cs="Times New Roman"/>
      <w:b/>
      <w:caps/>
      <w:spacing w:val="0"/>
      <w:sz w:val="26"/>
      <w:lang w:val="nl-NL"/>
    </w:rPr>
  </w:style>
  <w:style w:type="paragraph" w:styleId="Footer">
    <w:name w:val="footer"/>
    <w:basedOn w:val="Normal"/>
    <w:link w:val="FooterChar"/>
    <w:rsid w:val="00F77916"/>
    <w:pPr>
      <w:tabs>
        <w:tab w:val="center" w:pos="4680"/>
        <w:tab w:val="right" w:pos="9360"/>
      </w:tabs>
      <w:spacing w:line="312" w:lineRule="auto"/>
      <w:jc w:val="left"/>
    </w:pPr>
    <w:rPr>
      <w:rFonts w:eastAsiaTheme="minorEastAsia" w:cs="Times New Roman"/>
      <w:spacing w:val="0"/>
      <w:sz w:val="22"/>
      <w:lang w:val="nl-NL"/>
    </w:rPr>
  </w:style>
  <w:style w:type="character" w:customStyle="1" w:styleId="FooterChar">
    <w:name w:val="Footer Char"/>
    <w:basedOn w:val="DefaultParagraphFont"/>
    <w:link w:val="Footer"/>
    <w:rsid w:val="00F77916"/>
    <w:rPr>
      <w:rFonts w:ascii="Arial" w:hAnsi="Arial"/>
      <w:sz w:val="22"/>
      <w:lang w:val="nl-NL"/>
    </w:rPr>
  </w:style>
  <w:style w:type="paragraph" w:customStyle="1" w:styleId="PARAGRAPH">
    <w:name w:val="PARAGRAPH"/>
    <w:link w:val="PARAGRAPHChar"/>
    <w:qFormat/>
    <w:rsid w:val="00150B6F"/>
    <w:pPr>
      <w:snapToGrid w:val="0"/>
      <w:spacing w:before="100" w:after="200"/>
      <w:jc w:val="both"/>
    </w:pPr>
    <w:rPr>
      <w:rFonts w:ascii="Arial" w:eastAsia="Times New Roman" w:hAnsi="Arial" w:cs="Arial"/>
      <w:spacing w:val="8"/>
      <w:lang w:val="en-GB"/>
    </w:rPr>
  </w:style>
  <w:style w:type="character" w:customStyle="1" w:styleId="PARAGRAPHChar">
    <w:name w:val="PARAGRAPH Char"/>
    <w:link w:val="PARAGRAPH"/>
    <w:rsid w:val="00150B6F"/>
    <w:rPr>
      <w:rFonts w:ascii="Arial" w:eastAsia="Times New Roman" w:hAnsi="Arial" w:cs="Arial"/>
      <w:spacing w:val="8"/>
      <w:lang w:val="en-GB"/>
    </w:rPr>
  </w:style>
  <w:style w:type="paragraph" w:styleId="BalloonText">
    <w:name w:val="Balloon Text"/>
    <w:basedOn w:val="Normal"/>
    <w:link w:val="BalloonTextChar"/>
    <w:rsid w:val="00B453D4"/>
    <w:rPr>
      <w:rFonts w:ascii="Tahoma" w:hAnsi="Tahoma" w:cs="Tahoma"/>
      <w:sz w:val="16"/>
      <w:szCs w:val="16"/>
    </w:rPr>
  </w:style>
  <w:style w:type="character" w:customStyle="1" w:styleId="BalloonTextChar">
    <w:name w:val="Balloon Text Char"/>
    <w:basedOn w:val="DefaultParagraphFont"/>
    <w:link w:val="BalloonText"/>
    <w:rsid w:val="00B453D4"/>
    <w:rPr>
      <w:rFonts w:ascii="Tahoma" w:eastAsia="Times New Roman" w:hAnsi="Tahoma" w:cs="Tahoma"/>
      <w:spacing w:val="8"/>
      <w:sz w:val="16"/>
      <w:szCs w:val="16"/>
      <w:lang w:val="en-GB"/>
    </w:rPr>
  </w:style>
  <w:style w:type="paragraph" w:styleId="ListParagraph">
    <w:name w:val="List Paragraph"/>
    <w:basedOn w:val="Normal"/>
    <w:uiPriority w:val="34"/>
    <w:qFormat/>
    <w:rsid w:val="005C3692"/>
    <w:pPr>
      <w:ind w:left="720"/>
      <w:contextualSpacing/>
    </w:pPr>
  </w:style>
  <w:style w:type="paragraph" w:styleId="NormalWeb">
    <w:name w:val="Normal (Web)"/>
    <w:basedOn w:val="Normal"/>
    <w:uiPriority w:val="99"/>
    <w:semiHidden/>
    <w:unhideWhenUsed/>
    <w:rsid w:val="00FC0F28"/>
    <w:pPr>
      <w:spacing w:before="100" w:beforeAutospacing="1" w:after="100" w:afterAutospacing="1"/>
      <w:jc w:val="left"/>
    </w:pPr>
    <w:rPr>
      <w:rFonts w:ascii="Times New Roman" w:eastAsiaTheme="minorEastAsia" w:hAnsi="Times New Roman" w:cs="Times New Roman"/>
      <w:spacing w:val="0"/>
      <w:sz w:val="24"/>
      <w:szCs w:val="24"/>
      <w:lang w:val="en-AU" w:eastAsia="en-AU"/>
    </w:rPr>
  </w:style>
  <w:style w:type="character" w:styleId="Hyperlink">
    <w:name w:val="Hyperlink"/>
    <w:uiPriority w:val="99"/>
    <w:rsid w:val="00FC0F28"/>
    <w:rPr>
      <w:color w:val="0000FF"/>
      <w:u w:val="single"/>
    </w:rPr>
  </w:style>
  <w:style w:type="paragraph" w:customStyle="1" w:styleId="MAIN-TITLE">
    <w:name w:val="MAIN-TITLE"/>
    <w:basedOn w:val="Normal"/>
    <w:qFormat/>
    <w:rsid w:val="00FC0F28"/>
    <w:pPr>
      <w:snapToGrid w:val="0"/>
      <w:jc w:val="center"/>
    </w:pPr>
    <w:rPr>
      <w:b/>
      <w:bCs/>
      <w:sz w:val="24"/>
      <w:szCs w:val="24"/>
    </w:rPr>
  </w:style>
  <w:style w:type="paragraph" w:styleId="BodyText">
    <w:name w:val="Body Text"/>
    <w:basedOn w:val="Normal"/>
    <w:link w:val="BodyTextChar"/>
    <w:rsid w:val="00FC0F28"/>
    <w:pPr>
      <w:spacing w:after="120"/>
    </w:pPr>
  </w:style>
  <w:style w:type="character" w:customStyle="1" w:styleId="BodyTextChar">
    <w:name w:val="Body Text Char"/>
    <w:basedOn w:val="DefaultParagraphFont"/>
    <w:link w:val="BodyText"/>
    <w:rsid w:val="00FC0F28"/>
    <w:rPr>
      <w:rFonts w:ascii="Arial" w:eastAsia="Times New Roman" w:hAnsi="Arial" w:cs="Arial"/>
      <w:spacing w:val="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1842</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Dekra</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07492</dc:creator>
  <cp:lastModifiedBy>Chris Agius</cp:lastModifiedBy>
  <cp:revision>2</cp:revision>
  <dcterms:created xsi:type="dcterms:W3CDTF">2015-09-07T01:08:00Z</dcterms:created>
  <dcterms:modified xsi:type="dcterms:W3CDTF">2015-09-07T01:08:00Z</dcterms:modified>
</cp:coreProperties>
</file>