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5A9E" w14:textId="77777777" w:rsidR="009723DC" w:rsidRDefault="009723DC">
      <w:pPr>
        <w:jc w:val="left"/>
      </w:pPr>
    </w:p>
    <w:p w14:paraId="35B943EE" w14:textId="77777777" w:rsidR="009723DC" w:rsidRPr="009A0D71" w:rsidRDefault="009723DC" w:rsidP="009723DC">
      <w:pPr>
        <w:autoSpaceDE w:val="0"/>
        <w:autoSpaceDN w:val="0"/>
        <w:adjustRightInd w:val="0"/>
        <w:jc w:val="left"/>
        <w:rPr>
          <w:b/>
          <w:bCs/>
          <w:color w:val="000000"/>
          <w:spacing w:val="0"/>
          <w:sz w:val="23"/>
          <w:szCs w:val="23"/>
          <w:lang w:val="en-AU" w:eastAsia="en-AU"/>
        </w:rPr>
      </w:pPr>
      <w:r w:rsidRPr="009A0D71">
        <w:rPr>
          <w:b/>
          <w:bCs/>
          <w:color w:val="000000"/>
          <w:spacing w:val="0"/>
          <w:sz w:val="23"/>
          <w:szCs w:val="23"/>
          <w:lang w:val="en-AU" w:eastAsia="en-AU"/>
        </w:rPr>
        <w:t>INTERNATIONAL ELECTROTECHNICAL COMMISSION IEC SYSTEM FOR</w:t>
      </w:r>
    </w:p>
    <w:p w14:paraId="1F6FCF64" w14:textId="77777777" w:rsidR="009723DC" w:rsidRPr="009A0D71" w:rsidRDefault="009723DC" w:rsidP="009723DC">
      <w:pPr>
        <w:autoSpaceDE w:val="0"/>
        <w:autoSpaceDN w:val="0"/>
        <w:adjustRightInd w:val="0"/>
        <w:jc w:val="left"/>
        <w:rPr>
          <w:b/>
          <w:bCs/>
          <w:color w:val="000000"/>
          <w:spacing w:val="0"/>
          <w:sz w:val="23"/>
          <w:szCs w:val="23"/>
          <w:lang w:val="en-AU" w:eastAsia="en-AU"/>
        </w:rPr>
      </w:pPr>
      <w:r w:rsidRPr="009A0D71">
        <w:rPr>
          <w:b/>
          <w:bCs/>
          <w:color w:val="000000"/>
          <w:spacing w:val="0"/>
          <w:sz w:val="23"/>
          <w:szCs w:val="23"/>
          <w:lang w:val="en-AU" w:eastAsia="en-AU"/>
        </w:rPr>
        <w:t>CERTIFICATION TO STANDARDS RELATING TO EQUIPMENT FOR USE IN</w:t>
      </w:r>
    </w:p>
    <w:p w14:paraId="1F73DF36" w14:textId="77777777" w:rsidR="009723DC" w:rsidRPr="009A0D71" w:rsidRDefault="009723DC" w:rsidP="009723DC">
      <w:pPr>
        <w:autoSpaceDE w:val="0"/>
        <w:autoSpaceDN w:val="0"/>
        <w:adjustRightInd w:val="0"/>
        <w:jc w:val="left"/>
        <w:rPr>
          <w:b/>
          <w:bCs/>
          <w:color w:val="000000"/>
          <w:spacing w:val="0"/>
          <w:sz w:val="23"/>
          <w:szCs w:val="23"/>
          <w:lang w:val="en-AU" w:eastAsia="en-AU"/>
        </w:rPr>
      </w:pPr>
      <w:r w:rsidRPr="009A0D71">
        <w:rPr>
          <w:b/>
          <w:bCs/>
          <w:color w:val="000000"/>
          <w:spacing w:val="0"/>
          <w:sz w:val="23"/>
          <w:szCs w:val="23"/>
          <w:lang w:val="en-AU" w:eastAsia="en-AU"/>
        </w:rPr>
        <w:t>EXPLOSIVE ATMOSPHERES (IECEx SYSTEM)</w:t>
      </w:r>
    </w:p>
    <w:p w14:paraId="3B46D0B7" w14:textId="77777777" w:rsidR="009723DC" w:rsidRPr="009A0D71" w:rsidRDefault="009723DC" w:rsidP="009723DC">
      <w:pPr>
        <w:autoSpaceDE w:val="0"/>
        <w:autoSpaceDN w:val="0"/>
        <w:adjustRightInd w:val="0"/>
        <w:jc w:val="left"/>
        <w:rPr>
          <w:b/>
          <w:bCs/>
          <w:color w:val="000000"/>
          <w:spacing w:val="0"/>
          <w:sz w:val="23"/>
          <w:szCs w:val="23"/>
          <w:lang w:val="en-AU" w:eastAsia="en-AU"/>
        </w:rPr>
      </w:pPr>
    </w:p>
    <w:p w14:paraId="26C1DBDE" w14:textId="1B38D2BD" w:rsidR="009723DC" w:rsidRPr="009A0D71" w:rsidRDefault="009723DC" w:rsidP="009723DC">
      <w:pPr>
        <w:autoSpaceDE w:val="0"/>
        <w:autoSpaceDN w:val="0"/>
        <w:adjustRightInd w:val="0"/>
        <w:jc w:val="left"/>
        <w:rPr>
          <w:b/>
          <w:bCs/>
          <w:color w:val="000000"/>
          <w:spacing w:val="0"/>
          <w:sz w:val="24"/>
          <w:szCs w:val="24"/>
          <w:lang w:val="en-AU" w:eastAsia="en-AU"/>
        </w:rPr>
      </w:pPr>
      <w:r w:rsidRPr="009A0D71">
        <w:rPr>
          <w:b/>
          <w:bCs/>
          <w:color w:val="000000"/>
          <w:spacing w:val="0"/>
          <w:sz w:val="22"/>
          <w:szCs w:val="22"/>
          <w:lang w:val="en-AU" w:eastAsia="en-AU"/>
        </w:rPr>
        <w:t>TITLE: IECEx Assessment Report for the acceptance of</w:t>
      </w:r>
      <w:r>
        <w:rPr>
          <w:b/>
          <w:bCs/>
          <w:color w:val="000000"/>
          <w:spacing w:val="0"/>
          <w:sz w:val="22"/>
          <w:szCs w:val="22"/>
          <w:lang w:val="en-AU" w:eastAsia="en-AU"/>
        </w:rPr>
        <w:t xml:space="preserve"> </w:t>
      </w:r>
      <w:proofErr w:type="spellStart"/>
      <w:r w:rsidRPr="009723DC">
        <w:rPr>
          <w:b/>
          <w:bCs/>
          <w:color w:val="000000"/>
          <w:spacing w:val="0"/>
          <w:sz w:val="22"/>
          <w:szCs w:val="22"/>
          <w:lang w:val="en-AU" w:eastAsia="en-AU"/>
        </w:rPr>
        <w:t>Fiditas</w:t>
      </w:r>
      <w:proofErr w:type="spellEnd"/>
      <w:r w:rsidRPr="009723DC">
        <w:rPr>
          <w:b/>
          <w:bCs/>
          <w:color w:val="000000"/>
          <w:spacing w:val="0"/>
          <w:sz w:val="22"/>
          <w:szCs w:val="22"/>
          <w:lang w:val="en-AU" w:eastAsia="en-AU"/>
        </w:rPr>
        <w:t xml:space="preserve"> </w:t>
      </w:r>
      <w:r w:rsidR="00F802A2">
        <w:rPr>
          <w:b/>
          <w:bCs/>
          <w:color w:val="000000"/>
          <w:spacing w:val="0"/>
          <w:sz w:val="22"/>
          <w:szCs w:val="22"/>
          <w:lang w:val="en-AU" w:eastAsia="en-AU"/>
        </w:rPr>
        <w:t>Ltd</w:t>
      </w:r>
      <w:r w:rsidRPr="009A0D71">
        <w:rPr>
          <w:b/>
          <w:bCs/>
          <w:color w:val="000000"/>
          <w:spacing w:val="0"/>
          <w:sz w:val="22"/>
          <w:szCs w:val="22"/>
          <w:lang w:val="en-AU" w:eastAsia="en-AU"/>
        </w:rPr>
        <w:t>,</w:t>
      </w:r>
      <w:r>
        <w:rPr>
          <w:b/>
          <w:bCs/>
          <w:color w:val="000000"/>
          <w:spacing w:val="0"/>
          <w:sz w:val="22"/>
          <w:szCs w:val="22"/>
          <w:lang w:val="en-AU" w:eastAsia="en-AU"/>
        </w:rPr>
        <w:t xml:space="preserve"> Croatia a</w:t>
      </w:r>
      <w:r w:rsidRPr="009A0D71">
        <w:rPr>
          <w:b/>
          <w:bCs/>
          <w:color w:val="000000"/>
          <w:spacing w:val="0"/>
          <w:sz w:val="22"/>
          <w:szCs w:val="22"/>
          <w:lang w:val="en-AU" w:eastAsia="en-AU"/>
        </w:rPr>
        <w:t>s an IECEx Testing Laboratory (</w:t>
      </w:r>
      <w:proofErr w:type="spellStart"/>
      <w:r w:rsidRPr="009A0D71">
        <w:rPr>
          <w:b/>
          <w:bCs/>
          <w:color w:val="000000"/>
          <w:spacing w:val="0"/>
          <w:sz w:val="22"/>
          <w:szCs w:val="22"/>
          <w:lang w:val="en-AU" w:eastAsia="en-AU"/>
        </w:rPr>
        <w:t>ExTL</w:t>
      </w:r>
      <w:proofErr w:type="spellEnd"/>
      <w:r w:rsidRPr="009A0D71">
        <w:rPr>
          <w:b/>
          <w:bCs/>
          <w:color w:val="000000"/>
          <w:spacing w:val="0"/>
          <w:sz w:val="22"/>
          <w:szCs w:val="22"/>
          <w:lang w:val="en-AU" w:eastAsia="en-AU"/>
        </w:rPr>
        <w:t>), in the IECEx System, Equipment Scheme, IECEx 02.</w:t>
      </w:r>
    </w:p>
    <w:p w14:paraId="761C8FE3" w14:textId="77777777" w:rsidR="009723DC" w:rsidRPr="009A0D71" w:rsidRDefault="009723DC" w:rsidP="009723DC">
      <w:pPr>
        <w:autoSpaceDE w:val="0"/>
        <w:autoSpaceDN w:val="0"/>
        <w:adjustRightInd w:val="0"/>
        <w:jc w:val="center"/>
        <w:rPr>
          <w:b/>
          <w:bCs/>
          <w:color w:val="000000"/>
          <w:spacing w:val="0"/>
          <w:sz w:val="24"/>
          <w:szCs w:val="24"/>
          <w:lang w:val="en-AU" w:eastAsia="en-AU"/>
        </w:rPr>
      </w:pPr>
    </w:p>
    <w:p w14:paraId="40C8F92A" w14:textId="77777777" w:rsidR="009723DC" w:rsidRPr="009A0D71" w:rsidRDefault="009723DC" w:rsidP="009723DC">
      <w:pPr>
        <w:pBdr>
          <w:top w:val="thinThickMediumGap" w:sz="24" w:space="1" w:color="0033CC"/>
        </w:pBdr>
        <w:autoSpaceDE w:val="0"/>
        <w:autoSpaceDN w:val="0"/>
        <w:adjustRightInd w:val="0"/>
        <w:jc w:val="center"/>
        <w:rPr>
          <w:b/>
          <w:bCs/>
          <w:color w:val="000000"/>
          <w:spacing w:val="0"/>
          <w:sz w:val="24"/>
          <w:szCs w:val="24"/>
          <w:lang w:val="en-AU" w:eastAsia="en-AU"/>
        </w:rPr>
      </w:pPr>
    </w:p>
    <w:p w14:paraId="790BAA47" w14:textId="77777777" w:rsidR="009723DC" w:rsidRPr="009A0D71" w:rsidRDefault="009723DC" w:rsidP="009723DC">
      <w:pPr>
        <w:autoSpaceDE w:val="0"/>
        <w:autoSpaceDN w:val="0"/>
        <w:adjustRightInd w:val="0"/>
        <w:jc w:val="center"/>
        <w:rPr>
          <w:b/>
          <w:bCs/>
          <w:color w:val="000000"/>
          <w:spacing w:val="0"/>
          <w:sz w:val="24"/>
          <w:szCs w:val="24"/>
          <w:lang w:val="en-AU" w:eastAsia="en-AU"/>
        </w:rPr>
      </w:pPr>
      <w:r w:rsidRPr="009A0D71">
        <w:rPr>
          <w:b/>
          <w:bCs/>
          <w:color w:val="000000"/>
          <w:spacing w:val="0"/>
          <w:sz w:val="24"/>
          <w:szCs w:val="24"/>
          <w:lang w:val="en-AU" w:eastAsia="en-AU"/>
        </w:rPr>
        <w:t>INTRODUCTION</w:t>
      </w:r>
    </w:p>
    <w:p w14:paraId="4F9066D2" w14:textId="77777777" w:rsidR="009723DC" w:rsidRPr="009A0D71" w:rsidRDefault="009723DC" w:rsidP="009723DC">
      <w:pPr>
        <w:autoSpaceDE w:val="0"/>
        <w:autoSpaceDN w:val="0"/>
        <w:adjustRightInd w:val="0"/>
        <w:jc w:val="center"/>
        <w:rPr>
          <w:b/>
          <w:bCs/>
          <w:color w:val="000000"/>
          <w:spacing w:val="0"/>
          <w:sz w:val="24"/>
          <w:szCs w:val="24"/>
          <w:lang w:val="en-AU" w:eastAsia="en-AU"/>
        </w:rPr>
      </w:pPr>
    </w:p>
    <w:p w14:paraId="71C55808" w14:textId="77777777" w:rsidR="009723DC" w:rsidRPr="009A0D71" w:rsidRDefault="009723DC" w:rsidP="009723DC">
      <w:pPr>
        <w:autoSpaceDE w:val="0"/>
        <w:autoSpaceDN w:val="0"/>
        <w:adjustRightInd w:val="0"/>
        <w:jc w:val="center"/>
        <w:rPr>
          <w:b/>
          <w:bCs/>
          <w:color w:val="000000"/>
          <w:spacing w:val="0"/>
          <w:sz w:val="24"/>
          <w:szCs w:val="24"/>
          <w:lang w:val="en-AU" w:eastAsia="en-AU"/>
        </w:rPr>
      </w:pPr>
    </w:p>
    <w:p w14:paraId="3ACF31A1" w14:textId="373FBDE5" w:rsidR="009723DC" w:rsidRPr="009A0D71" w:rsidRDefault="009723DC" w:rsidP="009723DC">
      <w:pPr>
        <w:autoSpaceDE w:val="0"/>
        <w:autoSpaceDN w:val="0"/>
        <w:adjustRightInd w:val="0"/>
        <w:jc w:val="left"/>
        <w:rPr>
          <w:color w:val="000000"/>
          <w:spacing w:val="0"/>
          <w:sz w:val="24"/>
          <w:szCs w:val="24"/>
          <w:lang w:val="en-AU" w:eastAsia="en-AU"/>
        </w:rPr>
      </w:pPr>
      <w:r w:rsidRPr="009A0D71">
        <w:rPr>
          <w:color w:val="000000"/>
          <w:spacing w:val="0"/>
          <w:sz w:val="24"/>
          <w:szCs w:val="24"/>
          <w:lang w:val="en-AU" w:eastAsia="en-AU"/>
        </w:rPr>
        <w:t xml:space="preserve">This document contains the IECEx Assessment Report for the acceptance of </w:t>
      </w:r>
      <w:proofErr w:type="spellStart"/>
      <w:r w:rsidR="00F802A2" w:rsidRPr="00F802A2">
        <w:rPr>
          <w:color w:val="000000"/>
          <w:spacing w:val="0"/>
          <w:sz w:val="24"/>
          <w:szCs w:val="24"/>
          <w:lang w:val="en-AU" w:eastAsia="en-AU"/>
        </w:rPr>
        <w:t>Fiditas</w:t>
      </w:r>
      <w:proofErr w:type="spellEnd"/>
      <w:r w:rsidR="00F802A2" w:rsidRPr="00F802A2">
        <w:rPr>
          <w:color w:val="000000"/>
          <w:spacing w:val="0"/>
          <w:sz w:val="24"/>
          <w:szCs w:val="24"/>
          <w:lang w:val="en-AU" w:eastAsia="en-AU"/>
        </w:rPr>
        <w:t xml:space="preserve"> </w:t>
      </w:r>
      <w:r w:rsidR="00F802A2">
        <w:rPr>
          <w:color w:val="000000"/>
          <w:spacing w:val="0"/>
          <w:sz w:val="24"/>
          <w:szCs w:val="24"/>
          <w:lang w:val="en-AU" w:eastAsia="en-AU"/>
        </w:rPr>
        <w:t>Ltd, Croatia,</w:t>
      </w:r>
      <w:r w:rsidR="00F802A2" w:rsidRPr="00F802A2">
        <w:rPr>
          <w:color w:val="000000"/>
          <w:spacing w:val="0"/>
          <w:sz w:val="24"/>
          <w:szCs w:val="24"/>
          <w:lang w:val="en-AU" w:eastAsia="en-AU"/>
        </w:rPr>
        <w:t xml:space="preserve"> </w:t>
      </w:r>
      <w:r w:rsidR="00F802A2">
        <w:rPr>
          <w:color w:val="000000"/>
          <w:spacing w:val="0"/>
          <w:sz w:val="24"/>
          <w:szCs w:val="24"/>
          <w:lang w:val="en-AU" w:eastAsia="en-AU"/>
        </w:rPr>
        <w:t xml:space="preserve">as an Accepted </w:t>
      </w:r>
      <w:proofErr w:type="spellStart"/>
      <w:r w:rsidR="00F802A2">
        <w:rPr>
          <w:color w:val="000000"/>
          <w:spacing w:val="0"/>
          <w:sz w:val="24"/>
          <w:szCs w:val="24"/>
          <w:lang w:val="en-AU" w:eastAsia="en-AU"/>
        </w:rPr>
        <w:t>ExTL</w:t>
      </w:r>
      <w:proofErr w:type="spellEnd"/>
      <w:r w:rsidR="00F802A2">
        <w:rPr>
          <w:color w:val="000000"/>
          <w:spacing w:val="0"/>
          <w:sz w:val="24"/>
          <w:szCs w:val="24"/>
          <w:lang w:val="en-AU" w:eastAsia="en-AU"/>
        </w:rPr>
        <w:t xml:space="preserve"> </w:t>
      </w:r>
      <w:r w:rsidRPr="009A0D71">
        <w:rPr>
          <w:color w:val="000000"/>
          <w:spacing w:val="0"/>
          <w:sz w:val="24"/>
          <w:szCs w:val="24"/>
          <w:lang w:val="en-AU" w:eastAsia="en-AU"/>
        </w:rPr>
        <w:t>in the IECEx System, Equipment Scheme, IECEx 02.</w:t>
      </w:r>
    </w:p>
    <w:p w14:paraId="2528CE17" w14:textId="77777777" w:rsidR="009723DC" w:rsidRPr="009A0D71" w:rsidRDefault="009723DC" w:rsidP="009723DC">
      <w:pPr>
        <w:autoSpaceDE w:val="0"/>
        <w:autoSpaceDN w:val="0"/>
        <w:adjustRightInd w:val="0"/>
        <w:jc w:val="left"/>
        <w:rPr>
          <w:color w:val="000000"/>
          <w:spacing w:val="0"/>
          <w:sz w:val="24"/>
          <w:szCs w:val="24"/>
          <w:lang w:val="en-AU" w:eastAsia="en-AU"/>
        </w:rPr>
      </w:pPr>
    </w:p>
    <w:p w14:paraId="29770892" w14:textId="142A565C" w:rsidR="009723DC" w:rsidRPr="009A0D71" w:rsidRDefault="009723DC" w:rsidP="009723DC">
      <w:pPr>
        <w:rPr>
          <w:b/>
          <w:i/>
          <w:iCs/>
          <w:color w:val="FF0000"/>
        </w:rPr>
      </w:pPr>
      <w:r w:rsidRPr="009A0D71">
        <w:rPr>
          <w:b/>
          <w:i/>
          <w:iCs/>
        </w:rPr>
        <w:t xml:space="preserve">This document is hereby submitted for </w:t>
      </w:r>
      <w:proofErr w:type="spellStart"/>
      <w:r w:rsidRPr="009A0D71">
        <w:rPr>
          <w:b/>
          <w:i/>
          <w:iCs/>
        </w:rPr>
        <w:t>ExMC</w:t>
      </w:r>
      <w:proofErr w:type="spellEnd"/>
      <w:r w:rsidRPr="009A0D71">
        <w:rPr>
          <w:b/>
          <w:i/>
          <w:iCs/>
        </w:rPr>
        <w:t xml:space="preserve"> approval via correspondence using the IECEx on-line voting system.  </w:t>
      </w:r>
      <w:proofErr w:type="spellStart"/>
      <w:r w:rsidRPr="009A0D71">
        <w:rPr>
          <w:b/>
          <w:i/>
          <w:iCs/>
        </w:rPr>
        <w:t>ExMC</w:t>
      </w:r>
      <w:proofErr w:type="spellEnd"/>
      <w:r w:rsidRPr="009A0D71">
        <w:rPr>
          <w:b/>
          <w:i/>
          <w:iCs/>
        </w:rPr>
        <w:t xml:space="preserve"> Members are requested to submit their vote via the IECEx On-line </w:t>
      </w:r>
      <w:hyperlink r:id="rId8" w:history="1">
        <w:r w:rsidRPr="009A0D71">
          <w:rPr>
            <w:b/>
            <w:i/>
            <w:iCs/>
          </w:rPr>
          <w:t>Ballot System </w:t>
        </w:r>
      </w:hyperlink>
      <w:r w:rsidRPr="009A0D71">
        <w:rPr>
          <w:b/>
          <w:i/>
          <w:iCs/>
        </w:rPr>
        <w:t xml:space="preserve"> by the closing date </w:t>
      </w:r>
      <w:r w:rsidRPr="009A0D71">
        <w:rPr>
          <w:b/>
          <w:i/>
          <w:iCs/>
          <w:color w:val="FF0000"/>
        </w:rPr>
        <w:t xml:space="preserve">2023 </w:t>
      </w:r>
      <w:r w:rsidR="00F802A2">
        <w:rPr>
          <w:b/>
          <w:i/>
          <w:iCs/>
          <w:color w:val="FF0000"/>
        </w:rPr>
        <w:t>12 23</w:t>
      </w:r>
    </w:p>
    <w:p w14:paraId="56909610" w14:textId="77777777" w:rsidR="009723DC" w:rsidRPr="009A0D71" w:rsidRDefault="009723DC" w:rsidP="009723DC">
      <w:pPr>
        <w:rPr>
          <w:b/>
          <w:i/>
          <w:iCs/>
          <w:color w:val="FF0000"/>
          <w:sz w:val="21"/>
          <w:szCs w:val="21"/>
        </w:rPr>
      </w:pPr>
    </w:p>
    <w:p w14:paraId="03D9D987" w14:textId="77777777" w:rsidR="009723DC" w:rsidRPr="009A0D71" w:rsidRDefault="009723DC" w:rsidP="009723DC">
      <w:pPr>
        <w:rPr>
          <w:i/>
          <w:iCs/>
          <w:sz w:val="22"/>
          <w:szCs w:val="22"/>
        </w:rPr>
      </w:pPr>
      <w:r w:rsidRPr="009A0D71">
        <w:rPr>
          <w:i/>
          <w:iCs/>
          <w:sz w:val="22"/>
          <w:szCs w:val="22"/>
        </w:rPr>
        <w:t>Please refer to OD 050 for guidance on the “IECEx On-line voting system.”</w:t>
      </w:r>
    </w:p>
    <w:p w14:paraId="577AD13B" w14:textId="77777777" w:rsidR="009723DC" w:rsidRPr="009A0D71" w:rsidRDefault="009723DC" w:rsidP="009723DC">
      <w:pPr>
        <w:autoSpaceDE w:val="0"/>
        <w:autoSpaceDN w:val="0"/>
        <w:adjustRightInd w:val="0"/>
        <w:jc w:val="left"/>
        <w:rPr>
          <w:color w:val="000000"/>
          <w:spacing w:val="0"/>
          <w:sz w:val="24"/>
          <w:szCs w:val="24"/>
          <w:lang w:val="en-AU" w:eastAsia="en-AU"/>
        </w:rPr>
      </w:pPr>
      <w:r w:rsidRPr="009A0D71">
        <w:rPr>
          <w:color w:val="000000"/>
          <w:spacing w:val="0"/>
          <w:sz w:val="24"/>
          <w:szCs w:val="24"/>
          <w:lang w:val="en-AU" w:eastAsia="en-AU"/>
        </w:rPr>
        <w:t>.</w:t>
      </w:r>
    </w:p>
    <w:p w14:paraId="1DB99F53" w14:textId="77777777" w:rsidR="009723DC" w:rsidRPr="009A0D71" w:rsidRDefault="009723DC" w:rsidP="009723DC">
      <w:pPr>
        <w:autoSpaceDE w:val="0"/>
        <w:autoSpaceDN w:val="0"/>
        <w:adjustRightInd w:val="0"/>
        <w:jc w:val="left"/>
        <w:rPr>
          <w:color w:val="000000"/>
          <w:spacing w:val="0"/>
          <w:sz w:val="24"/>
          <w:szCs w:val="24"/>
          <w:lang w:val="en-AU" w:eastAsia="en-AU"/>
        </w:rPr>
      </w:pPr>
    </w:p>
    <w:p w14:paraId="7521F34A" w14:textId="77777777" w:rsidR="009723DC" w:rsidRPr="009A0D71" w:rsidRDefault="009723DC" w:rsidP="009723D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ascii="Brush Script MT" w:hAnsi="Brush Script MT" w:cs="Times New Roman"/>
          <w:b/>
          <w:color w:val="0033CC"/>
          <w:spacing w:val="0"/>
          <w:kern w:val="4"/>
          <w:sz w:val="48"/>
          <w:szCs w:val="48"/>
          <w:lang w:val="en-AU" w:eastAsia="en-US"/>
        </w:rPr>
      </w:pPr>
      <w:r w:rsidRPr="009A0D71">
        <w:rPr>
          <w:rFonts w:ascii="Brush Script MT" w:hAnsi="Brush Script MT" w:cs="Times New Roman"/>
          <w:b/>
          <w:color w:val="0033CC"/>
          <w:spacing w:val="0"/>
          <w:kern w:val="4"/>
          <w:sz w:val="48"/>
          <w:szCs w:val="48"/>
          <w:lang w:val="en-AU" w:eastAsia="en-US"/>
        </w:rPr>
        <w:t>Chris Agius</w:t>
      </w:r>
    </w:p>
    <w:p w14:paraId="327F4A4E" w14:textId="77777777" w:rsidR="009723DC" w:rsidRPr="009A0D71" w:rsidRDefault="009723DC" w:rsidP="009723D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ascii="Brush Script MT" w:hAnsi="Brush Script MT" w:cs="Times New Roman"/>
          <w:color w:val="0033CC"/>
          <w:spacing w:val="0"/>
          <w:kern w:val="4"/>
          <w:sz w:val="48"/>
          <w:szCs w:val="48"/>
          <w:lang w:val="en-AU" w:eastAsia="en-US"/>
        </w:rPr>
      </w:pPr>
    </w:p>
    <w:p w14:paraId="585265E1" w14:textId="77777777" w:rsidR="009723DC" w:rsidRPr="009A0D71" w:rsidRDefault="009723DC" w:rsidP="009723D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cs="Times New Roman"/>
          <w:color w:val="000000"/>
          <w:spacing w:val="0"/>
          <w:kern w:val="4"/>
          <w:sz w:val="24"/>
          <w:szCs w:val="24"/>
          <w:lang w:val="en-AU" w:eastAsia="en-US"/>
        </w:rPr>
      </w:pPr>
      <w:r w:rsidRPr="009A0D71">
        <w:rPr>
          <w:rFonts w:cs="Times New Roman"/>
          <w:color w:val="000000"/>
          <w:spacing w:val="0"/>
          <w:kern w:val="4"/>
          <w:sz w:val="24"/>
          <w:szCs w:val="24"/>
          <w:lang w:val="en-AU" w:eastAsia="en-US"/>
        </w:rPr>
        <w:t>IECEx Secretary</w:t>
      </w:r>
    </w:p>
    <w:p w14:paraId="6C1B56E1" w14:textId="77777777" w:rsidR="009723DC" w:rsidRPr="009A0D71" w:rsidRDefault="009723DC" w:rsidP="009723DC">
      <w:pPr>
        <w:autoSpaceDE w:val="0"/>
        <w:autoSpaceDN w:val="0"/>
        <w:adjustRightInd w:val="0"/>
        <w:jc w:val="left"/>
        <w:rPr>
          <w:color w:val="000000"/>
          <w:spacing w:val="0"/>
          <w:sz w:val="24"/>
          <w:szCs w:val="24"/>
          <w:lang w:val="en-AU" w:eastAsia="en-AU"/>
        </w:rPr>
      </w:pPr>
    </w:p>
    <w:p w14:paraId="6FE0F663" w14:textId="77777777" w:rsidR="009723DC" w:rsidRPr="009A0D71" w:rsidRDefault="009723DC" w:rsidP="009723DC">
      <w:pPr>
        <w:autoSpaceDE w:val="0"/>
        <w:autoSpaceDN w:val="0"/>
        <w:adjustRightInd w:val="0"/>
        <w:jc w:val="left"/>
        <w:rPr>
          <w:color w:val="000000"/>
          <w:spacing w:val="0"/>
          <w:sz w:val="24"/>
          <w:szCs w:val="24"/>
          <w:lang w:val="en-AU" w:eastAsia="en-AU"/>
        </w:rPr>
      </w:pPr>
    </w:p>
    <w:p w14:paraId="24592F86" w14:textId="77777777" w:rsidR="009723DC" w:rsidRPr="009A0D71" w:rsidRDefault="009723DC" w:rsidP="009723DC">
      <w:pPr>
        <w:autoSpaceDE w:val="0"/>
        <w:autoSpaceDN w:val="0"/>
        <w:adjustRightInd w:val="0"/>
        <w:jc w:val="left"/>
        <w:rPr>
          <w:color w:val="000000"/>
          <w:spacing w:val="0"/>
          <w:sz w:val="24"/>
          <w:szCs w:val="24"/>
          <w:lang w:val="en-AU" w:eastAsia="en-AU"/>
        </w:rPr>
      </w:pPr>
    </w:p>
    <w:p w14:paraId="0C80EF64" w14:textId="77777777" w:rsidR="009723DC" w:rsidRPr="009A0D71" w:rsidRDefault="009723DC" w:rsidP="009723DC">
      <w:pPr>
        <w:autoSpaceDE w:val="0"/>
        <w:autoSpaceDN w:val="0"/>
        <w:adjustRightInd w:val="0"/>
        <w:jc w:val="left"/>
        <w:rPr>
          <w:color w:val="000000"/>
          <w:spacing w:val="0"/>
          <w:sz w:val="24"/>
          <w:szCs w:val="24"/>
          <w:lang w:val="en-AU" w:eastAsia="en-AU"/>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9723DC" w:rsidRPr="009A0D71" w14:paraId="59A1C285" w14:textId="77777777" w:rsidTr="00CF29FB">
        <w:tc>
          <w:tcPr>
            <w:tcW w:w="4604" w:type="dxa"/>
          </w:tcPr>
          <w:p w14:paraId="496C7C49" w14:textId="77777777" w:rsidR="009723DC" w:rsidRPr="009A0D71" w:rsidRDefault="009723DC" w:rsidP="00CF29FB">
            <w:pPr>
              <w:tabs>
                <w:tab w:val="center" w:pos="4153"/>
                <w:tab w:val="right" w:pos="8306"/>
              </w:tabs>
              <w:jc w:val="left"/>
              <w:rPr>
                <w:rFonts w:cs="Times New Roman"/>
                <w:b/>
                <w:color w:val="000000"/>
                <w:spacing w:val="0"/>
                <w:sz w:val="22"/>
                <w:szCs w:val="22"/>
                <w:lang w:val="en-AU" w:eastAsia="en-US"/>
              </w:rPr>
            </w:pPr>
            <w:r w:rsidRPr="009A0D71">
              <w:rPr>
                <w:rFonts w:cs="Times New Roman"/>
                <w:b/>
                <w:color w:val="000000"/>
                <w:spacing w:val="0"/>
                <w:sz w:val="22"/>
                <w:szCs w:val="22"/>
                <w:u w:val="single"/>
                <w:lang w:val="en-AU" w:eastAsia="en-US"/>
              </w:rPr>
              <w:t>Visiting address</w:t>
            </w:r>
            <w:r w:rsidRPr="009A0D71">
              <w:rPr>
                <w:rFonts w:cs="Times New Roman"/>
                <w:b/>
                <w:color w:val="000000"/>
                <w:spacing w:val="0"/>
                <w:sz w:val="22"/>
                <w:szCs w:val="22"/>
                <w:lang w:val="en-AU" w:eastAsia="en-US"/>
              </w:rPr>
              <w:t>:</w:t>
            </w:r>
          </w:p>
          <w:p w14:paraId="61E8D5C2" w14:textId="77777777" w:rsidR="009723DC" w:rsidRPr="009A0D71" w:rsidRDefault="009723DC" w:rsidP="00CF29FB">
            <w:pPr>
              <w:tabs>
                <w:tab w:val="center" w:pos="4153"/>
                <w:tab w:val="right" w:pos="8306"/>
              </w:tabs>
              <w:jc w:val="left"/>
              <w:rPr>
                <w:rFonts w:cs="Times New Roman"/>
                <w:b/>
                <w:color w:val="000000"/>
                <w:spacing w:val="0"/>
                <w:sz w:val="22"/>
                <w:szCs w:val="22"/>
                <w:lang w:val="en-AU" w:eastAsia="en-US"/>
              </w:rPr>
            </w:pPr>
          </w:p>
          <w:p w14:paraId="3C5D5A21" w14:textId="77777777" w:rsidR="009723DC" w:rsidRPr="009A0D71" w:rsidRDefault="009723DC" w:rsidP="00CF29FB">
            <w:pPr>
              <w:tabs>
                <w:tab w:val="center" w:pos="4153"/>
                <w:tab w:val="right" w:pos="8306"/>
              </w:tabs>
              <w:jc w:val="left"/>
              <w:rPr>
                <w:rFonts w:cs="Times New Roman"/>
                <w:b/>
                <w:color w:val="000000"/>
                <w:spacing w:val="0"/>
                <w:sz w:val="22"/>
                <w:szCs w:val="22"/>
                <w:lang w:val="en-AU" w:eastAsia="en-US"/>
              </w:rPr>
            </w:pPr>
            <w:r w:rsidRPr="009A0D71">
              <w:rPr>
                <w:rFonts w:cs="Times New Roman"/>
                <w:b/>
                <w:color w:val="000000"/>
                <w:spacing w:val="0"/>
                <w:sz w:val="22"/>
                <w:szCs w:val="22"/>
                <w:lang w:val="en-AU" w:eastAsia="en-US"/>
              </w:rPr>
              <w:t xml:space="preserve">IECEx Secretariat </w:t>
            </w:r>
          </w:p>
          <w:p w14:paraId="645777FB" w14:textId="77777777" w:rsidR="009723DC" w:rsidRPr="009A0D71" w:rsidRDefault="009723DC" w:rsidP="00CF29FB">
            <w:pPr>
              <w:tabs>
                <w:tab w:val="center" w:pos="4153"/>
                <w:tab w:val="right" w:pos="8306"/>
              </w:tabs>
              <w:jc w:val="left"/>
              <w:rPr>
                <w:rFonts w:cs="Times New Roman"/>
                <w:b/>
                <w:color w:val="000000"/>
                <w:spacing w:val="0"/>
                <w:sz w:val="22"/>
                <w:szCs w:val="22"/>
                <w:lang w:val="en-AU" w:eastAsia="en-US"/>
              </w:rPr>
            </w:pPr>
            <w:r w:rsidRPr="009A0D71">
              <w:rPr>
                <w:rFonts w:cs="Times New Roman"/>
                <w:b/>
                <w:color w:val="000000"/>
                <w:spacing w:val="0"/>
                <w:sz w:val="22"/>
                <w:szCs w:val="22"/>
                <w:lang w:val="en-AU" w:eastAsia="en-US"/>
              </w:rPr>
              <w:t>Level 33, Australia Square</w:t>
            </w:r>
            <w:r w:rsidRPr="009A0D71">
              <w:rPr>
                <w:rFonts w:cs="Times New Roman"/>
                <w:b/>
                <w:color w:val="000000"/>
                <w:spacing w:val="0"/>
                <w:sz w:val="22"/>
                <w:szCs w:val="22"/>
                <w:lang w:val="en-AU" w:eastAsia="en-US"/>
              </w:rPr>
              <w:br/>
              <w:t>264 George Street</w:t>
            </w:r>
            <w:r w:rsidRPr="009A0D71">
              <w:rPr>
                <w:rFonts w:cs="Times New Roman"/>
                <w:b/>
                <w:color w:val="000000"/>
                <w:spacing w:val="0"/>
                <w:sz w:val="22"/>
                <w:szCs w:val="22"/>
                <w:lang w:val="en-AU" w:eastAsia="en-US"/>
              </w:rPr>
              <w:br/>
              <w:t>Sydney NSW 2000</w:t>
            </w:r>
            <w:r w:rsidRPr="009A0D71">
              <w:rPr>
                <w:rFonts w:cs="Times New Roman"/>
                <w:b/>
                <w:color w:val="000000"/>
                <w:spacing w:val="0"/>
                <w:sz w:val="22"/>
                <w:szCs w:val="22"/>
                <w:lang w:val="en-AU" w:eastAsia="en-US"/>
              </w:rPr>
              <w:br/>
              <w:t>Australia</w:t>
            </w:r>
          </w:p>
        </w:tc>
        <w:tc>
          <w:tcPr>
            <w:tcW w:w="4320" w:type="dxa"/>
          </w:tcPr>
          <w:p w14:paraId="0AA2C9C7" w14:textId="77777777" w:rsidR="009723DC" w:rsidRPr="009A0D71" w:rsidRDefault="009723DC" w:rsidP="00CF29FB">
            <w:pPr>
              <w:tabs>
                <w:tab w:val="center" w:pos="4153"/>
                <w:tab w:val="right" w:pos="8306"/>
              </w:tabs>
              <w:jc w:val="left"/>
              <w:rPr>
                <w:rFonts w:cs="Times New Roman"/>
                <w:b/>
                <w:color w:val="000000"/>
                <w:spacing w:val="0"/>
                <w:sz w:val="22"/>
                <w:szCs w:val="22"/>
                <w:u w:val="single"/>
                <w:lang w:val="en-AU" w:eastAsia="en-US"/>
              </w:rPr>
            </w:pPr>
            <w:r w:rsidRPr="009A0D71">
              <w:rPr>
                <w:rFonts w:cs="Times New Roman"/>
                <w:b/>
                <w:color w:val="000000"/>
                <w:spacing w:val="0"/>
                <w:sz w:val="22"/>
                <w:szCs w:val="22"/>
                <w:u w:val="single"/>
                <w:lang w:val="en-AU" w:eastAsia="en-US"/>
              </w:rPr>
              <w:t>Contact Details:</w:t>
            </w:r>
          </w:p>
          <w:p w14:paraId="222398DB" w14:textId="77777777" w:rsidR="009723DC" w:rsidRPr="009A0D71" w:rsidRDefault="009723DC" w:rsidP="00CF29FB">
            <w:pPr>
              <w:tabs>
                <w:tab w:val="center" w:pos="4153"/>
                <w:tab w:val="right" w:pos="8306"/>
              </w:tabs>
              <w:jc w:val="left"/>
              <w:rPr>
                <w:rFonts w:cs="Times New Roman"/>
                <w:b/>
                <w:color w:val="000000"/>
                <w:spacing w:val="0"/>
                <w:sz w:val="22"/>
                <w:szCs w:val="22"/>
                <w:u w:val="single"/>
                <w:lang w:val="en-AU" w:eastAsia="en-US"/>
              </w:rPr>
            </w:pPr>
          </w:p>
          <w:p w14:paraId="4AABE0ED" w14:textId="77777777" w:rsidR="009723DC" w:rsidRPr="009A0D71" w:rsidRDefault="009723DC" w:rsidP="00CF29FB">
            <w:pPr>
              <w:tabs>
                <w:tab w:val="center" w:pos="4153"/>
                <w:tab w:val="right" w:pos="8306"/>
              </w:tabs>
              <w:jc w:val="left"/>
              <w:rPr>
                <w:rFonts w:cs="Times New Roman"/>
                <w:b/>
                <w:color w:val="000000"/>
                <w:spacing w:val="0"/>
                <w:sz w:val="22"/>
                <w:szCs w:val="22"/>
                <w:lang w:val="en-AU" w:eastAsia="en-US"/>
              </w:rPr>
            </w:pPr>
            <w:r w:rsidRPr="009A0D71">
              <w:rPr>
                <w:rFonts w:cs="Times New Roman"/>
                <w:b/>
                <w:color w:val="000000"/>
                <w:spacing w:val="0"/>
                <w:sz w:val="22"/>
                <w:szCs w:val="22"/>
                <w:lang w:val="en-AU" w:eastAsia="en-US"/>
              </w:rPr>
              <w:t>Tel:  +61 2 4628 4690</w:t>
            </w:r>
          </w:p>
          <w:p w14:paraId="3EE0B5FF" w14:textId="77777777" w:rsidR="009723DC" w:rsidRPr="009A0D71" w:rsidRDefault="009723DC" w:rsidP="00CF29FB">
            <w:pPr>
              <w:tabs>
                <w:tab w:val="center" w:pos="4153"/>
                <w:tab w:val="right" w:pos="8306"/>
              </w:tabs>
              <w:jc w:val="left"/>
              <w:rPr>
                <w:rFonts w:cs="Times New Roman"/>
                <w:b/>
                <w:color w:val="000000"/>
                <w:spacing w:val="0"/>
                <w:sz w:val="22"/>
                <w:szCs w:val="22"/>
                <w:lang w:val="en-AU" w:eastAsia="en-US"/>
              </w:rPr>
            </w:pPr>
            <w:r w:rsidRPr="009A0D71">
              <w:rPr>
                <w:rFonts w:cs="Times New Roman"/>
                <w:b/>
                <w:color w:val="000000"/>
                <w:spacing w:val="0"/>
                <w:sz w:val="22"/>
                <w:szCs w:val="22"/>
                <w:lang w:val="en-AU" w:eastAsia="en-US"/>
              </w:rPr>
              <w:t>Fax: +61 2 4627 5285</w:t>
            </w:r>
          </w:p>
          <w:p w14:paraId="4DB2BF91" w14:textId="77777777" w:rsidR="009723DC" w:rsidRPr="009A0D71" w:rsidRDefault="009723DC" w:rsidP="00CF29FB">
            <w:pPr>
              <w:tabs>
                <w:tab w:val="center" w:pos="4153"/>
                <w:tab w:val="right" w:pos="8306"/>
              </w:tabs>
              <w:jc w:val="left"/>
              <w:rPr>
                <w:rFonts w:cs="Times New Roman"/>
                <w:b/>
                <w:color w:val="000000"/>
                <w:spacing w:val="0"/>
                <w:sz w:val="22"/>
                <w:szCs w:val="22"/>
                <w:lang w:val="en-AU" w:eastAsia="en-US"/>
              </w:rPr>
            </w:pPr>
            <w:r w:rsidRPr="009A0D71">
              <w:rPr>
                <w:rFonts w:cs="Times New Roman"/>
                <w:b/>
                <w:color w:val="000000"/>
                <w:spacing w:val="0"/>
                <w:sz w:val="22"/>
                <w:szCs w:val="22"/>
                <w:lang w:val="en-AU" w:eastAsia="en-US"/>
              </w:rPr>
              <w:t>E-mail: info@iecex.com</w:t>
            </w:r>
          </w:p>
          <w:p w14:paraId="5D6C05E6" w14:textId="77777777" w:rsidR="009723DC" w:rsidRPr="009A0D71" w:rsidRDefault="009723DC" w:rsidP="00CF29FB">
            <w:pPr>
              <w:tabs>
                <w:tab w:val="center" w:pos="4153"/>
                <w:tab w:val="right" w:pos="8306"/>
              </w:tabs>
              <w:jc w:val="left"/>
              <w:rPr>
                <w:rFonts w:cs="Times New Roman"/>
                <w:b/>
                <w:color w:val="000000"/>
                <w:spacing w:val="0"/>
                <w:sz w:val="22"/>
                <w:szCs w:val="22"/>
                <w:lang w:val="en-AU" w:eastAsia="en-US"/>
              </w:rPr>
            </w:pPr>
            <w:hyperlink r:id="rId9" w:history="1">
              <w:r w:rsidRPr="009A0D71">
                <w:rPr>
                  <w:rFonts w:cs="Times New Roman"/>
                  <w:b/>
                  <w:color w:val="000000"/>
                  <w:spacing w:val="0"/>
                  <w:sz w:val="22"/>
                  <w:szCs w:val="22"/>
                  <w:u w:val="single"/>
                  <w:lang w:val="en-AU" w:eastAsia="en-US"/>
                </w:rPr>
                <w:t>http://www.iecex.com</w:t>
              </w:r>
            </w:hyperlink>
          </w:p>
          <w:p w14:paraId="142B3BCC" w14:textId="77777777" w:rsidR="009723DC" w:rsidRPr="009A0D71" w:rsidRDefault="009723DC" w:rsidP="00CF29FB">
            <w:pPr>
              <w:tabs>
                <w:tab w:val="center" w:pos="4153"/>
                <w:tab w:val="right" w:pos="8306"/>
              </w:tabs>
              <w:jc w:val="left"/>
              <w:rPr>
                <w:rFonts w:cs="Times New Roman"/>
                <w:b/>
                <w:color w:val="000000"/>
                <w:spacing w:val="0"/>
                <w:sz w:val="22"/>
                <w:szCs w:val="22"/>
                <w:lang w:val="en-AU" w:eastAsia="en-US"/>
              </w:rPr>
            </w:pPr>
          </w:p>
        </w:tc>
      </w:tr>
    </w:tbl>
    <w:p w14:paraId="00269C3D" w14:textId="77777777" w:rsidR="009723DC" w:rsidRDefault="009723DC">
      <w:pPr>
        <w:jc w:val="left"/>
      </w:pPr>
    </w:p>
    <w:p w14:paraId="339D5456" w14:textId="77777777" w:rsidR="009723DC" w:rsidRDefault="009723DC">
      <w:pPr>
        <w:jc w:val="left"/>
      </w:pPr>
    </w:p>
    <w:p w14:paraId="5A6689D0" w14:textId="64448488" w:rsidR="009723DC" w:rsidRDefault="009723DC">
      <w:pPr>
        <w:jc w:val="left"/>
        <w:rPr>
          <w:b/>
          <w:bCs/>
          <w:sz w:val="24"/>
          <w:szCs w:val="24"/>
        </w:rPr>
      </w:pPr>
      <w:r>
        <w:br w:type="page"/>
      </w:r>
    </w:p>
    <w:p w14:paraId="0494B6AB" w14:textId="41544EF9" w:rsidR="00DC027F" w:rsidRPr="00BD6E18" w:rsidRDefault="001B0860" w:rsidP="00EF7CDD">
      <w:pPr>
        <w:pStyle w:val="MAIN-TITLE"/>
      </w:pPr>
      <w:r w:rsidRPr="00BD6E18">
        <w:t>IEC System for certification to standards relating to equipment for use in Explosive Atmospheres (IECEx System)</w:t>
      </w:r>
    </w:p>
    <w:p w14:paraId="583083A7" w14:textId="77777777" w:rsidR="001B0860" w:rsidRPr="00BD6E18" w:rsidRDefault="001B0860" w:rsidP="00EF7CDD">
      <w:pPr>
        <w:pStyle w:val="MAIN-TITLE"/>
      </w:pPr>
    </w:p>
    <w:p w14:paraId="58378D16" w14:textId="77777777" w:rsidR="001B0860" w:rsidRPr="00BD6E18" w:rsidRDefault="003D4F05" w:rsidP="00EF7CDD">
      <w:pPr>
        <w:pStyle w:val="MAIN-TITLE"/>
      </w:pPr>
      <w:r w:rsidRPr="00BD6E18">
        <w:t>IECEx Assessment Report Form</w:t>
      </w:r>
      <w:r w:rsidR="00850C4B">
        <w:t>, F-003</w:t>
      </w:r>
    </w:p>
    <w:p w14:paraId="662C62A7" w14:textId="77777777" w:rsidR="001B0860" w:rsidRPr="00913966" w:rsidRDefault="001B0860" w:rsidP="00EF7CDD">
      <w:pPr>
        <w:pStyle w:val="MAIN-TITLE"/>
      </w:pPr>
    </w:p>
    <w:p w14:paraId="4FD17C74" w14:textId="7777777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2A05B89" w14:textId="77777777" w:rsidR="00EF7CDD" w:rsidRPr="00BD6E18" w:rsidRDefault="00EF7CDD" w:rsidP="00EF7CDD">
      <w:pPr>
        <w:pStyle w:val="MAIN-TITLE"/>
        <w:rPr>
          <w:b w:val="0"/>
        </w:rPr>
      </w:pPr>
    </w:p>
    <w:p w14:paraId="4CE4781A" w14:textId="77777777" w:rsidR="00EF7CDD" w:rsidRPr="00BD6E18" w:rsidRDefault="00702B0B" w:rsidP="006F2F2C">
      <w:pPr>
        <w:pStyle w:val="MAIN-TITLE"/>
        <w:ind w:left="720"/>
        <w:jc w:val="left"/>
        <w:rPr>
          <w:b w:val="0"/>
          <w:bCs w:val="0"/>
        </w:rPr>
      </w:pPr>
      <w:r w:rsidRPr="00BD6E18">
        <w:rPr>
          <w:b w:val="0"/>
          <w:bCs w:val="0"/>
        </w:rPr>
        <w:t>Operational Document IECEx OD</w:t>
      </w:r>
      <w:r w:rsidR="00EF7CDD" w:rsidRPr="00BD6E18">
        <w:rPr>
          <w:b w:val="0"/>
          <w:bCs w:val="0"/>
        </w:rPr>
        <w:t>003-2 for the Certified Equipment Scheme</w:t>
      </w:r>
    </w:p>
    <w:p w14:paraId="73E05569" w14:textId="77777777" w:rsidR="001955DA" w:rsidRPr="00BD6E18" w:rsidRDefault="001955DA" w:rsidP="006F2F2C">
      <w:pPr>
        <w:pStyle w:val="MAIN-TITLE"/>
        <w:ind w:left="720"/>
        <w:jc w:val="left"/>
        <w:rPr>
          <w:b w:val="0"/>
          <w:bCs w:val="0"/>
        </w:rPr>
      </w:pPr>
    </w:p>
    <w:p w14:paraId="0039806E" w14:textId="77777777" w:rsidR="00EF7CDD" w:rsidRPr="00BD6E18" w:rsidRDefault="00702B0B" w:rsidP="006F2F2C">
      <w:pPr>
        <w:pStyle w:val="MAIN-TITLE"/>
        <w:ind w:left="720"/>
        <w:jc w:val="left"/>
        <w:rPr>
          <w:b w:val="0"/>
          <w:bCs w:val="0"/>
        </w:rPr>
      </w:pPr>
      <w:r w:rsidRPr="00BD6E18">
        <w:rPr>
          <w:b w:val="0"/>
          <w:bCs w:val="0"/>
        </w:rPr>
        <w:t>Operational Document IECEx OD3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3900A300" w14:textId="77777777" w:rsidR="001955DA" w:rsidRPr="00BD6E18" w:rsidRDefault="001955DA" w:rsidP="006F2F2C">
      <w:pPr>
        <w:pStyle w:val="MAIN-TITLE"/>
        <w:ind w:left="720"/>
        <w:jc w:val="left"/>
        <w:rPr>
          <w:b w:val="0"/>
          <w:bCs w:val="0"/>
        </w:rPr>
      </w:pPr>
    </w:p>
    <w:p w14:paraId="687A02D4" w14:textId="77777777" w:rsidR="00EF7CDD" w:rsidRPr="00BD6E18" w:rsidRDefault="00702B0B" w:rsidP="006F2F2C">
      <w:pPr>
        <w:pStyle w:val="MAIN-TITLE"/>
        <w:ind w:left="720"/>
        <w:jc w:val="left"/>
        <w:rPr>
          <w:b w:val="0"/>
          <w:bCs w:val="0"/>
        </w:rPr>
      </w:pPr>
      <w:r w:rsidRPr="00BD6E18">
        <w:rPr>
          <w:b w:val="0"/>
          <w:bCs w:val="0"/>
        </w:rPr>
        <w:t>Operational Document IECEx OD4</w:t>
      </w:r>
      <w:r w:rsidR="00EF7CDD" w:rsidRPr="00BD6E18">
        <w:rPr>
          <w:b w:val="0"/>
          <w:bCs w:val="0"/>
        </w:rPr>
        <w:t xml:space="preserve">22 for the IECEx Conformity Mark Licensing </w:t>
      </w:r>
      <w:r w:rsidR="00D508E0">
        <w:rPr>
          <w:b w:val="0"/>
          <w:bCs w:val="0"/>
        </w:rPr>
        <w:t>Scheme</w:t>
      </w:r>
    </w:p>
    <w:p w14:paraId="2BCB6059" w14:textId="77777777" w:rsidR="001955DA" w:rsidRPr="00BD6E18" w:rsidRDefault="001955DA" w:rsidP="006F2F2C">
      <w:pPr>
        <w:pStyle w:val="MAIN-TITLE"/>
        <w:ind w:left="720"/>
        <w:jc w:val="left"/>
        <w:rPr>
          <w:b w:val="0"/>
          <w:bCs w:val="0"/>
        </w:rPr>
      </w:pPr>
    </w:p>
    <w:p w14:paraId="343C0E4D" w14:textId="7777777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0" w:name="_Hlk38374453"/>
      <w:r w:rsidRPr="00BD6E18">
        <w:rPr>
          <w:b w:val="0"/>
          <w:bCs w:val="0"/>
        </w:rPr>
        <w:t>Personnel Competence Scheme</w:t>
      </w:r>
      <w:bookmarkEnd w:id="0"/>
    </w:p>
    <w:p w14:paraId="7EFD5CE3" w14:textId="77777777" w:rsidR="00EF7CDD" w:rsidRPr="00BD6E18" w:rsidRDefault="00EF7CDD" w:rsidP="00EF7CDD">
      <w:pPr>
        <w:pStyle w:val="MAIN-TITLE"/>
        <w:pBdr>
          <w:bottom w:val="single" w:sz="4" w:space="1" w:color="auto"/>
        </w:pBdr>
      </w:pPr>
    </w:p>
    <w:p w14:paraId="58E16427" w14:textId="77777777" w:rsidR="005D2D91" w:rsidRPr="00BD6E18" w:rsidRDefault="005D2D91" w:rsidP="00EF7CDD">
      <w:pPr>
        <w:pStyle w:val="MAIN-TITLE"/>
        <w:pBdr>
          <w:bottom w:val="single" w:sz="4" w:space="1" w:color="auto"/>
        </w:pBdr>
      </w:pPr>
    </w:p>
    <w:p w14:paraId="59CC1764" w14:textId="77777777" w:rsidR="00EF7CDD" w:rsidRPr="00BD6E18" w:rsidRDefault="00EF7CDD" w:rsidP="00EF7CDD">
      <w:pPr>
        <w:pStyle w:val="MAIN-TITLE"/>
      </w:pPr>
    </w:p>
    <w:p w14:paraId="05AA2E66" w14:textId="77777777" w:rsidR="00EF7CDD" w:rsidRPr="00BD6E18" w:rsidRDefault="00EF7CDD" w:rsidP="00EF7CDD">
      <w:pPr>
        <w:pStyle w:val="MAIN-TITLE"/>
      </w:pPr>
    </w:p>
    <w:p w14:paraId="6CC2B513" w14:textId="77777777" w:rsidR="00095195" w:rsidRDefault="000F1891" w:rsidP="00EF7CDD">
      <w:pPr>
        <w:pStyle w:val="MAIN-TITLE"/>
      </w:pPr>
      <w:r w:rsidRPr="00BD6E18">
        <w:t xml:space="preserve">IECEx </w:t>
      </w:r>
      <w:proofErr w:type="spellStart"/>
      <w:r w:rsidR="00866EC2" w:rsidRPr="00BD6E18">
        <w:t>ExTL</w:t>
      </w:r>
      <w:r w:rsidR="001B0860" w:rsidRPr="00BD6E18">
        <w:t>assessment</w:t>
      </w:r>
      <w:proofErr w:type="spellEnd"/>
      <w:r w:rsidR="001B0860" w:rsidRPr="00BD6E18">
        <w:t xml:space="preserve"> report for </w:t>
      </w:r>
    </w:p>
    <w:p w14:paraId="04A998AF" w14:textId="686FA191" w:rsidR="001B0860" w:rsidRPr="00C87C97" w:rsidRDefault="001C021D" w:rsidP="00EF7CDD">
      <w:pPr>
        <w:pStyle w:val="MAIN-TITLE"/>
        <w:rPr>
          <w:color w:val="0070C0"/>
        </w:rPr>
      </w:pPr>
      <w:proofErr w:type="spellStart"/>
      <w:r w:rsidRPr="00C87C97">
        <w:rPr>
          <w:color w:val="0070C0"/>
        </w:rPr>
        <w:t>Fiditas</w:t>
      </w:r>
      <w:proofErr w:type="spellEnd"/>
      <w:r w:rsidR="00F802A2">
        <w:rPr>
          <w:color w:val="0070C0"/>
        </w:rPr>
        <w:t xml:space="preserve"> </w:t>
      </w:r>
      <w:r w:rsidR="00521524" w:rsidRPr="00C87C97">
        <w:rPr>
          <w:color w:val="0070C0"/>
        </w:rPr>
        <w:t>Ltd</w:t>
      </w:r>
      <w:r w:rsidRPr="00C87C97">
        <w:rPr>
          <w:color w:val="0070C0"/>
        </w:rPr>
        <w:t>. (FIDI), Zagreb - Croatia</w:t>
      </w:r>
    </w:p>
    <w:p w14:paraId="795331EF" w14:textId="77777777" w:rsidR="001B0860" w:rsidRPr="00BD6E18" w:rsidRDefault="001B0860" w:rsidP="00EF7CDD">
      <w:pPr>
        <w:pStyle w:val="MAIN-TITLE"/>
      </w:pPr>
    </w:p>
    <w:p w14:paraId="07AF9F27" w14:textId="77777777" w:rsidR="001B0860" w:rsidRPr="00BD6E18" w:rsidRDefault="001B0860" w:rsidP="00EF7CDD">
      <w:pPr>
        <w:pStyle w:val="MAIN-TITLE"/>
      </w:pPr>
    </w:p>
    <w:p w14:paraId="7779626C" w14:textId="77777777" w:rsidR="001B0860" w:rsidRPr="00BD6E18" w:rsidRDefault="001B0860" w:rsidP="00EF7CDD">
      <w:pPr>
        <w:pStyle w:val="MAIN-TITLE"/>
      </w:pPr>
    </w:p>
    <w:p w14:paraId="06C1BF7A" w14:textId="77777777" w:rsidR="001B0860" w:rsidRPr="00BD6E18" w:rsidRDefault="001B0860" w:rsidP="00EF7CDD">
      <w:pPr>
        <w:pStyle w:val="MAIN-TITLE"/>
      </w:pPr>
    </w:p>
    <w:p w14:paraId="51DB50B5" w14:textId="77777777" w:rsidR="001B0860" w:rsidRPr="00BD6E18" w:rsidRDefault="001B0860" w:rsidP="00EF7CDD">
      <w:pPr>
        <w:pStyle w:val="MAIN-TITLE"/>
      </w:pPr>
    </w:p>
    <w:p w14:paraId="65B42218" w14:textId="77777777" w:rsidR="001B0860" w:rsidRPr="00BD6E18" w:rsidRDefault="001B0860" w:rsidP="00EF7CDD">
      <w:pPr>
        <w:pStyle w:val="MAIN-TITLE"/>
      </w:pPr>
    </w:p>
    <w:p w14:paraId="4A8CD39A" w14:textId="77777777" w:rsidR="001B0860" w:rsidRPr="00BD6E18" w:rsidRDefault="001B0860" w:rsidP="00EF7CDD">
      <w:pPr>
        <w:pStyle w:val="MAIN-TITLE"/>
      </w:pPr>
    </w:p>
    <w:p w14:paraId="179E8F78" w14:textId="77777777" w:rsidR="001B0860" w:rsidRPr="00BD6E18" w:rsidRDefault="001B0860" w:rsidP="00EF7CDD">
      <w:pPr>
        <w:pStyle w:val="MAIN-TITLE"/>
      </w:pPr>
    </w:p>
    <w:p w14:paraId="38F29DE0" w14:textId="77777777" w:rsidR="001B0860" w:rsidRPr="00BD6E18" w:rsidRDefault="001B0860" w:rsidP="00EF7CDD">
      <w:pPr>
        <w:pStyle w:val="MAIN-TITLE"/>
      </w:pPr>
    </w:p>
    <w:p w14:paraId="4E9F6574" w14:textId="77777777" w:rsidR="001B0860" w:rsidRPr="00BD6E18" w:rsidRDefault="001B0860" w:rsidP="00EF7CDD">
      <w:pPr>
        <w:pStyle w:val="MAIN-TITLE"/>
      </w:pPr>
    </w:p>
    <w:p w14:paraId="5403ED21" w14:textId="77777777" w:rsidR="003D4F05" w:rsidRPr="00BD6E18" w:rsidRDefault="003D4F05" w:rsidP="00EF7CDD">
      <w:pPr>
        <w:pStyle w:val="MAIN-TITLE"/>
      </w:pPr>
    </w:p>
    <w:p w14:paraId="35ACEA99" w14:textId="77777777" w:rsidR="003D4F05" w:rsidRPr="00BD6E18" w:rsidRDefault="003D4F05" w:rsidP="00EF7CDD">
      <w:pPr>
        <w:pStyle w:val="MAIN-TITLE"/>
      </w:pPr>
    </w:p>
    <w:p w14:paraId="45B0C0BB" w14:textId="77777777" w:rsidR="003D4F05" w:rsidRPr="00BD6E18" w:rsidRDefault="003D4F05" w:rsidP="00EF7CDD">
      <w:pPr>
        <w:pStyle w:val="MAIN-TITLE"/>
      </w:pPr>
    </w:p>
    <w:p w14:paraId="28DE94E9" w14:textId="77777777" w:rsidR="001B0860" w:rsidRPr="00BD6E18" w:rsidRDefault="001B0860" w:rsidP="00EF7CDD">
      <w:pPr>
        <w:pStyle w:val="MAIN-TITLE"/>
      </w:pPr>
    </w:p>
    <w:p w14:paraId="7E03735A" w14:textId="77777777" w:rsidR="001B0860" w:rsidRPr="00BD6E18" w:rsidRDefault="001B0860" w:rsidP="00EF7CDD">
      <w:pPr>
        <w:pStyle w:val="MAIN-TITLE"/>
      </w:pPr>
    </w:p>
    <w:p w14:paraId="656D3330" w14:textId="77777777" w:rsidR="001B0860" w:rsidRPr="00BD6E18" w:rsidRDefault="001B0860" w:rsidP="00EF7CDD">
      <w:pPr>
        <w:pStyle w:val="MAIN-TITLE"/>
      </w:pPr>
    </w:p>
    <w:p w14:paraId="29519D11"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3B036CD8" w14:textId="4F7C6799" w:rsidR="001B0860" w:rsidRPr="00913966" w:rsidRDefault="00F721F2" w:rsidP="001B0860">
      <w:pPr>
        <w:jc w:val="left"/>
        <w:rPr>
          <w:spacing w:val="0"/>
          <w:sz w:val="24"/>
          <w:szCs w:val="24"/>
          <w:lang w:eastAsia="en-US"/>
        </w:rPr>
      </w:pPr>
      <w:r>
        <w:rPr>
          <w:noProof/>
          <w:lang w:val="de-DE" w:eastAsia="de-DE"/>
        </w:rPr>
        <mc:AlternateContent>
          <mc:Choice Requires="wps">
            <w:drawing>
              <wp:anchor distT="4294967294" distB="4294967294" distL="114300" distR="114300" simplePos="0" relativeHeight="251657728" behindDoc="0" locked="0" layoutInCell="1" allowOverlap="1" wp14:anchorId="008E1B11" wp14:editId="5A8C328E">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F5519F" id="Line 1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D7361E1" w14:textId="77777777" w:rsidR="001B0860" w:rsidRPr="00913966" w:rsidRDefault="001B0860" w:rsidP="001B0860">
      <w:pPr>
        <w:jc w:val="left"/>
        <w:rPr>
          <w:spacing w:val="0"/>
          <w:sz w:val="24"/>
          <w:szCs w:val="24"/>
          <w:lang w:eastAsia="en-US"/>
        </w:rPr>
      </w:pPr>
    </w:p>
    <w:p w14:paraId="1E7EAC30" w14:textId="77777777" w:rsidR="001B0860" w:rsidRPr="00BD6E18" w:rsidRDefault="001B0860" w:rsidP="00EF7CDD">
      <w:pPr>
        <w:pStyle w:val="MAIN-TITLE"/>
      </w:pPr>
      <w:r w:rsidRPr="00BD6E18">
        <w:br w:type="page"/>
      </w:r>
      <w:r w:rsidRPr="00BD6E18">
        <w:lastRenderedPageBreak/>
        <w:t>CONTENTS</w:t>
      </w:r>
    </w:p>
    <w:p w14:paraId="6BACFF35" w14:textId="59590834" w:rsidR="00BB5B10" w:rsidRDefault="00FC7D84">
      <w:pPr>
        <w:pStyle w:val="TOC1"/>
        <w:rPr>
          <w:rFonts w:asciiTheme="minorHAnsi" w:eastAsiaTheme="minorEastAsia" w:hAnsiTheme="minorHAnsi" w:cstheme="minorBidi"/>
          <w:spacing w:val="0"/>
          <w:sz w:val="22"/>
          <w:szCs w:val="22"/>
          <w:lang w:val="en-AU" w:eastAsia="en-AU"/>
        </w:rPr>
      </w:pPr>
      <w:r w:rsidRPr="003360C1">
        <w:fldChar w:fldCharType="begin"/>
      </w:r>
      <w:r w:rsidR="001035B4" w:rsidRPr="00BD6E18">
        <w:instrText xml:space="preserve"> TOC \o "1-3" \h \z \u </w:instrText>
      </w:r>
      <w:r w:rsidRPr="003360C1">
        <w:fldChar w:fldCharType="separate"/>
      </w:r>
      <w:hyperlink w:anchor="_Toc150345767" w:history="1">
        <w:r w:rsidR="00BB5B10" w:rsidRPr="000E764E">
          <w:rPr>
            <w:rStyle w:val="Hyperlink"/>
          </w:rPr>
          <w:t>1</w:t>
        </w:r>
        <w:r w:rsidR="00BB5B10">
          <w:rPr>
            <w:rFonts w:asciiTheme="minorHAnsi" w:eastAsiaTheme="minorEastAsia" w:hAnsiTheme="minorHAnsi" w:cstheme="minorBidi"/>
            <w:spacing w:val="0"/>
            <w:sz w:val="22"/>
            <w:szCs w:val="22"/>
            <w:lang w:val="en-AU" w:eastAsia="en-AU"/>
          </w:rPr>
          <w:tab/>
        </w:r>
        <w:r w:rsidR="00BB5B10" w:rsidRPr="000E764E">
          <w:rPr>
            <w:rStyle w:val="Hyperlink"/>
          </w:rPr>
          <w:t>Assessment information</w:t>
        </w:r>
        <w:r w:rsidR="00BB5B10">
          <w:rPr>
            <w:webHidden/>
          </w:rPr>
          <w:tab/>
        </w:r>
        <w:r w:rsidR="00BB5B10">
          <w:rPr>
            <w:webHidden/>
          </w:rPr>
          <w:fldChar w:fldCharType="begin"/>
        </w:r>
        <w:r w:rsidR="00BB5B10">
          <w:rPr>
            <w:webHidden/>
          </w:rPr>
          <w:instrText xml:space="preserve"> PAGEREF _Toc150345767 \h </w:instrText>
        </w:r>
        <w:r w:rsidR="00BB5B10">
          <w:rPr>
            <w:webHidden/>
          </w:rPr>
        </w:r>
        <w:r w:rsidR="00BB5B10">
          <w:rPr>
            <w:webHidden/>
          </w:rPr>
          <w:fldChar w:fldCharType="separate"/>
        </w:r>
        <w:r w:rsidR="00BB5B10">
          <w:rPr>
            <w:webHidden/>
          </w:rPr>
          <w:t>5</w:t>
        </w:r>
        <w:r w:rsidR="00BB5B10">
          <w:rPr>
            <w:webHidden/>
          </w:rPr>
          <w:fldChar w:fldCharType="end"/>
        </w:r>
      </w:hyperlink>
    </w:p>
    <w:p w14:paraId="66C78F22" w14:textId="5E1C84CE" w:rsidR="00BB5B10" w:rsidRDefault="00BB5B10">
      <w:pPr>
        <w:pStyle w:val="TOC2"/>
        <w:rPr>
          <w:rFonts w:asciiTheme="minorHAnsi" w:eastAsiaTheme="minorEastAsia" w:hAnsiTheme="minorHAnsi" w:cstheme="minorBidi"/>
          <w:spacing w:val="0"/>
          <w:sz w:val="22"/>
          <w:szCs w:val="22"/>
          <w:lang w:val="en-AU" w:eastAsia="en-AU"/>
        </w:rPr>
      </w:pPr>
      <w:hyperlink w:anchor="_Toc150345768" w:history="1">
        <w:r w:rsidRPr="000E764E">
          <w:rPr>
            <w:rStyle w:val="Hyperlink"/>
          </w:rPr>
          <w:t>1.1</w:t>
        </w:r>
        <w:r>
          <w:rPr>
            <w:rFonts w:asciiTheme="minorHAnsi" w:eastAsiaTheme="minorEastAsia" w:hAnsiTheme="minorHAnsi" w:cstheme="minorBidi"/>
            <w:spacing w:val="0"/>
            <w:sz w:val="22"/>
            <w:szCs w:val="22"/>
            <w:lang w:val="en-AU" w:eastAsia="en-AU"/>
          </w:rPr>
          <w:tab/>
        </w:r>
        <w:r w:rsidRPr="000E764E">
          <w:rPr>
            <w:rStyle w:val="Hyperlink"/>
          </w:rPr>
          <w:t>Type of body covered by this assessment:</w:t>
        </w:r>
        <w:r>
          <w:rPr>
            <w:webHidden/>
          </w:rPr>
          <w:tab/>
        </w:r>
        <w:r>
          <w:rPr>
            <w:webHidden/>
          </w:rPr>
          <w:fldChar w:fldCharType="begin"/>
        </w:r>
        <w:r>
          <w:rPr>
            <w:webHidden/>
          </w:rPr>
          <w:instrText xml:space="preserve"> PAGEREF _Toc150345768 \h </w:instrText>
        </w:r>
        <w:r>
          <w:rPr>
            <w:webHidden/>
          </w:rPr>
        </w:r>
        <w:r>
          <w:rPr>
            <w:webHidden/>
          </w:rPr>
          <w:fldChar w:fldCharType="separate"/>
        </w:r>
        <w:r>
          <w:rPr>
            <w:webHidden/>
          </w:rPr>
          <w:t>5</w:t>
        </w:r>
        <w:r>
          <w:rPr>
            <w:webHidden/>
          </w:rPr>
          <w:fldChar w:fldCharType="end"/>
        </w:r>
      </w:hyperlink>
    </w:p>
    <w:p w14:paraId="10CB075C" w14:textId="2C04D6E0" w:rsidR="00BB5B10" w:rsidRDefault="00BB5B10">
      <w:pPr>
        <w:pStyle w:val="TOC2"/>
        <w:rPr>
          <w:rFonts w:asciiTheme="minorHAnsi" w:eastAsiaTheme="minorEastAsia" w:hAnsiTheme="minorHAnsi" w:cstheme="minorBidi"/>
          <w:spacing w:val="0"/>
          <w:sz w:val="22"/>
          <w:szCs w:val="22"/>
          <w:lang w:val="en-AU" w:eastAsia="en-AU"/>
        </w:rPr>
      </w:pPr>
      <w:hyperlink w:anchor="_Toc150345769" w:history="1">
        <w:r w:rsidRPr="000E764E">
          <w:rPr>
            <w:rStyle w:val="Hyperlink"/>
          </w:rPr>
          <w:t>1.2</w:t>
        </w:r>
        <w:r>
          <w:rPr>
            <w:rFonts w:asciiTheme="minorHAnsi" w:eastAsiaTheme="minorEastAsia" w:hAnsiTheme="minorHAnsi" w:cstheme="minorBidi"/>
            <w:spacing w:val="0"/>
            <w:sz w:val="22"/>
            <w:szCs w:val="22"/>
            <w:lang w:val="en-AU" w:eastAsia="en-AU"/>
          </w:rPr>
          <w:tab/>
        </w:r>
        <w:r w:rsidRPr="000E764E">
          <w:rPr>
            <w:rStyle w:val="Hyperlink"/>
          </w:rPr>
          <w:t>Type of assessment:</w:t>
        </w:r>
        <w:r>
          <w:rPr>
            <w:webHidden/>
          </w:rPr>
          <w:tab/>
        </w:r>
        <w:r>
          <w:rPr>
            <w:webHidden/>
          </w:rPr>
          <w:fldChar w:fldCharType="begin"/>
        </w:r>
        <w:r>
          <w:rPr>
            <w:webHidden/>
          </w:rPr>
          <w:instrText xml:space="preserve"> PAGEREF _Toc150345769 \h </w:instrText>
        </w:r>
        <w:r>
          <w:rPr>
            <w:webHidden/>
          </w:rPr>
        </w:r>
        <w:r>
          <w:rPr>
            <w:webHidden/>
          </w:rPr>
          <w:fldChar w:fldCharType="separate"/>
        </w:r>
        <w:r>
          <w:rPr>
            <w:webHidden/>
          </w:rPr>
          <w:t>5</w:t>
        </w:r>
        <w:r>
          <w:rPr>
            <w:webHidden/>
          </w:rPr>
          <w:fldChar w:fldCharType="end"/>
        </w:r>
      </w:hyperlink>
    </w:p>
    <w:p w14:paraId="57E61F80" w14:textId="22F1181C" w:rsidR="00BB5B10" w:rsidRDefault="00BB5B10">
      <w:pPr>
        <w:pStyle w:val="TOC2"/>
        <w:rPr>
          <w:rFonts w:asciiTheme="minorHAnsi" w:eastAsiaTheme="minorEastAsia" w:hAnsiTheme="minorHAnsi" w:cstheme="minorBidi"/>
          <w:spacing w:val="0"/>
          <w:sz w:val="22"/>
          <w:szCs w:val="22"/>
          <w:lang w:val="en-AU" w:eastAsia="en-AU"/>
        </w:rPr>
      </w:pPr>
      <w:hyperlink w:anchor="_Toc150345770" w:history="1">
        <w:r w:rsidRPr="000E764E">
          <w:rPr>
            <w:rStyle w:val="Hyperlink"/>
          </w:rPr>
          <w:t>1.3</w:t>
        </w:r>
        <w:r>
          <w:rPr>
            <w:rFonts w:asciiTheme="minorHAnsi" w:eastAsiaTheme="minorEastAsia" w:hAnsiTheme="minorHAnsi" w:cstheme="minorBidi"/>
            <w:spacing w:val="0"/>
            <w:sz w:val="22"/>
            <w:szCs w:val="22"/>
            <w:lang w:val="en-AU" w:eastAsia="en-AU"/>
          </w:rPr>
          <w:tab/>
        </w:r>
        <w:r w:rsidRPr="000E764E">
          <w:rPr>
            <w:rStyle w:val="Hyperlink"/>
          </w:rPr>
          <w:t>Details of body</w:t>
        </w:r>
        <w:r>
          <w:rPr>
            <w:webHidden/>
          </w:rPr>
          <w:tab/>
        </w:r>
        <w:r>
          <w:rPr>
            <w:webHidden/>
          </w:rPr>
          <w:fldChar w:fldCharType="begin"/>
        </w:r>
        <w:r>
          <w:rPr>
            <w:webHidden/>
          </w:rPr>
          <w:instrText xml:space="preserve"> PAGEREF _Toc150345770 \h </w:instrText>
        </w:r>
        <w:r>
          <w:rPr>
            <w:webHidden/>
          </w:rPr>
        </w:r>
        <w:r>
          <w:rPr>
            <w:webHidden/>
          </w:rPr>
          <w:fldChar w:fldCharType="separate"/>
        </w:r>
        <w:r>
          <w:rPr>
            <w:webHidden/>
          </w:rPr>
          <w:t>5</w:t>
        </w:r>
        <w:r>
          <w:rPr>
            <w:webHidden/>
          </w:rPr>
          <w:fldChar w:fldCharType="end"/>
        </w:r>
      </w:hyperlink>
    </w:p>
    <w:p w14:paraId="32534B7D" w14:textId="605003CB" w:rsidR="00BB5B10" w:rsidRDefault="00BB5B10">
      <w:pPr>
        <w:pStyle w:val="TOC3"/>
        <w:rPr>
          <w:rFonts w:asciiTheme="minorHAnsi" w:eastAsiaTheme="minorEastAsia" w:hAnsiTheme="minorHAnsi" w:cstheme="minorBidi"/>
          <w:spacing w:val="0"/>
          <w:sz w:val="22"/>
          <w:szCs w:val="22"/>
          <w:lang w:val="en-AU" w:eastAsia="en-AU"/>
        </w:rPr>
      </w:pPr>
      <w:hyperlink w:anchor="_Toc150345771" w:history="1">
        <w:r w:rsidRPr="000E764E">
          <w:rPr>
            <w:rStyle w:val="Hyperlink"/>
          </w:rPr>
          <w:t>1.3.1</w:t>
        </w:r>
        <w:r>
          <w:rPr>
            <w:rFonts w:asciiTheme="minorHAnsi" w:eastAsiaTheme="minorEastAsia" w:hAnsiTheme="minorHAnsi" w:cstheme="minorBidi"/>
            <w:spacing w:val="0"/>
            <w:sz w:val="22"/>
            <w:szCs w:val="22"/>
            <w:lang w:val="en-AU" w:eastAsia="en-AU"/>
          </w:rPr>
          <w:tab/>
        </w:r>
        <w:r w:rsidRPr="000E764E">
          <w:rPr>
            <w:rStyle w:val="Hyperlink"/>
          </w:rPr>
          <w:t>Country</w:t>
        </w:r>
        <w:r>
          <w:rPr>
            <w:webHidden/>
          </w:rPr>
          <w:tab/>
        </w:r>
        <w:r>
          <w:rPr>
            <w:webHidden/>
          </w:rPr>
          <w:fldChar w:fldCharType="begin"/>
        </w:r>
        <w:r>
          <w:rPr>
            <w:webHidden/>
          </w:rPr>
          <w:instrText xml:space="preserve"> PAGEREF _Toc150345771 \h </w:instrText>
        </w:r>
        <w:r>
          <w:rPr>
            <w:webHidden/>
          </w:rPr>
        </w:r>
        <w:r>
          <w:rPr>
            <w:webHidden/>
          </w:rPr>
          <w:fldChar w:fldCharType="separate"/>
        </w:r>
        <w:r>
          <w:rPr>
            <w:webHidden/>
          </w:rPr>
          <w:t>5</w:t>
        </w:r>
        <w:r>
          <w:rPr>
            <w:webHidden/>
          </w:rPr>
          <w:fldChar w:fldCharType="end"/>
        </w:r>
      </w:hyperlink>
    </w:p>
    <w:p w14:paraId="4083DA05" w14:textId="543A84A7" w:rsidR="00BB5B10" w:rsidRDefault="00BB5B10">
      <w:pPr>
        <w:pStyle w:val="TOC3"/>
        <w:rPr>
          <w:rFonts w:asciiTheme="minorHAnsi" w:eastAsiaTheme="minorEastAsia" w:hAnsiTheme="minorHAnsi" w:cstheme="minorBidi"/>
          <w:spacing w:val="0"/>
          <w:sz w:val="22"/>
          <w:szCs w:val="22"/>
          <w:lang w:val="en-AU" w:eastAsia="en-AU"/>
        </w:rPr>
      </w:pPr>
      <w:hyperlink w:anchor="_Toc150345772" w:history="1">
        <w:r w:rsidRPr="000E764E">
          <w:rPr>
            <w:rStyle w:val="Hyperlink"/>
          </w:rPr>
          <w:t>1.3.2</w:t>
        </w:r>
        <w:r>
          <w:rPr>
            <w:rFonts w:asciiTheme="minorHAnsi" w:eastAsiaTheme="minorEastAsia" w:hAnsiTheme="minorHAnsi" w:cstheme="minorBidi"/>
            <w:spacing w:val="0"/>
            <w:sz w:val="22"/>
            <w:szCs w:val="22"/>
            <w:lang w:val="en-AU" w:eastAsia="en-AU"/>
          </w:rPr>
          <w:tab/>
        </w:r>
        <w:r w:rsidRPr="000E764E">
          <w:rPr>
            <w:rStyle w:val="Hyperlink"/>
          </w:rPr>
          <w:t>Name of body</w:t>
        </w:r>
        <w:r>
          <w:rPr>
            <w:webHidden/>
          </w:rPr>
          <w:tab/>
        </w:r>
        <w:r>
          <w:rPr>
            <w:webHidden/>
          </w:rPr>
          <w:fldChar w:fldCharType="begin"/>
        </w:r>
        <w:r>
          <w:rPr>
            <w:webHidden/>
          </w:rPr>
          <w:instrText xml:space="preserve"> PAGEREF _Toc150345772 \h </w:instrText>
        </w:r>
        <w:r>
          <w:rPr>
            <w:webHidden/>
          </w:rPr>
        </w:r>
        <w:r>
          <w:rPr>
            <w:webHidden/>
          </w:rPr>
          <w:fldChar w:fldCharType="separate"/>
        </w:r>
        <w:r>
          <w:rPr>
            <w:webHidden/>
          </w:rPr>
          <w:t>5</w:t>
        </w:r>
        <w:r>
          <w:rPr>
            <w:webHidden/>
          </w:rPr>
          <w:fldChar w:fldCharType="end"/>
        </w:r>
      </w:hyperlink>
    </w:p>
    <w:p w14:paraId="1D4FC2F7" w14:textId="0BE4F7FB" w:rsidR="00BB5B10" w:rsidRDefault="00BB5B10">
      <w:pPr>
        <w:pStyle w:val="TOC3"/>
        <w:rPr>
          <w:rFonts w:asciiTheme="minorHAnsi" w:eastAsiaTheme="minorEastAsia" w:hAnsiTheme="minorHAnsi" w:cstheme="minorBidi"/>
          <w:spacing w:val="0"/>
          <w:sz w:val="22"/>
          <w:szCs w:val="22"/>
          <w:lang w:val="en-AU" w:eastAsia="en-AU"/>
        </w:rPr>
      </w:pPr>
      <w:hyperlink w:anchor="_Toc150345773" w:history="1">
        <w:r w:rsidRPr="000E764E">
          <w:rPr>
            <w:rStyle w:val="Hyperlink"/>
          </w:rPr>
          <w:t>1.3.3</w:t>
        </w:r>
        <w:r>
          <w:rPr>
            <w:rFonts w:asciiTheme="minorHAnsi" w:eastAsiaTheme="minorEastAsia" w:hAnsiTheme="minorHAnsi" w:cstheme="minorBidi"/>
            <w:spacing w:val="0"/>
            <w:sz w:val="22"/>
            <w:szCs w:val="22"/>
            <w:lang w:val="en-AU" w:eastAsia="en-AU"/>
          </w:rPr>
          <w:tab/>
        </w:r>
        <w:r w:rsidRPr="000E764E">
          <w:rPr>
            <w:rStyle w:val="Hyperlink"/>
          </w:rPr>
          <w:t>Name and title of nominated principal contact</w:t>
        </w:r>
        <w:r>
          <w:rPr>
            <w:webHidden/>
          </w:rPr>
          <w:tab/>
        </w:r>
        <w:r>
          <w:rPr>
            <w:webHidden/>
          </w:rPr>
          <w:fldChar w:fldCharType="begin"/>
        </w:r>
        <w:r>
          <w:rPr>
            <w:webHidden/>
          </w:rPr>
          <w:instrText xml:space="preserve"> PAGEREF _Toc150345773 \h </w:instrText>
        </w:r>
        <w:r>
          <w:rPr>
            <w:webHidden/>
          </w:rPr>
        </w:r>
        <w:r>
          <w:rPr>
            <w:webHidden/>
          </w:rPr>
          <w:fldChar w:fldCharType="separate"/>
        </w:r>
        <w:r>
          <w:rPr>
            <w:webHidden/>
          </w:rPr>
          <w:t>5</w:t>
        </w:r>
        <w:r>
          <w:rPr>
            <w:webHidden/>
          </w:rPr>
          <w:fldChar w:fldCharType="end"/>
        </w:r>
      </w:hyperlink>
    </w:p>
    <w:p w14:paraId="17F74CB5" w14:textId="24D07917" w:rsidR="00BB5B10" w:rsidRDefault="00BB5B10">
      <w:pPr>
        <w:pStyle w:val="TOC2"/>
        <w:rPr>
          <w:rFonts w:asciiTheme="minorHAnsi" w:eastAsiaTheme="minorEastAsia" w:hAnsiTheme="minorHAnsi" w:cstheme="minorBidi"/>
          <w:spacing w:val="0"/>
          <w:sz w:val="22"/>
          <w:szCs w:val="22"/>
          <w:lang w:val="en-AU" w:eastAsia="en-AU"/>
        </w:rPr>
      </w:pPr>
      <w:hyperlink w:anchor="_Toc150345774" w:history="1">
        <w:r w:rsidRPr="000E764E">
          <w:rPr>
            <w:rStyle w:val="Hyperlink"/>
          </w:rPr>
          <w:t>1.4</w:t>
        </w:r>
        <w:r>
          <w:rPr>
            <w:rFonts w:asciiTheme="minorHAnsi" w:eastAsiaTheme="minorEastAsia" w:hAnsiTheme="minorHAnsi" w:cstheme="minorBidi"/>
            <w:spacing w:val="0"/>
            <w:sz w:val="22"/>
            <w:szCs w:val="22"/>
            <w:lang w:val="en-AU" w:eastAsia="en-AU"/>
          </w:rPr>
          <w:tab/>
        </w:r>
        <w:r w:rsidRPr="000E764E">
          <w:rPr>
            <w:rStyle w:val="Hyperlink"/>
          </w:rPr>
          <w:t>Assessment information</w:t>
        </w:r>
        <w:r>
          <w:rPr>
            <w:webHidden/>
          </w:rPr>
          <w:tab/>
        </w:r>
        <w:r>
          <w:rPr>
            <w:webHidden/>
          </w:rPr>
          <w:fldChar w:fldCharType="begin"/>
        </w:r>
        <w:r>
          <w:rPr>
            <w:webHidden/>
          </w:rPr>
          <w:instrText xml:space="preserve"> PAGEREF _Toc150345774 \h </w:instrText>
        </w:r>
        <w:r>
          <w:rPr>
            <w:webHidden/>
          </w:rPr>
        </w:r>
        <w:r>
          <w:rPr>
            <w:webHidden/>
          </w:rPr>
          <w:fldChar w:fldCharType="separate"/>
        </w:r>
        <w:r>
          <w:rPr>
            <w:webHidden/>
          </w:rPr>
          <w:t>5</w:t>
        </w:r>
        <w:r>
          <w:rPr>
            <w:webHidden/>
          </w:rPr>
          <w:fldChar w:fldCharType="end"/>
        </w:r>
      </w:hyperlink>
    </w:p>
    <w:p w14:paraId="05468078" w14:textId="3F347CE2" w:rsidR="00BB5B10" w:rsidRDefault="00BB5B10">
      <w:pPr>
        <w:pStyle w:val="TOC3"/>
        <w:rPr>
          <w:rFonts w:asciiTheme="minorHAnsi" w:eastAsiaTheme="minorEastAsia" w:hAnsiTheme="minorHAnsi" w:cstheme="minorBidi"/>
          <w:spacing w:val="0"/>
          <w:sz w:val="22"/>
          <w:szCs w:val="22"/>
          <w:lang w:val="en-AU" w:eastAsia="en-AU"/>
        </w:rPr>
      </w:pPr>
      <w:hyperlink w:anchor="_Toc150345775" w:history="1">
        <w:r w:rsidRPr="000E764E">
          <w:rPr>
            <w:rStyle w:val="Hyperlink"/>
          </w:rPr>
          <w:t>1.4.1</w:t>
        </w:r>
        <w:r>
          <w:rPr>
            <w:rFonts w:asciiTheme="minorHAnsi" w:eastAsiaTheme="minorEastAsia" w:hAnsiTheme="minorHAnsi" w:cstheme="minorBidi"/>
            <w:spacing w:val="0"/>
            <w:sz w:val="22"/>
            <w:szCs w:val="22"/>
            <w:lang w:val="en-AU" w:eastAsia="en-AU"/>
          </w:rPr>
          <w:tab/>
        </w:r>
        <w:r w:rsidRPr="000E764E">
          <w:rPr>
            <w:rStyle w:val="Hyperlink"/>
          </w:rPr>
          <w:t>Members of the assessment team</w:t>
        </w:r>
        <w:r>
          <w:rPr>
            <w:webHidden/>
          </w:rPr>
          <w:tab/>
        </w:r>
        <w:r>
          <w:rPr>
            <w:webHidden/>
          </w:rPr>
          <w:fldChar w:fldCharType="begin"/>
        </w:r>
        <w:r>
          <w:rPr>
            <w:webHidden/>
          </w:rPr>
          <w:instrText xml:space="preserve"> PAGEREF _Toc150345775 \h </w:instrText>
        </w:r>
        <w:r>
          <w:rPr>
            <w:webHidden/>
          </w:rPr>
        </w:r>
        <w:r>
          <w:rPr>
            <w:webHidden/>
          </w:rPr>
          <w:fldChar w:fldCharType="separate"/>
        </w:r>
        <w:r>
          <w:rPr>
            <w:webHidden/>
          </w:rPr>
          <w:t>5</w:t>
        </w:r>
        <w:r>
          <w:rPr>
            <w:webHidden/>
          </w:rPr>
          <w:fldChar w:fldCharType="end"/>
        </w:r>
      </w:hyperlink>
    </w:p>
    <w:p w14:paraId="7CBB1E5B" w14:textId="60DF66D2" w:rsidR="00BB5B10" w:rsidRDefault="00BB5B10">
      <w:pPr>
        <w:pStyle w:val="TOC3"/>
        <w:rPr>
          <w:rFonts w:asciiTheme="minorHAnsi" w:eastAsiaTheme="minorEastAsia" w:hAnsiTheme="minorHAnsi" w:cstheme="minorBidi"/>
          <w:spacing w:val="0"/>
          <w:sz w:val="22"/>
          <w:szCs w:val="22"/>
          <w:lang w:val="en-AU" w:eastAsia="en-AU"/>
        </w:rPr>
      </w:pPr>
      <w:hyperlink w:anchor="_Toc150345776" w:history="1">
        <w:r w:rsidRPr="000E764E">
          <w:rPr>
            <w:rStyle w:val="Hyperlink"/>
          </w:rPr>
          <w:t>1.4.2</w:t>
        </w:r>
        <w:r>
          <w:rPr>
            <w:rFonts w:asciiTheme="minorHAnsi" w:eastAsiaTheme="minorEastAsia" w:hAnsiTheme="minorHAnsi" w:cstheme="minorBidi"/>
            <w:spacing w:val="0"/>
            <w:sz w:val="22"/>
            <w:szCs w:val="22"/>
            <w:lang w:val="en-AU" w:eastAsia="en-AU"/>
          </w:rPr>
          <w:tab/>
        </w:r>
        <w:r w:rsidRPr="000E764E">
          <w:rPr>
            <w:rStyle w:val="Hyperlink"/>
          </w:rPr>
          <w:t>Place(s) of assessment</w:t>
        </w:r>
        <w:r>
          <w:rPr>
            <w:webHidden/>
          </w:rPr>
          <w:tab/>
        </w:r>
        <w:r>
          <w:rPr>
            <w:webHidden/>
          </w:rPr>
          <w:fldChar w:fldCharType="begin"/>
        </w:r>
        <w:r>
          <w:rPr>
            <w:webHidden/>
          </w:rPr>
          <w:instrText xml:space="preserve"> PAGEREF _Toc150345776 \h </w:instrText>
        </w:r>
        <w:r>
          <w:rPr>
            <w:webHidden/>
          </w:rPr>
        </w:r>
        <w:r>
          <w:rPr>
            <w:webHidden/>
          </w:rPr>
          <w:fldChar w:fldCharType="separate"/>
        </w:r>
        <w:r>
          <w:rPr>
            <w:webHidden/>
          </w:rPr>
          <w:t>5</w:t>
        </w:r>
        <w:r>
          <w:rPr>
            <w:webHidden/>
          </w:rPr>
          <w:fldChar w:fldCharType="end"/>
        </w:r>
      </w:hyperlink>
    </w:p>
    <w:p w14:paraId="3188940D" w14:textId="582BAC9E" w:rsidR="00BB5B10" w:rsidRDefault="00BB5B10">
      <w:pPr>
        <w:pStyle w:val="TOC3"/>
        <w:rPr>
          <w:rFonts w:asciiTheme="minorHAnsi" w:eastAsiaTheme="minorEastAsia" w:hAnsiTheme="minorHAnsi" w:cstheme="minorBidi"/>
          <w:spacing w:val="0"/>
          <w:sz w:val="22"/>
          <w:szCs w:val="22"/>
          <w:lang w:val="en-AU" w:eastAsia="en-AU"/>
        </w:rPr>
      </w:pPr>
      <w:hyperlink w:anchor="_Toc150345777" w:history="1">
        <w:r w:rsidRPr="000E764E">
          <w:rPr>
            <w:rStyle w:val="Hyperlink"/>
          </w:rPr>
          <w:t>1.4.3</w:t>
        </w:r>
        <w:r>
          <w:rPr>
            <w:rFonts w:asciiTheme="minorHAnsi" w:eastAsiaTheme="minorEastAsia" w:hAnsiTheme="minorHAnsi" w:cstheme="minorBidi"/>
            <w:spacing w:val="0"/>
            <w:sz w:val="22"/>
            <w:szCs w:val="22"/>
            <w:lang w:val="en-AU" w:eastAsia="en-AU"/>
          </w:rPr>
          <w:tab/>
        </w:r>
        <w:r w:rsidRPr="000E764E">
          <w:rPr>
            <w:rStyle w:val="Hyperlink"/>
          </w:rPr>
          <w:t>Assessment date(s)</w:t>
        </w:r>
        <w:r>
          <w:rPr>
            <w:webHidden/>
          </w:rPr>
          <w:tab/>
        </w:r>
        <w:r>
          <w:rPr>
            <w:webHidden/>
          </w:rPr>
          <w:fldChar w:fldCharType="begin"/>
        </w:r>
        <w:r>
          <w:rPr>
            <w:webHidden/>
          </w:rPr>
          <w:instrText xml:space="preserve"> PAGEREF _Toc150345777 \h </w:instrText>
        </w:r>
        <w:r>
          <w:rPr>
            <w:webHidden/>
          </w:rPr>
        </w:r>
        <w:r>
          <w:rPr>
            <w:webHidden/>
          </w:rPr>
          <w:fldChar w:fldCharType="separate"/>
        </w:r>
        <w:r>
          <w:rPr>
            <w:webHidden/>
          </w:rPr>
          <w:t>6</w:t>
        </w:r>
        <w:r>
          <w:rPr>
            <w:webHidden/>
          </w:rPr>
          <w:fldChar w:fldCharType="end"/>
        </w:r>
      </w:hyperlink>
    </w:p>
    <w:p w14:paraId="5FA48E76" w14:textId="5D434EE0" w:rsidR="00BB5B10" w:rsidRDefault="00BB5B10">
      <w:pPr>
        <w:pStyle w:val="TOC2"/>
        <w:rPr>
          <w:rFonts w:asciiTheme="minorHAnsi" w:eastAsiaTheme="minorEastAsia" w:hAnsiTheme="minorHAnsi" w:cstheme="minorBidi"/>
          <w:spacing w:val="0"/>
          <w:sz w:val="22"/>
          <w:szCs w:val="22"/>
          <w:lang w:val="en-AU" w:eastAsia="en-AU"/>
        </w:rPr>
      </w:pPr>
      <w:hyperlink w:anchor="_Toc150345778" w:history="1">
        <w:r w:rsidRPr="000E764E">
          <w:rPr>
            <w:rStyle w:val="Hyperlink"/>
          </w:rPr>
          <w:t>1.5</w:t>
        </w:r>
        <w:r>
          <w:rPr>
            <w:rFonts w:asciiTheme="minorHAnsi" w:eastAsiaTheme="minorEastAsia" w:hAnsiTheme="minorHAnsi" w:cstheme="minorBidi"/>
            <w:spacing w:val="0"/>
            <w:sz w:val="22"/>
            <w:szCs w:val="22"/>
            <w:lang w:val="en-AU" w:eastAsia="en-AU"/>
          </w:rPr>
          <w:tab/>
        </w:r>
        <w:r w:rsidRPr="000E764E">
          <w:rPr>
            <w:rStyle w:val="Hyperlink"/>
          </w:rPr>
          <w:t>Application information and background information on the assessment</w:t>
        </w:r>
        <w:r>
          <w:rPr>
            <w:webHidden/>
          </w:rPr>
          <w:tab/>
        </w:r>
        <w:r>
          <w:rPr>
            <w:webHidden/>
          </w:rPr>
          <w:fldChar w:fldCharType="begin"/>
        </w:r>
        <w:r>
          <w:rPr>
            <w:webHidden/>
          </w:rPr>
          <w:instrText xml:space="preserve"> PAGEREF _Toc150345778 \h </w:instrText>
        </w:r>
        <w:r>
          <w:rPr>
            <w:webHidden/>
          </w:rPr>
        </w:r>
        <w:r>
          <w:rPr>
            <w:webHidden/>
          </w:rPr>
          <w:fldChar w:fldCharType="separate"/>
        </w:r>
        <w:r>
          <w:rPr>
            <w:webHidden/>
          </w:rPr>
          <w:t>6</w:t>
        </w:r>
        <w:r>
          <w:rPr>
            <w:webHidden/>
          </w:rPr>
          <w:fldChar w:fldCharType="end"/>
        </w:r>
      </w:hyperlink>
    </w:p>
    <w:p w14:paraId="46FA399B" w14:textId="72A96FAC" w:rsidR="00BB5B10" w:rsidRDefault="00BB5B10">
      <w:pPr>
        <w:pStyle w:val="TOC2"/>
        <w:rPr>
          <w:rFonts w:asciiTheme="minorHAnsi" w:eastAsiaTheme="minorEastAsia" w:hAnsiTheme="minorHAnsi" w:cstheme="minorBidi"/>
          <w:spacing w:val="0"/>
          <w:sz w:val="22"/>
          <w:szCs w:val="22"/>
          <w:lang w:val="en-AU" w:eastAsia="en-AU"/>
        </w:rPr>
      </w:pPr>
      <w:hyperlink w:anchor="_Toc150345779" w:history="1">
        <w:r w:rsidRPr="000E764E">
          <w:rPr>
            <w:rStyle w:val="Hyperlink"/>
          </w:rPr>
          <w:t>1.6</w:t>
        </w:r>
        <w:r>
          <w:rPr>
            <w:rFonts w:asciiTheme="minorHAnsi" w:eastAsiaTheme="minorEastAsia" w:hAnsiTheme="minorHAnsi" w:cstheme="minorBidi"/>
            <w:spacing w:val="0"/>
            <w:sz w:val="22"/>
            <w:szCs w:val="22"/>
            <w:lang w:val="en-AU" w:eastAsia="en-AU"/>
          </w:rPr>
          <w:tab/>
        </w:r>
        <w:r w:rsidRPr="000E764E">
          <w:rPr>
            <w:rStyle w:val="Hyperlink"/>
          </w:rPr>
          <w:t>Scopes</w:t>
        </w:r>
        <w:r>
          <w:rPr>
            <w:webHidden/>
          </w:rPr>
          <w:tab/>
        </w:r>
        <w:r>
          <w:rPr>
            <w:webHidden/>
          </w:rPr>
          <w:fldChar w:fldCharType="begin"/>
        </w:r>
        <w:r>
          <w:rPr>
            <w:webHidden/>
          </w:rPr>
          <w:instrText xml:space="preserve"> PAGEREF _Toc150345779 \h </w:instrText>
        </w:r>
        <w:r>
          <w:rPr>
            <w:webHidden/>
          </w:rPr>
        </w:r>
        <w:r>
          <w:rPr>
            <w:webHidden/>
          </w:rPr>
          <w:fldChar w:fldCharType="separate"/>
        </w:r>
        <w:r>
          <w:rPr>
            <w:webHidden/>
          </w:rPr>
          <w:t>6</w:t>
        </w:r>
        <w:r>
          <w:rPr>
            <w:webHidden/>
          </w:rPr>
          <w:fldChar w:fldCharType="end"/>
        </w:r>
      </w:hyperlink>
    </w:p>
    <w:p w14:paraId="0880C900" w14:textId="18795FB0" w:rsidR="00BB5B10" w:rsidRDefault="00BB5B10">
      <w:pPr>
        <w:pStyle w:val="TOC3"/>
        <w:rPr>
          <w:rFonts w:asciiTheme="minorHAnsi" w:eastAsiaTheme="minorEastAsia" w:hAnsiTheme="minorHAnsi" w:cstheme="minorBidi"/>
          <w:spacing w:val="0"/>
          <w:sz w:val="22"/>
          <w:szCs w:val="22"/>
          <w:lang w:val="en-AU" w:eastAsia="en-AU"/>
        </w:rPr>
      </w:pPr>
      <w:hyperlink w:anchor="_Toc150345780" w:history="1">
        <w:r w:rsidRPr="000E764E">
          <w:rPr>
            <w:rStyle w:val="Hyperlink"/>
          </w:rPr>
          <w:t>1.6.1</w:t>
        </w:r>
        <w:r>
          <w:rPr>
            <w:rFonts w:asciiTheme="minorHAnsi" w:eastAsiaTheme="minorEastAsia" w:hAnsiTheme="minorHAnsi" w:cstheme="minorBidi"/>
            <w:spacing w:val="0"/>
            <w:sz w:val="22"/>
            <w:szCs w:val="22"/>
            <w:lang w:val="en-AU" w:eastAsia="en-AU"/>
          </w:rPr>
          <w:tab/>
        </w:r>
        <w:r w:rsidRPr="000E764E">
          <w:rPr>
            <w:rStyle w:val="Hyperlink"/>
          </w:rPr>
          <w:t>ExTL scope</w:t>
        </w:r>
        <w:r>
          <w:rPr>
            <w:webHidden/>
          </w:rPr>
          <w:tab/>
        </w:r>
        <w:r>
          <w:rPr>
            <w:webHidden/>
          </w:rPr>
          <w:fldChar w:fldCharType="begin"/>
        </w:r>
        <w:r>
          <w:rPr>
            <w:webHidden/>
          </w:rPr>
          <w:instrText xml:space="preserve"> PAGEREF _Toc150345780 \h </w:instrText>
        </w:r>
        <w:r>
          <w:rPr>
            <w:webHidden/>
          </w:rPr>
        </w:r>
        <w:r>
          <w:rPr>
            <w:webHidden/>
          </w:rPr>
          <w:fldChar w:fldCharType="separate"/>
        </w:r>
        <w:r>
          <w:rPr>
            <w:webHidden/>
          </w:rPr>
          <w:t>6</w:t>
        </w:r>
        <w:r>
          <w:rPr>
            <w:webHidden/>
          </w:rPr>
          <w:fldChar w:fldCharType="end"/>
        </w:r>
      </w:hyperlink>
    </w:p>
    <w:p w14:paraId="4FABC8BC" w14:textId="2AD4E263" w:rsidR="00BB5B10" w:rsidRDefault="00BB5B10">
      <w:pPr>
        <w:pStyle w:val="TOC1"/>
        <w:rPr>
          <w:rFonts w:asciiTheme="minorHAnsi" w:eastAsiaTheme="minorEastAsia" w:hAnsiTheme="minorHAnsi" w:cstheme="minorBidi"/>
          <w:spacing w:val="0"/>
          <w:sz w:val="22"/>
          <w:szCs w:val="22"/>
          <w:lang w:val="en-AU" w:eastAsia="en-AU"/>
        </w:rPr>
      </w:pPr>
      <w:hyperlink w:anchor="_Toc150345781" w:history="1">
        <w:r w:rsidRPr="000E764E">
          <w:rPr>
            <w:rStyle w:val="Hyperlink"/>
          </w:rPr>
          <w:t>2</w:t>
        </w:r>
        <w:r>
          <w:rPr>
            <w:rFonts w:asciiTheme="minorHAnsi" w:eastAsiaTheme="minorEastAsia" w:hAnsiTheme="minorHAnsi" w:cstheme="minorBidi"/>
            <w:spacing w:val="0"/>
            <w:sz w:val="22"/>
            <w:szCs w:val="22"/>
            <w:lang w:val="en-AU" w:eastAsia="en-AU"/>
          </w:rPr>
          <w:tab/>
        </w:r>
        <w:r w:rsidRPr="000E764E">
          <w:rPr>
            <w:rStyle w:val="Hyperlink"/>
          </w:rPr>
          <w:t>Common information</w:t>
        </w:r>
        <w:r>
          <w:rPr>
            <w:webHidden/>
          </w:rPr>
          <w:tab/>
        </w:r>
        <w:r>
          <w:rPr>
            <w:webHidden/>
          </w:rPr>
          <w:fldChar w:fldCharType="begin"/>
        </w:r>
        <w:r>
          <w:rPr>
            <w:webHidden/>
          </w:rPr>
          <w:instrText xml:space="preserve"> PAGEREF _Toc150345781 \h </w:instrText>
        </w:r>
        <w:r>
          <w:rPr>
            <w:webHidden/>
          </w:rPr>
        </w:r>
        <w:r>
          <w:rPr>
            <w:webHidden/>
          </w:rPr>
          <w:fldChar w:fldCharType="separate"/>
        </w:r>
        <w:r>
          <w:rPr>
            <w:webHidden/>
          </w:rPr>
          <w:t>6</w:t>
        </w:r>
        <w:r>
          <w:rPr>
            <w:webHidden/>
          </w:rPr>
          <w:fldChar w:fldCharType="end"/>
        </w:r>
      </w:hyperlink>
    </w:p>
    <w:p w14:paraId="0C40B5EF" w14:textId="1EB2C7E0" w:rsidR="00BB5B10" w:rsidRDefault="00BB5B10">
      <w:pPr>
        <w:pStyle w:val="TOC2"/>
        <w:rPr>
          <w:rFonts w:asciiTheme="minorHAnsi" w:eastAsiaTheme="minorEastAsia" w:hAnsiTheme="minorHAnsi" w:cstheme="minorBidi"/>
          <w:spacing w:val="0"/>
          <w:sz w:val="22"/>
          <w:szCs w:val="22"/>
          <w:lang w:val="en-AU" w:eastAsia="en-AU"/>
        </w:rPr>
      </w:pPr>
      <w:hyperlink w:anchor="_Toc150345782" w:history="1">
        <w:r w:rsidRPr="000E764E">
          <w:rPr>
            <w:rStyle w:val="Hyperlink"/>
          </w:rPr>
          <w:t>2.1</w:t>
        </w:r>
        <w:r>
          <w:rPr>
            <w:rFonts w:asciiTheme="minorHAnsi" w:eastAsiaTheme="minorEastAsia" w:hAnsiTheme="minorHAnsi" w:cstheme="minorBidi"/>
            <w:spacing w:val="0"/>
            <w:sz w:val="22"/>
            <w:szCs w:val="22"/>
            <w:lang w:val="en-AU" w:eastAsia="en-AU"/>
          </w:rPr>
          <w:tab/>
        </w:r>
        <w:r w:rsidRPr="000E764E">
          <w:rPr>
            <w:rStyle w:val="Hyperlink"/>
          </w:rPr>
          <w:t>Legal entity of body</w:t>
        </w:r>
        <w:r>
          <w:rPr>
            <w:webHidden/>
          </w:rPr>
          <w:tab/>
        </w:r>
        <w:r>
          <w:rPr>
            <w:webHidden/>
          </w:rPr>
          <w:fldChar w:fldCharType="begin"/>
        </w:r>
        <w:r>
          <w:rPr>
            <w:webHidden/>
          </w:rPr>
          <w:instrText xml:space="preserve"> PAGEREF _Toc150345782 \h </w:instrText>
        </w:r>
        <w:r>
          <w:rPr>
            <w:webHidden/>
          </w:rPr>
        </w:r>
        <w:r>
          <w:rPr>
            <w:webHidden/>
          </w:rPr>
          <w:fldChar w:fldCharType="separate"/>
        </w:r>
        <w:r>
          <w:rPr>
            <w:webHidden/>
          </w:rPr>
          <w:t>6</w:t>
        </w:r>
        <w:r>
          <w:rPr>
            <w:webHidden/>
          </w:rPr>
          <w:fldChar w:fldCharType="end"/>
        </w:r>
      </w:hyperlink>
    </w:p>
    <w:p w14:paraId="299038F0" w14:textId="7937D326" w:rsidR="00BB5B10" w:rsidRDefault="00BB5B10">
      <w:pPr>
        <w:pStyle w:val="TOC2"/>
        <w:rPr>
          <w:rFonts w:asciiTheme="minorHAnsi" w:eastAsiaTheme="minorEastAsia" w:hAnsiTheme="minorHAnsi" w:cstheme="minorBidi"/>
          <w:spacing w:val="0"/>
          <w:sz w:val="22"/>
          <w:szCs w:val="22"/>
          <w:lang w:val="en-AU" w:eastAsia="en-AU"/>
        </w:rPr>
      </w:pPr>
      <w:hyperlink w:anchor="_Toc150345783" w:history="1">
        <w:r w:rsidRPr="000E764E">
          <w:rPr>
            <w:rStyle w:val="Hyperlink"/>
          </w:rPr>
          <w:t>2.2</w:t>
        </w:r>
        <w:r>
          <w:rPr>
            <w:rFonts w:asciiTheme="minorHAnsi" w:eastAsiaTheme="minorEastAsia" w:hAnsiTheme="minorHAnsi" w:cstheme="minorBidi"/>
            <w:spacing w:val="0"/>
            <w:sz w:val="22"/>
            <w:szCs w:val="22"/>
            <w:lang w:val="en-AU" w:eastAsia="en-AU"/>
          </w:rPr>
          <w:tab/>
        </w:r>
        <w:r w:rsidRPr="000E764E">
          <w:rPr>
            <w:rStyle w:val="Hyperlink"/>
          </w:rPr>
          <w:t>Financial support</w:t>
        </w:r>
        <w:r>
          <w:rPr>
            <w:webHidden/>
          </w:rPr>
          <w:tab/>
        </w:r>
        <w:r>
          <w:rPr>
            <w:webHidden/>
          </w:rPr>
          <w:fldChar w:fldCharType="begin"/>
        </w:r>
        <w:r>
          <w:rPr>
            <w:webHidden/>
          </w:rPr>
          <w:instrText xml:space="preserve"> PAGEREF _Toc150345783 \h </w:instrText>
        </w:r>
        <w:r>
          <w:rPr>
            <w:webHidden/>
          </w:rPr>
        </w:r>
        <w:r>
          <w:rPr>
            <w:webHidden/>
          </w:rPr>
          <w:fldChar w:fldCharType="separate"/>
        </w:r>
        <w:r>
          <w:rPr>
            <w:webHidden/>
          </w:rPr>
          <w:t>6</w:t>
        </w:r>
        <w:r>
          <w:rPr>
            <w:webHidden/>
          </w:rPr>
          <w:fldChar w:fldCharType="end"/>
        </w:r>
      </w:hyperlink>
    </w:p>
    <w:p w14:paraId="1CE521FC" w14:textId="05FC3E53" w:rsidR="00BB5B10" w:rsidRDefault="00BB5B10">
      <w:pPr>
        <w:pStyle w:val="TOC2"/>
        <w:rPr>
          <w:rFonts w:asciiTheme="minorHAnsi" w:eastAsiaTheme="minorEastAsia" w:hAnsiTheme="minorHAnsi" w:cstheme="minorBidi"/>
          <w:spacing w:val="0"/>
          <w:sz w:val="22"/>
          <w:szCs w:val="22"/>
          <w:lang w:val="en-AU" w:eastAsia="en-AU"/>
        </w:rPr>
      </w:pPr>
      <w:hyperlink w:anchor="_Toc150345784" w:history="1">
        <w:r w:rsidRPr="000E764E">
          <w:rPr>
            <w:rStyle w:val="Hyperlink"/>
          </w:rPr>
          <w:t>2.3</w:t>
        </w:r>
        <w:r>
          <w:rPr>
            <w:rFonts w:asciiTheme="minorHAnsi" w:eastAsiaTheme="minorEastAsia" w:hAnsiTheme="minorHAnsi" w:cstheme="minorBidi"/>
            <w:spacing w:val="0"/>
            <w:sz w:val="22"/>
            <w:szCs w:val="22"/>
            <w:lang w:val="en-AU" w:eastAsia="en-AU"/>
          </w:rPr>
          <w:tab/>
        </w:r>
        <w:r w:rsidRPr="000E764E">
          <w:rPr>
            <w:rStyle w:val="Hyperlink"/>
          </w:rPr>
          <w:t>History</w:t>
        </w:r>
        <w:r>
          <w:rPr>
            <w:webHidden/>
          </w:rPr>
          <w:tab/>
        </w:r>
        <w:r>
          <w:rPr>
            <w:webHidden/>
          </w:rPr>
          <w:fldChar w:fldCharType="begin"/>
        </w:r>
        <w:r>
          <w:rPr>
            <w:webHidden/>
          </w:rPr>
          <w:instrText xml:space="preserve"> PAGEREF _Toc150345784 \h </w:instrText>
        </w:r>
        <w:r>
          <w:rPr>
            <w:webHidden/>
          </w:rPr>
        </w:r>
        <w:r>
          <w:rPr>
            <w:webHidden/>
          </w:rPr>
          <w:fldChar w:fldCharType="separate"/>
        </w:r>
        <w:r>
          <w:rPr>
            <w:webHidden/>
          </w:rPr>
          <w:t>6</w:t>
        </w:r>
        <w:r>
          <w:rPr>
            <w:webHidden/>
          </w:rPr>
          <w:fldChar w:fldCharType="end"/>
        </w:r>
      </w:hyperlink>
    </w:p>
    <w:p w14:paraId="1D558F60" w14:textId="0366FB18" w:rsidR="00BB5B10" w:rsidRDefault="00BB5B10">
      <w:pPr>
        <w:pStyle w:val="TOC2"/>
        <w:rPr>
          <w:rFonts w:asciiTheme="minorHAnsi" w:eastAsiaTheme="minorEastAsia" w:hAnsiTheme="minorHAnsi" w:cstheme="minorBidi"/>
          <w:spacing w:val="0"/>
          <w:sz w:val="22"/>
          <w:szCs w:val="22"/>
          <w:lang w:val="en-AU" w:eastAsia="en-AU"/>
        </w:rPr>
      </w:pPr>
      <w:hyperlink w:anchor="_Toc150345785" w:history="1">
        <w:r w:rsidRPr="000E764E">
          <w:rPr>
            <w:rStyle w:val="Hyperlink"/>
          </w:rPr>
          <w:t>2.4</w:t>
        </w:r>
        <w:r>
          <w:rPr>
            <w:rFonts w:asciiTheme="minorHAnsi" w:eastAsiaTheme="minorEastAsia" w:hAnsiTheme="minorHAnsi" w:cstheme="minorBidi"/>
            <w:spacing w:val="0"/>
            <w:sz w:val="22"/>
            <w:szCs w:val="22"/>
            <w:lang w:val="en-AU" w:eastAsia="en-AU"/>
          </w:rPr>
          <w:tab/>
        </w:r>
        <w:r w:rsidRPr="000E764E">
          <w:rPr>
            <w:rStyle w:val="Hyperlink"/>
          </w:rPr>
          <w:t>Documentation</w:t>
        </w:r>
        <w:r>
          <w:rPr>
            <w:webHidden/>
          </w:rPr>
          <w:tab/>
        </w:r>
        <w:r>
          <w:rPr>
            <w:webHidden/>
          </w:rPr>
          <w:fldChar w:fldCharType="begin"/>
        </w:r>
        <w:r>
          <w:rPr>
            <w:webHidden/>
          </w:rPr>
          <w:instrText xml:space="preserve"> PAGEREF _Toc150345785 \h </w:instrText>
        </w:r>
        <w:r>
          <w:rPr>
            <w:webHidden/>
          </w:rPr>
        </w:r>
        <w:r>
          <w:rPr>
            <w:webHidden/>
          </w:rPr>
          <w:fldChar w:fldCharType="separate"/>
        </w:r>
        <w:r>
          <w:rPr>
            <w:webHidden/>
          </w:rPr>
          <w:t>7</w:t>
        </w:r>
        <w:r>
          <w:rPr>
            <w:webHidden/>
          </w:rPr>
          <w:fldChar w:fldCharType="end"/>
        </w:r>
      </w:hyperlink>
    </w:p>
    <w:p w14:paraId="766A0CA5" w14:textId="10D6C732" w:rsidR="00BB5B10" w:rsidRDefault="00BB5B10">
      <w:pPr>
        <w:pStyle w:val="TOC3"/>
        <w:rPr>
          <w:rFonts w:asciiTheme="minorHAnsi" w:eastAsiaTheme="minorEastAsia" w:hAnsiTheme="minorHAnsi" w:cstheme="minorBidi"/>
          <w:spacing w:val="0"/>
          <w:sz w:val="22"/>
          <w:szCs w:val="22"/>
          <w:lang w:val="en-AU" w:eastAsia="en-AU"/>
        </w:rPr>
      </w:pPr>
      <w:hyperlink w:anchor="_Toc150345786" w:history="1">
        <w:r w:rsidRPr="000E764E">
          <w:rPr>
            <w:rStyle w:val="Hyperlink"/>
          </w:rPr>
          <w:t>2.4.1</w:t>
        </w:r>
        <w:r>
          <w:rPr>
            <w:rFonts w:asciiTheme="minorHAnsi" w:eastAsiaTheme="minorEastAsia" w:hAnsiTheme="minorHAnsi" w:cstheme="minorBidi"/>
            <w:spacing w:val="0"/>
            <w:sz w:val="22"/>
            <w:szCs w:val="22"/>
            <w:lang w:val="en-AU" w:eastAsia="en-AU"/>
          </w:rPr>
          <w:tab/>
        </w:r>
        <w:r w:rsidRPr="000E764E">
          <w:rPr>
            <w:rStyle w:val="Hyperlink"/>
          </w:rPr>
          <w:t>Quality manual</w:t>
        </w:r>
        <w:r>
          <w:rPr>
            <w:webHidden/>
          </w:rPr>
          <w:tab/>
        </w:r>
        <w:r>
          <w:rPr>
            <w:webHidden/>
          </w:rPr>
          <w:fldChar w:fldCharType="begin"/>
        </w:r>
        <w:r>
          <w:rPr>
            <w:webHidden/>
          </w:rPr>
          <w:instrText xml:space="preserve"> PAGEREF _Toc150345786 \h </w:instrText>
        </w:r>
        <w:r>
          <w:rPr>
            <w:webHidden/>
          </w:rPr>
        </w:r>
        <w:r>
          <w:rPr>
            <w:webHidden/>
          </w:rPr>
          <w:fldChar w:fldCharType="separate"/>
        </w:r>
        <w:r>
          <w:rPr>
            <w:webHidden/>
          </w:rPr>
          <w:t>7</w:t>
        </w:r>
        <w:r>
          <w:rPr>
            <w:webHidden/>
          </w:rPr>
          <w:fldChar w:fldCharType="end"/>
        </w:r>
      </w:hyperlink>
    </w:p>
    <w:p w14:paraId="5D740DAD" w14:textId="1D4BB6D9" w:rsidR="00BB5B10" w:rsidRDefault="00BB5B10">
      <w:pPr>
        <w:pStyle w:val="TOC3"/>
        <w:rPr>
          <w:rFonts w:asciiTheme="minorHAnsi" w:eastAsiaTheme="minorEastAsia" w:hAnsiTheme="minorHAnsi" w:cstheme="minorBidi"/>
          <w:spacing w:val="0"/>
          <w:sz w:val="22"/>
          <w:szCs w:val="22"/>
          <w:lang w:val="en-AU" w:eastAsia="en-AU"/>
        </w:rPr>
      </w:pPr>
      <w:hyperlink w:anchor="_Toc150345787" w:history="1">
        <w:r w:rsidRPr="000E764E">
          <w:rPr>
            <w:rStyle w:val="Hyperlink"/>
          </w:rPr>
          <w:t>2.4.2</w:t>
        </w:r>
        <w:r>
          <w:rPr>
            <w:rFonts w:asciiTheme="minorHAnsi" w:eastAsiaTheme="minorEastAsia" w:hAnsiTheme="minorHAnsi" w:cstheme="minorBidi"/>
            <w:spacing w:val="0"/>
            <w:sz w:val="22"/>
            <w:szCs w:val="22"/>
            <w:lang w:val="en-AU" w:eastAsia="en-AU"/>
          </w:rPr>
          <w:tab/>
        </w:r>
        <w:r w:rsidRPr="000E764E">
          <w:rPr>
            <w:rStyle w:val="Hyperlink"/>
          </w:rPr>
          <w:t>Procedures</w:t>
        </w:r>
        <w:r>
          <w:rPr>
            <w:webHidden/>
          </w:rPr>
          <w:tab/>
        </w:r>
        <w:r>
          <w:rPr>
            <w:webHidden/>
          </w:rPr>
          <w:fldChar w:fldCharType="begin"/>
        </w:r>
        <w:r>
          <w:rPr>
            <w:webHidden/>
          </w:rPr>
          <w:instrText xml:space="preserve"> PAGEREF _Toc150345787 \h </w:instrText>
        </w:r>
        <w:r>
          <w:rPr>
            <w:webHidden/>
          </w:rPr>
        </w:r>
        <w:r>
          <w:rPr>
            <w:webHidden/>
          </w:rPr>
          <w:fldChar w:fldCharType="separate"/>
        </w:r>
        <w:r>
          <w:rPr>
            <w:webHidden/>
          </w:rPr>
          <w:t>7</w:t>
        </w:r>
        <w:r>
          <w:rPr>
            <w:webHidden/>
          </w:rPr>
          <w:fldChar w:fldCharType="end"/>
        </w:r>
      </w:hyperlink>
    </w:p>
    <w:p w14:paraId="483D89E0" w14:textId="69243581" w:rsidR="00BB5B10" w:rsidRDefault="00BB5B10">
      <w:pPr>
        <w:pStyle w:val="TOC3"/>
        <w:rPr>
          <w:rFonts w:asciiTheme="minorHAnsi" w:eastAsiaTheme="minorEastAsia" w:hAnsiTheme="minorHAnsi" w:cstheme="minorBidi"/>
          <w:spacing w:val="0"/>
          <w:sz w:val="22"/>
          <w:szCs w:val="22"/>
          <w:lang w:val="en-AU" w:eastAsia="en-AU"/>
        </w:rPr>
      </w:pPr>
      <w:hyperlink w:anchor="_Toc150345788" w:history="1">
        <w:r w:rsidRPr="000E764E">
          <w:rPr>
            <w:rStyle w:val="Hyperlink"/>
          </w:rPr>
          <w:t>2.4.3</w:t>
        </w:r>
        <w:r>
          <w:rPr>
            <w:rFonts w:asciiTheme="minorHAnsi" w:eastAsiaTheme="minorEastAsia" w:hAnsiTheme="minorHAnsi" w:cstheme="minorBidi"/>
            <w:spacing w:val="0"/>
            <w:sz w:val="22"/>
            <w:szCs w:val="22"/>
            <w:lang w:val="en-AU" w:eastAsia="en-AU"/>
          </w:rPr>
          <w:tab/>
        </w:r>
        <w:r w:rsidRPr="000E764E">
          <w:rPr>
            <w:rStyle w:val="Hyperlink"/>
          </w:rPr>
          <w:t>Work instructions</w:t>
        </w:r>
        <w:r>
          <w:rPr>
            <w:webHidden/>
          </w:rPr>
          <w:tab/>
        </w:r>
        <w:r>
          <w:rPr>
            <w:webHidden/>
          </w:rPr>
          <w:fldChar w:fldCharType="begin"/>
        </w:r>
        <w:r>
          <w:rPr>
            <w:webHidden/>
          </w:rPr>
          <w:instrText xml:space="preserve"> PAGEREF _Toc150345788 \h </w:instrText>
        </w:r>
        <w:r>
          <w:rPr>
            <w:webHidden/>
          </w:rPr>
        </w:r>
        <w:r>
          <w:rPr>
            <w:webHidden/>
          </w:rPr>
          <w:fldChar w:fldCharType="separate"/>
        </w:r>
        <w:r>
          <w:rPr>
            <w:webHidden/>
          </w:rPr>
          <w:t>7</w:t>
        </w:r>
        <w:r>
          <w:rPr>
            <w:webHidden/>
          </w:rPr>
          <w:fldChar w:fldCharType="end"/>
        </w:r>
      </w:hyperlink>
    </w:p>
    <w:p w14:paraId="7BDF4305" w14:textId="702E3A6A" w:rsidR="00BB5B10" w:rsidRDefault="00BB5B10">
      <w:pPr>
        <w:pStyle w:val="TOC3"/>
        <w:rPr>
          <w:rFonts w:asciiTheme="minorHAnsi" w:eastAsiaTheme="minorEastAsia" w:hAnsiTheme="minorHAnsi" w:cstheme="minorBidi"/>
          <w:spacing w:val="0"/>
          <w:sz w:val="22"/>
          <w:szCs w:val="22"/>
          <w:lang w:val="en-AU" w:eastAsia="en-AU"/>
        </w:rPr>
      </w:pPr>
      <w:hyperlink w:anchor="_Toc150345789" w:history="1">
        <w:r w:rsidRPr="000E764E">
          <w:rPr>
            <w:rStyle w:val="Hyperlink"/>
          </w:rPr>
          <w:t>2.4.4</w:t>
        </w:r>
        <w:r>
          <w:rPr>
            <w:rFonts w:asciiTheme="minorHAnsi" w:eastAsiaTheme="minorEastAsia" w:hAnsiTheme="minorHAnsi" w:cstheme="minorBidi"/>
            <w:spacing w:val="0"/>
            <w:sz w:val="22"/>
            <w:szCs w:val="22"/>
            <w:lang w:val="en-AU" w:eastAsia="en-AU"/>
          </w:rPr>
          <w:tab/>
        </w:r>
        <w:r w:rsidRPr="000E764E">
          <w:rPr>
            <w:rStyle w:val="Hyperlink"/>
          </w:rPr>
          <w:t>Records (including test records where relevant)</w:t>
        </w:r>
        <w:r>
          <w:rPr>
            <w:webHidden/>
          </w:rPr>
          <w:tab/>
        </w:r>
        <w:r>
          <w:rPr>
            <w:webHidden/>
          </w:rPr>
          <w:fldChar w:fldCharType="begin"/>
        </w:r>
        <w:r>
          <w:rPr>
            <w:webHidden/>
          </w:rPr>
          <w:instrText xml:space="preserve"> PAGEREF _Toc150345789 \h </w:instrText>
        </w:r>
        <w:r>
          <w:rPr>
            <w:webHidden/>
          </w:rPr>
        </w:r>
        <w:r>
          <w:rPr>
            <w:webHidden/>
          </w:rPr>
          <w:fldChar w:fldCharType="separate"/>
        </w:r>
        <w:r>
          <w:rPr>
            <w:webHidden/>
          </w:rPr>
          <w:t>7</w:t>
        </w:r>
        <w:r>
          <w:rPr>
            <w:webHidden/>
          </w:rPr>
          <w:fldChar w:fldCharType="end"/>
        </w:r>
      </w:hyperlink>
    </w:p>
    <w:p w14:paraId="3F1AFF31" w14:textId="268847C1" w:rsidR="00BB5B10" w:rsidRDefault="00BB5B10">
      <w:pPr>
        <w:pStyle w:val="TOC3"/>
        <w:rPr>
          <w:rFonts w:asciiTheme="minorHAnsi" w:eastAsiaTheme="minorEastAsia" w:hAnsiTheme="minorHAnsi" w:cstheme="minorBidi"/>
          <w:spacing w:val="0"/>
          <w:sz w:val="22"/>
          <w:szCs w:val="22"/>
          <w:lang w:val="en-AU" w:eastAsia="en-AU"/>
        </w:rPr>
      </w:pPr>
      <w:hyperlink w:anchor="_Toc150345790" w:history="1">
        <w:r w:rsidRPr="000E764E">
          <w:rPr>
            <w:rStyle w:val="Hyperlink"/>
          </w:rPr>
          <w:t>2.4.5</w:t>
        </w:r>
        <w:r>
          <w:rPr>
            <w:rFonts w:asciiTheme="minorHAnsi" w:eastAsiaTheme="minorEastAsia" w:hAnsiTheme="minorHAnsi" w:cstheme="minorBidi"/>
            <w:spacing w:val="0"/>
            <w:sz w:val="22"/>
            <w:szCs w:val="22"/>
            <w:lang w:val="en-AU" w:eastAsia="en-AU"/>
          </w:rPr>
          <w:tab/>
        </w:r>
        <w:r w:rsidRPr="000E764E">
          <w:rPr>
            <w:rStyle w:val="Hyperlink"/>
          </w:rPr>
          <w:t>Document change control</w:t>
        </w:r>
        <w:r>
          <w:rPr>
            <w:webHidden/>
          </w:rPr>
          <w:tab/>
        </w:r>
        <w:r>
          <w:rPr>
            <w:webHidden/>
          </w:rPr>
          <w:fldChar w:fldCharType="begin"/>
        </w:r>
        <w:r>
          <w:rPr>
            <w:webHidden/>
          </w:rPr>
          <w:instrText xml:space="preserve"> PAGEREF _Toc150345790 \h </w:instrText>
        </w:r>
        <w:r>
          <w:rPr>
            <w:webHidden/>
          </w:rPr>
        </w:r>
        <w:r>
          <w:rPr>
            <w:webHidden/>
          </w:rPr>
          <w:fldChar w:fldCharType="separate"/>
        </w:r>
        <w:r>
          <w:rPr>
            <w:webHidden/>
          </w:rPr>
          <w:t>8</w:t>
        </w:r>
        <w:r>
          <w:rPr>
            <w:webHidden/>
          </w:rPr>
          <w:fldChar w:fldCharType="end"/>
        </w:r>
      </w:hyperlink>
    </w:p>
    <w:p w14:paraId="09BCD5B1" w14:textId="3EB121FF" w:rsidR="00BB5B10" w:rsidRDefault="00BB5B10">
      <w:pPr>
        <w:pStyle w:val="TOC2"/>
        <w:rPr>
          <w:rFonts w:asciiTheme="minorHAnsi" w:eastAsiaTheme="minorEastAsia" w:hAnsiTheme="minorHAnsi" w:cstheme="minorBidi"/>
          <w:spacing w:val="0"/>
          <w:sz w:val="22"/>
          <w:szCs w:val="22"/>
          <w:lang w:val="en-AU" w:eastAsia="en-AU"/>
        </w:rPr>
      </w:pPr>
      <w:hyperlink w:anchor="_Toc150345791" w:history="1">
        <w:r w:rsidRPr="000E764E">
          <w:rPr>
            <w:rStyle w:val="Hyperlink"/>
          </w:rPr>
          <w:t>2.5</w:t>
        </w:r>
        <w:r>
          <w:rPr>
            <w:rFonts w:asciiTheme="minorHAnsi" w:eastAsiaTheme="minorEastAsia" w:hAnsiTheme="minorHAnsi" w:cstheme="minorBidi"/>
            <w:spacing w:val="0"/>
            <w:sz w:val="22"/>
            <w:szCs w:val="22"/>
            <w:lang w:val="en-AU" w:eastAsia="en-AU"/>
          </w:rPr>
          <w:tab/>
        </w:r>
        <w:r w:rsidRPr="000E764E">
          <w:rPr>
            <w:rStyle w:val="Hyperlink"/>
          </w:rPr>
          <w:t>Confidentiality</w:t>
        </w:r>
        <w:r>
          <w:rPr>
            <w:webHidden/>
          </w:rPr>
          <w:tab/>
        </w:r>
        <w:r>
          <w:rPr>
            <w:webHidden/>
          </w:rPr>
          <w:fldChar w:fldCharType="begin"/>
        </w:r>
        <w:r>
          <w:rPr>
            <w:webHidden/>
          </w:rPr>
          <w:instrText xml:space="preserve"> PAGEREF _Toc150345791 \h </w:instrText>
        </w:r>
        <w:r>
          <w:rPr>
            <w:webHidden/>
          </w:rPr>
        </w:r>
        <w:r>
          <w:rPr>
            <w:webHidden/>
          </w:rPr>
          <w:fldChar w:fldCharType="separate"/>
        </w:r>
        <w:r>
          <w:rPr>
            <w:webHidden/>
          </w:rPr>
          <w:t>8</w:t>
        </w:r>
        <w:r>
          <w:rPr>
            <w:webHidden/>
          </w:rPr>
          <w:fldChar w:fldCharType="end"/>
        </w:r>
      </w:hyperlink>
    </w:p>
    <w:p w14:paraId="2C5EA771" w14:textId="254A33B5" w:rsidR="00BB5B10" w:rsidRDefault="00BB5B10">
      <w:pPr>
        <w:pStyle w:val="TOC2"/>
        <w:rPr>
          <w:rFonts w:asciiTheme="minorHAnsi" w:eastAsiaTheme="minorEastAsia" w:hAnsiTheme="minorHAnsi" w:cstheme="minorBidi"/>
          <w:spacing w:val="0"/>
          <w:sz w:val="22"/>
          <w:szCs w:val="22"/>
          <w:lang w:val="en-AU" w:eastAsia="en-AU"/>
        </w:rPr>
      </w:pPr>
      <w:hyperlink w:anchor="_Toc150345792" w:history="1">
        <w:r w:rsidRPr="000E764E">
          <w:rPr>
            <w:rStyle w:val="Hyperlink"/>
          </w:rPr>
          <w:t>2.6</w:t>
        </w:r>
        <w:r>
          <w:rPr>
            <w:rFonts w:asciiTheme="minorHAnsi" w:eastAsiaTheme="minorEastAsia" w:hAnsiTheme="minorHAnsi" w:cstheme="minorBidi"/>
            <w:spacing w:val="0"/>
            <w:sz w:val="22"/>
            <w:szCs w:val="22"/>
            <w:lang w:val="en-AU" w:eastAsia="en-AU"/>
          </w:rPr>
          <w:tab/>
        </w:r>
        <w:r w:rsidRPr="000E764E">
          <w:rPr>
            <w:rStyle w:val="Hyperlink"/>
          </w:rPr>
          <w:t>Communication with public and customers (Hard copy and Electronic)</w:t>
        </w:r>
        <w:r>
          <w:rPr>
            <w:webHidden/>
          </w:rPr>
          <w:tab/>
        </w:r>
        <w:r>
          <w:rPr>
            <w:webHidden/>
          </w:rPr>
          <w:fldChar w:fldCharType="begin"/>
        </w:r>
        <w:r>
          <w:rPr>
            <w:webHidden/>
          </w:rPr>
          <w:instrText xml:space="preserve"> PAGEREF _Toc150345792 \h </w:instrText>
        </w:r>
        <w:r>
          <w:rPr>
            <w:webHidden/>
          </w:rPr>
        </w:r>
        <w:r>
          <w:rPr>
            <w:webHidden/>
          </w:rPr>
          <w:fldChar w:fldCharType="separate"/>
        </w:r>
        <w:r>
          <w:rPr>
            <w:webHidden/>
          </w:rPr>
          <w:t>8</w:t>
        </w:r>
        <w:r>
          <w:rPr>
            <w:webHidden/>
          </w:rPr>
          <w:fldChar w:fldCharType="end"/>
        </w:r>
      </w:hyperlink>
    </w:p>
    <w:p w14:paraId="464A601C" w14:textId="1DAF17DB" w:rsidR="00BB5B10" w:rsidRDefault="00BB5B10">
      <w:pPr>
        <w:pStyle w:val="TOC2"/>
        <w:rPr>
          <w:rFonts w:asciiTheme="minorHAnsi" w:eastAsiaTheme="minorEastAsia" w:hAnsiTheme="minorHAnsi" w:cstheme="minorBidi"/>
          <w:spacing w:val="0"/>
          <w:sz w:val="22"/>
          <w:szCs w:val="22"/>
          <w:lang w:val="en-AU" w:eastAsia="en-AU"/>
        </w:rPr>
      </w:pPr>
      <w:hyperlink w:anchor="_Toc150345793" w:history="1">
        <w:r w:rsidRPr="000E764E">
          <w:rPr>
            <w:rStyle w:val="Hyperlink"/>
          </w:rPr>
          <w:t>2.7</w:t>
        </w:r>
        <w:r>
          <w:rPr>
            <w:rFonts w:asciiTheme="minorHAnsi" w:eastAsiaTheme="minorEastAsia" w:hAnsiTheme="minorHAnsi" w:cstheme="minorBidi"/>
            <w:spacing w:val="0"/>
            <w:sz w:val="22"/>
            <w:szCs w:val="22"/>
            <w:lang w:val="en-AU" w:eastAsia="en-AU"/>
          </w:rPr>
          <w:tab/>
        </w:r>
        <w:r w:rsidRPr="000E764E">
          <w:rPr>
            <w:rStyle w:val="Hyperlink"/>
          </w:rPr>
          <w:t>Recognitions and agreements</w:t>
        </w:r>
        <w:r>
          <w:rPr>
            <w:webHidden/>
          </w:rPr>
          <w:tab/>
        </w:r>
        <w:r>
          <w:rPr>
            <w:webHidden/>
          </w:rPr>
          <w:fldChar w:fldCharType="begin"/>
        </w:r>
        <w:r>
          <w:rPr>
            <w:webHidden/>
          </w:rPr>
          <w:instrText xml:space="preserve"> PAGEREF _Toc150345793 \h </w:instrText>
        </w:r>
        <w:r>
          <w:rPr>
            <w:webHidden/>
          </w:rPr>
        </w:r>
        <w:r>
          <w:rPr>
            <w:webHidden/>
          </w:rPr>
          <w:fldChar w:fldCharType="separate"/>
        </w:r>
        <w:r>
          <w:rPr>
            <w:webHidden/>
          </w:rPr>
          <w:t>8</w:t>
        </w:r>
        <w:r>
          <w:rPr>
            <w:webHidden/>
          </w:rPr>
          <w:fldChar w:fldCharType="end"/>
        </w:r>
      </w:hyperlink>
    </w:p>
    <w:p w14:paraId="2E55E5A5" w14:textId="4A979DF8" w:rsidR="00BB5B10" w:rsidRDefault="00BB5B10">
      <w:pPr>
        <w:pStyle w:val="TOC2"/>
        <w:rPr>
          <w:rFonts w:asciiTheme="minorHAnsi" w:eastAsiaTheme="minorEastAsia" w:hAnsiTheme="minorHAnsi" w:cstheme="minorBidi"/>
          <w:spacing w:val="0"/>
          <w:sz w:val="22"/>
          <w:szCs w:val="22"/>
          <w:lang w:val="en-AU" w:eastAsia="en-AU"/>
        </w:rPr>
      </w:pPr>
      <w:hyperlink w:anchor="_Toc150345794" w:history="1">
        <w:r w:rsidRPr="000E764E">
          <w:rPr>
            <w:rStyle w:val="Hyperlink"/>
          </w:rPr>
          <w:t>2.8</w:t>
        </w:r>
        <w:r>
          <w:rPr>
            <w:rFonts w:asciiTheme="minorHAnsi" w:eastAsiaTheme="minorEastAsia" w:hAnsiTheme="minorHAnsi" w:cstheme="minorBidi"/>
            <w:spacing w:val="0"/>
            <w:sz w:val="22"/>
            <w:szCs w:val="22"/>
            <w:lang w:val="en-AU" w:eastAsia="en-AU"/>
          </w:rPr>
          <w:tab/>
        </w:r>
        <w:r w:rsidRPr="000E764E">
          <w:rPr>
            <w:rStyle w:val="Hyperlink"/>
          </w:rPr>
          <w:t>Internal audit</w:t>
        </w:r>
        <w:r>
          <w:rPr>
            <w:webHidden/>
          </w:rPr>
          <w:tab/>
        </w:r>
        <w:r>
          <w:rPr>
            <w:webHidden/>
          </w:rPr>
          <w:fldChar w:fldCharType="begin"/>
        </w:r>
        <w:r>
          <w:rPr>
            <w:webHidden/>
          </w:rPr>
          <w:instrText xml:space="preserve"> PAGEREF _Toc150345794 \h </w:instrText>
        </w:r>
        <w:r>
          <w:rPr>
            <w:webHidden/>
          </w:rPr>
        </w:r>
        <w:r>
          <w:rPr>
            <w:webHidden/>
          </w:rPr>
          <w:fldChar w:fldCharType="separate"/>
        </w:r>
        <w:r>
          <w:rPr>
            <w:webHidden/>
          </w:rPr>
          <w:t>9</w:t>
        </w:r>
        <w:r>
          <w:rPr>
            <w:webHidden/>
          </w:rPr>
          <w:fldChar w:fldCharType="end"/>
        </w:r>
      </w:hyperlink>
    </w:p>
    <w:p w14:paraId="3057ABC1" w14:textId="4071273A" w:rsidR="00BB5B10" w:rsidRDefault="00BB5B10">
      <w:pPr>
        <w:pStyle w:val="TOC2"/>
        <w:rPr>
          <w:rFonts w:asciiTheme="minorHAnsi" w:eastAsiaTheme="minorEastAsia" w:hAnsiTheme="minorHAnsi" w:cstheme="minorBidi"/>
          <w:spacing w:val="0"/>
          <w:sz w:val="22"/>
          <w:szCs w:val="22"/>
          <w:lang w:val="en-AU" w:eastAsia="en-AU"/>
        </w:rPr>
      </w:pPr>
      <w:hyperlink w:anchor="_Toc150345795" w:history="1">
        <w:r w:rsidRPr="000E764E">
          <w:rPr>
            <w:rStyle w:val="Hyperlink"/>
          </w:rPr>
          <w:t>2.9</w:t>
        </w:r>
        <w:r>
          <w:rPr>
            <w:rFonts w:asciiTheme="minorHAnsi" w:eastAsiaTheme="minorEastAsia" w:hAnsiTheme="minorHAnsi" w:cstheme="minorBidi"/>
            <w:spacing w:val="0"/>
            <w:sz w:val="22"/>
            <w:szCs w:val="22"/>
            <w:lang w:val="en-AU" w:eastAsia="en-AU"/>
          </w:rPr>
          <w:tab/>
        </w:r>
        <w:r w:rsidRPr="000E764E">
          <w:rPr>
            <w:rStyle w:val="Hyperlink"/>
          </w:rPr>
          <w:t>Management review</w:t>
        </w:r>
        <w:r>
          <w:rPr>
            <w:webHidden/>
          </w:rPr>
          <w:tab/>
        </w:r>
        <w:r>
          <w:rPr>
            <w:webHidden/>
          </w:rPr>
          <w:fldChar w:fldCharType="begin"/>
        </w:r>
        <w:r>
          <w:rPr>
            <w:webHidden/>
          </w:rPr>
          <w:instrText xml:space="preserve"> PAGEREF _Toc150345795 \h </w:instrText>
        </w:r>
        <w:r>
          <w:rPr>
            <w:webHidden/>
          </w:rPr>
        </w:r>
        <w:r>
          <w:rPr>
            <w:webHidden/>
          </w:rPr>
          <w:fldChar w:fldCharType="separate"/>
        </w:r>
        <w:r>
          <w:rPr>
            <w:webHidden/>
          </w:rPr>
          <w:t>9</w:t>
        </w:r>
        <w:r>
          <w:rPr>
            <w:webHidden/>
          </w:rPr>
          <w:fldChar w:fldCharType="end"/>
        </w:r>
      </w:hyperlink>
    </w:p>
    <w:p w14:paraId="2E64E986" w14:textId="1348C904" w:rsidR="00BB5B10" w:rsidRDefault="00BB5B10">
      <w:pPr>
        <w:pStyle w:val="TOC2"/>
        <w:rPr>
          <w:rFonts w:asciiTheme="minorHAnsi" w:eastAsiaTheme="minorEastAsia" w:hAnsiTheme="minorHAnsi" w:cstheme="minorBidi"/>
          <w:spacing w:val="0"/>
          <w:sz w:val="22"/>
          <w:szCs w:val="22"/>
          <w:lang w:val="en-AU" w:eastAsia="en-AU"/>
        </w:rPr>
      </w:pPr>
      <w:hyperlink w:anchor="_Toc150345796" w:history="1">
        <w:r w:rsidRPr="000E764E">
          <w:rPr>
            <w:rStyle w:val="Hyperlink"/>
          </w:rPr>
          <w:t>2.10</w:t>
        </w:r>
        <w:r>
          <w:rPr>
            <w:rFonts w:asciiTheme="minorHAnsi" w:eastAsiaTheme="minorEastAsia" w:hAnsiTheme="minorHAnsi" w:cstheme="minorBidi"/>
            <w:spacing w:val="0"/>
            <w:sz w:val="22"/>
            <w:szCs w:val="22"/>
            <w:lang w:val="en-AU" w:eastAsia="en-AU"/>
          </w:rPr>
          <w:tab/>
        </w:r>
        <w:r w:rsidRPr="000E764E">
          <w:rPr>
            <w:rStyle w:val="Hyperlink"/>
          </w:rPr>
          <w:t>Contracting, subcontracting andwitness testing</w:t>
        </w:r>
        <w:r>
          <w:rPr>
            <w:webHidden/>
          </w:rPr>
          <w:tab/>
        </w:r>
        <w:r>
          <w:rPr>
            <w:webHidden/>
          </w:rPr>
          <w:fldChar w:fldCharType="begin"/>
        </w:r>
        <w:r>
          <w:rPr>
            <w:webHidden/>
          </w:rPr>
          <w:instrText xml:space="preserve"> PAGEREF _Toc150345796 \h </w:instrText>
        </w:r>
        <w:r>
          <w:rPr>
            <w:webHidden/>
          </w:rPr>
        </w:r>
        <w:r>
          <w:rPr>
            <w:webHidden/>
          </w:rPr>
          <w:fldChar w:fldCharType="separate"/>
        </w:r>
        <w:r>
          <w:rPr>
            <w:webHidden/>
          </w:rPr>
          <w:t>9</w:t>
        </w:r>
        <w:r>
          <w:rPr>
            <w:webHidden/>
          </w:rPr>
          <w:fldChar w:fldCharType="end"/>
        </w:r>
      </w:hyperlink>
    </w:p>
    <w:p w14:paraId="705F8E6C" w14:textId="3D878930" w:rsidR="00BB5B10" w:rsidRDefault="00BB5B10">
      <w:pPr>
        <w:pStyle w:val="TOC3"/>
        <w:rPr>
          <w:rFonts w:asciiTheme="minorHAnsi" w:eastAsiaTheme="minorEastAsia" w:hAnsiTheme="minorHAnsi" w:cstheme="minorBidi"/>
          <w:spacing w:val="0"/>
          <w:sz w:val="22"/>
          <w:szCs w:val="22"/>
          <w:lang w:val="en-AU" w:eastAsia="en-AU"/>
        </w:rPr>
      </w:pPr>
      <w:hyperlink w:anchor="_Toc150345797" w:history="1">
        <w:r w:rsidRPr="000E764E">
          <w:rPr>
            <w:rStyle w:val="Hyperlink"/>
          </w:rPr>
          <w:t>2.10.1</w:t>
        </w:r>
        <w:r>
          <w:rPr>
            <w:rFonts w:asciiTheme="minorHAnsi" w:eastAsiaTheme="minorEastAsia" w:hAnsiTheme="minorHAnsi" w:cstheme="minorBidi"/>
            <w:spacing w:val="0"/>
            <w:sz w:val="22"/>
            <w:szCs w:val="22"/>
            <w:lang w:val="en-AU" w:eastAsia="en-AU"/>
          </w:rPr>
          <w:tab/>
        </w:r>
        <w:r w:rsidRPr="000E764E">
          <w:rPr>
            <w:rStyle w:val="Hyperlink"/>
          </w:rPr>
          <w:t>Contracting</w:t>
        </w:r>
        <w:r>
          <w:rPr>
            <w:webHidden/>
          </w:rPr>
          <w:tab/>
        </w:r>
        <w:r>
          <w:rPr>
            <w:webHidden/>
          </w:rPr>
          <w:fldChar w:fldCharType="begin"/>
        </w:r>
        <w:r>
          <w:rPr>
            <w:webHidden/>
          </w:rPr>
          <w:instrText xml:space="preserve"> PAGEREF _Toc150345797 \h </w:instrText>
        </w:r>
        <w:r>
          <w:rPr>
            <w:webHidden/>
          </w:rPr>
        </w:r>
        <w:r>
          <w:rPr>
            <w:webHidden/>
          </w:rPr>
          <w:fldChar w:fldCharType="separate"/>
        </w:r>
        <w:r>
          <w:rPr>
            <w:webHidden/>
          </w:rPr>
          <w:t>9</w:t>
        </w:r>
        <w:r>
          <w:rPr>
            <w:webHidden/>
          </w:rPr>
          <w:fldChar w:fldCharType="end"/>
        </w:r>
      </w:hyperlink>
    </w:p>
    <w:p w14:paraId="1CE7AFC9" w14:textId="066EDD3C" w:rsidR="00BB5B10" w:rsidRDefault="00BB5B10">
      <w:pPr>
        <w:pStyle w:val="TOC3"/>
        <w:rPr>
          <w:rFonts w:asciiTheme="minorHAnsi" w:eastAsiaTheme="minorEastAsia" w:hAnsiTheme="minorHAnsi" w:cstheme="minorBidi"/>
          <w:spacing w:val="0"/>
          <w:sz w:val="22"/>
          <w:szCs w:val="22"/>
          <w:lang w:val="en-AU" w:eastAsia="en-AU"/>
        </w:rPr>
      </w:pPr>
      <w:hyperlink w:anchor="_Toc150345798" w:history="1">
        <w:r w:rsidRPr="000E764E">
          <w:rPr>
            <w:rStyle w:val="Hyperlink"/>
          </w:rPr>
          <w:t>2.10.2</w:t>
        </w:r>
        <w:r>
          <w:rPr>
            <w:rFonts w:asciiTheme="minorHAnsi" w:eastAsiaTheme="minorEastAsia" w:hAnsiTheme="minorHAnsi" w:cstheme="minorBidi"/>
            <w:spacing w:val="0"/>
            <w:sz w:val="22"/>
            <w:szCs w:val="22"/>
            <w:lang w:val="en-AU" w:eastAsia="en-AU"/>
          </w:rPr>
          <w:tab/>
        </w:r>
        <w:r w:rsidRPr="000E764E">
          <w:rPr>
            <w:rStyle w:val="Hyperlink"/>
          </w:rPr>
          <w:t>Subcontracting</w:t>
        </w:r>
        <w:r>
          <w:rPr>
            <w:webHidden/>
          </w:rPr>
          <w:tab/>
        </w:r>
        <w:r>
          <w:rPr>
            <w:webHidden/>
          </w:rPr>
          <w:fldChar w:fldCharType="begin"/>
        </w:r>
        <w:r>
          <w:rPr>
            <w:webHidden/>
          </w:rPr>
          <w:instrText xml:space="preserve"> PAGEREF _Toc150345798 \h </w:instrText>
        </w:r>
        <w:r>
          <w:rPr>
            <w:webHidden/>
          </w:rPr>
        </w:r>
        <w:r>
          <w:rPr>
            <w:webHidden/>
          </w:rPr>
          <w:fldChar w:fldCharType="separate"/>
        </w:r>
        <w:r>
          <w:rPr>
            <w:webHidden/>
          </w:rPr>
          <w:t>10</w:t>
        </w:r>
        <w:r>
          <w:rPr>
            <w:webHidden/>
          </w:rPr>
          <w:fldChar w:fldCharType="end"/>
        </w:r>
      </w:hyperlink>
    </w:p>
    <w:p w14:paraId="7F4F70E1" w14:textId="177BEF76" w:rsidR="00BB5B10" w:rsidRDefault="00BB5B10">
      <w:pPr>
        <w:pStyle w:val="TOC3"/>
        <w:rPr>
          <w:rFonts w:asciiTheme="minorHAnsi" w:eastAsiaTheme="minorEastAsia" w:hAnsiTheme="minorHAnsi" w:cstheme="minorBidi"/>
          <w:spacing w:val="0"/>
          <w:sz w:val="22"/>
          <w:szCs w:val="22"/>
          <w:lang w:val="en-AU" w:eastAsia="en-AU"/>
        </w:rPr>
      </w:pPr>
      <w:hyperlink w:anchor="_Toc150345799" w:history="1">
        <w:r w:rsidRPr="000E764E">
          <w:rPr>
            <w:rStyle w:val="Hyperlink"/>
          </w:rPr>
          <w:t>2.10.3</w:t>
        </w:r>
        <w:r>
          <w:rPr>
            <w:rFonts w:asciiTheme="minorHAnsi" w:eastAsiaTheme="minorEastAsia" w:hAnsiTheme="minorHAnsi" w:cstheme="minorBidi"/>
            <w:spacing w:val="0"/>
            <w:sz w:val="22"/>
            <w:szCs w:val="22"/>
            <w:lang w:val="en-AU" w:eastAsia="en-AU"/>
          </w:rPr>
          <w:tab/>
        </w:r>
        <w:r w:rsidRPr="000E764E">
          <w:rPr>
            <w:rStyle w:val="Hyperlink"/>
          </w:rPr>
          <w:t>Off-site and Witness testing</w:t>
        </w:r>
        <w:r>
          <w:rPr>
            <w:webHidden/>
          </w:rPr>
          <w:tab/>
        </w:r>
        <w:r>
          <w:rPr>
            <w:webHidden/>
          </w:rPr>
          <w:fldChar w:fldCharType="begin"/>
        </w:r>
        <w:r>
          <w:rPr>
            <w:webHidden/>
          </w:rPr>
          <w:instrText xml:space="preserve"> PAGEREF _Toc150345799 \h </w:instrText>
        </w:r>
        <w:r>
          <w:rPr>
            <w:webHidden/>
          </w:rPr>
        </w:r>
        <w:r>
          <w:rPr>
            <w:webHidden/>
          </w:rPr>
          <w:fldChar w:fldCharType="separate"/>
        </w:r>
        <w:r>
          <w:rPr>
            <w:webHidden/>
          </w:rPr>
          <w:t>10</w:t>
        </w:r>
        <w:r>
          <w:rPr>
            <w:webHidden/>
          </w:rPr>
          <w:fldChar w:fldCharType="end"/>
        </w:r>
      </w:hyperlink>
    </w:p>
    <w:p w14:paraId="25AA7727" w14:textId="48E012AF" w:rsidR="00BB5B10" w:rsidRDefault="00BB5B10">
      <w:pPr>
        <w:pStyle w:val="TOC2"/>
        <w:rPr>
          <w:rFonts w:asciiTheme="minorHAnsi" w:eastAsiaTheme="minorEastAsia" w:hAnsiTheme="minorHAnsi" w:cstheme="minorBidi"/>
          <w:spacing w:val="0"/>
          <w:sz w:val="22"/>
          <w:szCs w:val="22"/>
          <w:lang w:val="en-AU" w:eastAsia="en-AU"/>
        </w:rPr>
      </w:pPr>
      <w:hyperlink w:anchor="_Toc150345800" w:history="1">
        <w:r w:rsidRPr="000E764E">
          <w:rPr>
            <w:rStyle w:val="Hyperlink"/>
          </w:rPr>
          <w:t>2.11</w:t>
        </w:r>
        <w:r>
          <w:rPr>
            <w:rFonts w:asciiTheme="minorHAnsi" w:eastAsiaTheme="minorEastAsia" w:hAnsiTheme="minorHAnsi" w:cstheme="minorBidi"/>
            <w:spacing w:val="0"/>
            <w:sz w:val="22"/>
            <w:szCs w:val="22"/>
            <w:lang w:val="en-AU" w:eastAsia="en-AU"/>
          </w:rPr>
          <w:tab/>
        </w:r>
        <w:r w:rsidRPr="000E764E">
          <w:rPr>
            <w:rStyle w:val="Hyperlink"/>
          </w:rPr>
          <w:t>Training and competence</w:t>
        </w:r>
        <w:r>
          <w:rPr>
            <w:webHidden/>
          </w:rPr>
          <w:tab/>
        </w:r>
        <w:r>
          <w:rPr>
            <w:webHidden/>
          </w:rPr>
          <w:fldChar w:fldCharType="begin"/>
        </w:r>
        <w:r>
          <w:rPr>
            <w:webHidden/>
          </w:rPr>
          <w:instrText xml:space="preserve"> PAGEREF _Toc150345800 \h </w:instrText>
        </w:r>
        <w:r>
          <w:rPr>
            <w:webHidden/>
          </w:rPr>
        </w:r>
        <w:r>
          <w:rPr>
            <w:webHidden/>
          </w:rPr>
          <w:fldChar w:fldCharType="separate"/>
        </w:r>
        <w:r>
          <w:rPr>
            <w:webHidden/>
          </w:rPr>
          <w:t>10</w:t>
        </w:r>
        <w:r>
          <w:rPr>
            <w:webHidden/>
          </w:rPr>
          <w:fldChar w:fldCharType="end"/>
        </w:r>
      </w:hyperlink>
    </w:p>
    <w:p w14:paraId="17A9E01F" w14:textId="5B37753C" w:rsidR="00BB5B10" w:rsidRDefault="00BB5B10">
      <w:pPr>
        <w:pStyle w:val="TOC2"/>
        <w:rPr>
          <w:rFonts w:asciiTheme="minorHAnsi" w:eastAsiaTheme="minorEastAsia" w:hAnsiTheme="minorHAnsi" w:cstheme="minorBidi"/>
          <w:spacing w:val="0"/>
          <w:sz w:val="22"/>
          <w:szCs w:val="22"/>
          <w:lang w:val="en-AU" w:eastAsia="en-AU"/>
        </w:rPr>
      </w:pPr>
      <w:hyperlink w:anchor="_Toc150345801" w:history="1">
        <w:r w:rsidRPr="000E764E">
          <w:rPr>
            <w:rStyle w:val="Hyperlink"/>
          </w:rPr>
          <w:t>2.12</w:t>
        </w:r>
        <w:r>
          <w:rPr>
            <w:rFonts w:asciiTheme="minorHAnsi" w:eastAsiaTheme="minorEastAsia" w:hAnsiTheme="minorHAnsi" w:cstheme="minorBidi"/>
            <w:spacing w:val="0"/>
            <w:sz w:val="22"/>
            <w:szCs w:val="22"/>
            <w:lang w:val="en-AU" w:eastAsia="en-AU"/>
          </w:rPr>
          <w:tab/>
        </w:r>
        <w:r w:rsidRPr="000E764E">
          <w:rPr>
            <w:rStyle w:val="Hyperlink"/>
          </w:rPr>
          <w:t>Complaints and appeals(including appeals to IECEx)</w:t>
        </w:r>
        <w:r>
          <w:rPr>
            <w:webHidden/>
          </w:rPr>
          <w:tab/>
        </w:r>
        <w:r>
          <w:rPr>
            <w:webHidden/>
          </w:rPr>
          <w:fldChar w:fldCharType="begin"/>
        </w:r>
        <w:r>
          <w:rPr>
            <w:webHidden/>
          </w:rPr>
          <w:instrText xml:space="preserve"> PAGEREF _Toc150345801 \h </w:instrText>
        </w:r>
        <w:r>
          <w:rPr>
            <w:webHidden/>
          </w:rPr>
        </w:r>
        <w:r>
          <w:rPr>
            <w:webHidden/>
          </w:rPr>
          <w:fldChar w:fldCharType="separate"/>
        </w:r>
        <w:r>
          <w:rPr>
            <w:webHidden/>
          </w:rPr>
          <w:t>11</w:t>
        </w:r>
        <w:r>
          <w:rPr>
            <w:webHidden/>
          </w:rPr>
          <w:fldChar w:fldCharType="end"/>
        </w:r>
      </w:hyperlink>
    </w:p>
    <w:p w14:paraId="6B07CDA4" w14:textId="5D72966B" w:rsidR="00BB5B10" w:rsidRDefault="00BB5B10">
      <w:pPr>
        <w:pStyle w:val="TOC2"/>
        <w:rPr>
          <w:rFonts w:asciiTheme="minorHAnsi" w:eastAsiaTheme="minorEastAsia" w:hAnsiTheme="minorHAnsi" w:cstheme="minorBidi"/>
          <w:spacing w:val="0"/>
          <w:sz w:val="22"/>
          <w:szCs w:val="22"/>
          <w:lang w:val="en-AU" w:eastAsia="en-AU"/>
        </w:rPr>
      </w:pPr>
      <w:hyperlink w:anchor="_Toc150345802" w:history="1">
        <w:r w:rsidRPr="000E764E">
          <w:rPr>
            <w:rStyle w:val="Hyperlink"/>
          </w:rPr>
          <w:t>2.13</w:t>
        </w:r>
        <w:r>
          <w:rPr>
            <w:rFonts w:asciiTheme="minorHAnsi" w:eastAsiaTheme="minorEastAsia" w:hAnsiTheme="minorHAnsi" w:cstheme="minorBidi"/>
            <w:spacing w:val="0"/>
            <w:sz w:val="22"/>
            <w:szCs w:val="22"/>
            <w:lang w:val="en-AU" w:eastAsia="en-AU"/>
          </w:rPr>
          <w:tab/>
        </w:r>
        <w:r w:rsidRPr="000E764E">
          <w:rPr>
            <w:rStyle w:val="Hyperlink"/>
          </w:rPr>
          <w:t>Impartiality</w:t>
        </w:r>
        <w:r>
          <w:rPr>
            <w:webHidden/>
          </w:rPr>
          <w:tab/>
        </w:r>
        <w:r>
          <w:rPr>
            <w:webHidden/>
          </w:rPr>
          <w:fldChar w:fldCharType="begin"/>
        </w:r>
        <w:r>
          <w:rPr>
            <w:webHidden/>
          </w:rPr>
          <w:instrText xml:space="preserve"> PAGEREF _Toc150345802 \h </w:instrText>
        </w:r>
        <w:r>
          <w:rPr>
            <w:webHidden/>
          </w:rPr>
        </w:r>
        <w:r>
          <w:rPr>
            <w:webHidden/>
          </w:rPr>
          <w:fldChar w:fldCharType="separate"/>
        </w:r>
        <w:r>
          <w:rPr>
            <w:webHidden/>
          </w:rPr>
          <w:t>11</w:t>
        </w:r>
        <w:r>
          <w:rPr>
            <w:webHidden/>
          </w:rPr>
          <w:fldChar w:fldCharType="end"/>
        </w:r>
      </w:hyperlink>
    </w:p>
    <w:p w14:paraId="2568F841" w14:textId="21BC760C" w:rsidR="00BB5B10" w:rsidRDefault="00BB5B10">
      <w:pPr>
        <w:pStyle w:val="TOC2"/>
        <w:rPr>
          <w:rFonts w:asciiTheme="minorHAnsi" w:eastAsiaTheme="minorEastAsia" w:hAnsiTheme="minorHAnsi" w:cstheme="minorBidi"/>
          <w:spacing w:val="0"/>
          <w:sz w:val="22"/>
          <w:szCs w:val="22"/>
          <w:lang w:val="en-AU" w:eastAsia="en-AU"/>
        </w:rPr>
      </w:pPr>
      <w:hyperlink w:anchor="_Toc150345803" w:history="1">
        <w:r w:rsidRPr="000E764E">
          <w:rPr>
            <w:rStyle w:val="Hyperlink"/>
          </w:rPr>
          <w:t>2.14</w:t>
        </w:r>
        <w:r>
          <w:rPr>
            <w:rFonts w:asciiTheme="minorHAnsi" w:eastAsiaTheme="minorEastAsia" w:hAnsiTheme="minorHAnsi" w:cstheme="minorBidi"/>
            <w:spacing w:val="0"/>
            <w:sz w:val="22"/>
            <w:szCs w:val="22"/>
            <w:lang w:val="en-AU" w:eastAsia="en-AU"/>
          </w:rPr>
          <w:tab/>
        </w:r>
        <w:r w:rsidRPr="000E764E">
          <w:rPr>
            <w:rStyle w:val="Hyperlink"/>
          </w:rPr>
          <w:t>Active involvement in development of Decision Sheets</w:t>
        </w:r>
        <w:r>
          <w:rPr>
            <w:webHidden/>
          </w:rPr>
          <w:tab/>
        </w:r>
        <w:r>
          <w:rPr>
            <w:webHidden/>
          </w:rPr>
          <w:fldChar w:fldCharType="begin"/>
        </w:r>
        <w:r>
          <w:rPr>
            <w:webHidden/>
          </w:rPr>
          <w:instrText xml:space="preserve"> PAGEREF _Toc150345803 \h </w:instrText>
        </w:r>
        <w:r>
          <w:rPr>
            <w:webHidden/>
          </w:rPr>
        </w:r>
        <w:r>
          <w:rPr>
            <w:webHidden/>
          </w:rPr>
          <w:fldChar w:fldCharType="separate"/>
        </w:r>
        <w:r>
          <w:rPr>
            <w:webHidden/>
          </w:rPr>
          <w:t>11</w:t>
        </w:r>
        <w:r>
          <w:rPr>
            <w:webHidden/>
          </w:rPr>
          <w:fldChar w:fldCharType="end"/>
        </w:r>
      </w:hyperlink>
    </w:p>
    <w:p w14:paraId="470889D7" w14:textId="526EED76" w:rsidR="00BB5B10" w:rsidRDefault="00BB5B10">
      <w:pPr>
        <w:pStyle w:val="TOC2"/>
        <w:rPr>
          <w:rFonts w:asciiTheme="minorHAnsi" w:eastAsiaTheme="minorEastAsia" w:hAnsiTheme="minorHAnsi" w:cstheme="minorBidi"/>
          <w:spacing w:val="0"/>
          <w:sz w:val="22"/>
          <w:szCs w:val="22"/>
          <w:lang w:val="en-AU" w:eastAsia="en-AU"/>
        </w:rPr>
      </w:pPr>
      <w:hyperlink w:anchor="_Toc150345804" w:history="1">
        <w:r w:rsidRPr="000E764E">
          <w:rPr>
            <w:rStyle w:val="Hyperlink"/>
          </w:rPr>
          <w:t>2.15</w:t>
        </w:r>
        <w:r>
          <w:rPr>
            <w:rFonts w:asciiTheme="minorHAnsi" w:eastAsiaTheme="minorEastAsia" w:hAnsiTheme="minorHAnsi" w:cstheme="minorBidi"/>
            <w:spacing w:val="0"/>
            <w:sz w:val="22"/>
            <w:szCs w:val="22"/>
            <w:lang w:val="en-AU" w:eastAsia="en-AU"/>
          </w:rPr>
          <w:tab/>
        </w:r>
        <w:r w:rsidRPr="000E764E">
          <w:rPr>
            <w:rStyle w:val="Hyperlink"/>
          </w:rPr>
          <w:t>Special facts to be noted</w:t>
        </w:r>
        <w:r>
          <w:rPr>
            <w:webHidden/>
          </w:rPr>
          <w:tab/>
        </w:r>
        <w:r>
          <w:rPr>
            <w:webHidden/>
          </w:rPr>
          <w:fldChar w:fldCharType="begin"/>
        </w:r>
        <w:r>
          <w:rPr>
            <w:webHidden/>
          </w:rPr>
          <w:instrText xml:space="preserve"> PAGEREF _Toc150345804 \h </w:instrText>
        </w:r>
        <w:r>
          <w:rPr>
            <w:webHidden/>
          </w:rPr>
        </w:r>
        <w:r>
          <w:rPr>
            <w:webHidden/>
          </w:rPr>
          <w:fldChar w:fldCharType="separate"/>
        </w:r>
        <w:r>
          <w:rPr>
            <w:webHidden/>
          </w:rPr>
          <w:t>11</w:t>
        </w:r>
        <w:r>
          <w:rPr>
            <w:webHidden/>
          </w:rPr>
          <w:fldChar w:fldCharType="end"/>
        </w:r>
      </w:hyperlink>
    </w:p>
    <w:p w14:paraId="2D9CC7BC" w14:textId="19FC4369" w:rsidR="00BB5B10" w:rsidRDefault="00BB5B10">
      <w:pPr>
        <w:pStyle w:val="TOC2"/>
        <w:rPr>
          <w:rFonts w:asciiTheme="minorHAnsi" w:eastAsiaTheme="minorEastAsia" w:hAnsiTheme="minorHAnsi" w:cstheme="minorBidi"/>
          <w:spacing w:val="0"/>
          <w:sz w:val="22"/>
          <w:szCs w:val="22"/>
          <w:lang w:val="en-AU" w:eastAsia="en-AU"/>
        </w:rPr>
      </w:pPr>
      <w:hyperlink w:anchor="_Toc150345805" w:history="1">
        <w:r w:rsidRPr="000E764E">
          <w:rPr>
            <w:rStyle w:val="Hyperlink"/>
          </w:rPr>
          <w:t>2.16</w:t>
        </w:r>
        <w:r>
          <w:rPr>
            <w:rFonts w:asciiTheme="minorHAnsi" w:eastAsiaTheme="minorEastAsia" w:hAnsiTheme="minorHAnsi" w:cstheme="minorBidi"/>
            <w:spacing w:val="0"/>
            <w:sz w:val="22"/>
            <w:szCs w:val="22"/>
            <w:lang w:val="en-AU" w:eastAsia="en-AU"/>
          </w:rPr>
          <w:tab/>
        </w:r>
        <w:r w:rsidRPr="000E764E">
          <w:rPr>
            <w:rStyle w:val="Hyperlink"/>
          </w:rPr>
          <w:t>Supporting documentation</w:t>
        </w:r>
        <w:r>
          <w:rPr>
            <w:webHidden/>
          </w:rPr>
          <w:tab/>
        </w:r>
        <w:r>
          <w:rPr>
            <w:webHidden/>
          </w:rPr>
          <w:fldChar w:fldCharType="begin"/>
        </w:r>
        <w:r>
          <w:rPr>
            <w:webHidden/>
          </w:rPr>
          <w:instrText xml:space="preserve"> PAGEREF _Toc150345805 \h </w:instrText>
        </w:r>
        <w:r>
          <w:rPr>
            <w:webHidden/>
          </w:rPr>
        </w:r>
        <w:r>
          <w:rPr>
            <w:webHidden/>
          </w:rPr>
          <w:fldChar w:fldCharType="separate"/>
        </w:r>
        <w:r>
          <w:rPr>
            <w:webHidden/>
          </w:rPr>
          <w:t>12</w:t>
        </w:r>
        <w:r>
          <w:rPr>
            <w:webHidden/>
          </w:rPr>
          <w:fldChar w:fldCharType="end"/>
        </w:r>
      </w:hyperlink>
    </w:p>
    <w:p w14:paraId="72A74DD6" w14:textId="4306789F" w:rsidR="00BB5B10" w:rsidRDefault="00BB5B10">
      <w:pPr>
        <w:pStyle w:val="TOC2"/>
        <w:rPr>
          <w:rFonts w:asciiTheme="minorHAnsi" w:eastAsiaTheme="minorEastAsia" w:hAnsiTheme="minorHAnsi" w:cstheme="minorBidi"/>
          <w:spacing w:val="0"/>
          <w:sz w:val="22"/>
          <w:szCs w:val="22"/>
          <w:lang w:val="en-AU" w:eastAsia="en-AU"/>
        </w:rPr>
      </w:pPr>
      <w:hyperlink w:anchor="_Toc150345806" w:history="1">
        <w:r w:rsidRPr="000E764E">
          <w:rPr>
            <w:rStyle w:val="Hyperlink"/>
          </w:rPr>
          <w:t>2.17</w:t>
        </w:r>
        <w:r>
          <w:rPr>
            <w:rFonts w:asciiTheme="minorHAnsi" w:eastAsiaTheme="minorEastAsia" w:hAnsiTheme="minorHAnsi" w:cstheme="minorBidi"/>
            <w:spacing w:val="0"/>
            <w:sz w:val="22"/>
            <w:szCs w:val="22"/>
            <w:lang w:val="en-AU" w:eastAsia="en-AU"/>
          </w:rPr>
          <w:tab/>
        </w:r>
        <w:r w:rsidRPr="000E764E">
          <w:rPr>
            <w:rStyle w:val="Hyperlink"/>
          </w:rPr>
          <w:t>Recommendations</w:t>
        </w:r>
        <w:r>
          <w:rPr>
            <w:webHidden/>
          </w:rPr>
          <w:tab/>
        </w:r>
        <w:r>
          <w:rPr>
            <w:webHidden/>
          </w:rPr>
          <w:fldChar w:fldCharType="begin"/>
        </w:r>
        <w:r>
          <w:rPr>
            <w:webHidden/>
          </w:rPr>
          <w:instrText xml:space="preserve"> PAGEREF _Toc150345806 \h </w:instrText>
        </w:r>
        <w:r>
          <w:rPr>
            <w:webHidden/>
          </w:rPr>
        </w:r>
        <w:r>
          <w:rPr>
            <w:webHidden/>
          </w:rPr>
          <w:fldChar w:fldCharType="separate"/>
        </w:r>
        <w:r>
          <w:rPr>
            <w:webHidden/>
          </w:rPr>
          <w:t>12</w:t>
        </w:r>
        <w:r>
          <w:rPr>
            <w:webHidden/>
          </w:rPr>
          <w:fldChar w:fldCharType="end"/>
        </w:r>
      </w:hyperlink>
    </w:p>
    <w:p w14:paraId="17620314" w14:textId="25F62BDD" w:rsidR="00BB5B10" w:rsidRDefault="00BB5B10">
      <w:pPr>
        <w:pStyle w:val="TOC1"/>
        <w:rPr>
          <w:rFonts w:asciiTheme="minorHAnsi" w:eastAsiaTheme="minorEastAsia" w:hAnsiTheme="minorHAnsi" w:cstheme="minorBidi"/>
          <w:spacing w:val="0"/>
          <w:sz w:val="22"/>
          <w:szCs w:val="22"/>
          <w:lang w:val="en-AU" w:eastAsia="en-AU"/>
        </w:rPr>
      </w:pPr>
      <w:hyperlink w:anchor="_Toc150345807" w:history="1">
        <w:r w:rsidRPr="000E764E">
          <w:rPr>
            <w:rStyle w:val="Hyperlink"/>
          </w:rPr>
          <w:t>3</w:t>
        </w:r>
        <w:r>
          <w:rPr>
            <w:rFonts w:asciiTheme="minorHAnsi" w:eastAsiaTheme="minorEastAsia" w:hAnsiTheme="minorHAnsi" w:cstheme="minorBidi"/>
            <w:spacing w:val="0"/>
            <w:sz w:val="22"/>
            <w:szCs w:val="22"/>
            <w:lang w:val="en-AU" w:eastAsia="en-AU"/>
          </w:rPr>
          <w:tab/>
        </w:r>
        <w:r w:rsidRPr="000E764E">
          <w:rPr>
            <w:rStyle w:val="Hyperlink"/>
          </w:rPr>
          <w:t>ExCB for IECEx Certified Equipment Scheme</w:t>
        </w:r>
        <w:r>
          <w:rPr>
            <w:webHidden/>
          </w:rPr>
          <w:tab/>
        </w:r>
        <w:r>
          <w:rPr>
            <w:webHidden/>
          </w:rPr>
          <w:fldChar w:fldCharType="begin"/>
        </w:r>
        <w:r>
          <w:rPr>
            <w:webHidden/>
          </w:rPr>
          <w:instrText xml:space="preserve"> PAGEREF _Toc150345807 \h </w:instrText>
        </w:r>
        <w:r>
          <w:rPr>
            <w:webHidden/>
          </w:rPr>
        </w:r>
        <w:r>
          <w:rPr>
            <w:webHidden/>
          </w:rPr>
          <w:fldChar w:fldCharType="separate"/>
        </w:r>
        <w:r>
          <w:rPr>
            <w:webHidden/>
          </w:rPr>
          <w:t>13</w:t>
        </w:r>
        <w:r>
          <w:rPr>
            <w:webHidden/>
          </w:rPr>
          <w:fldChar w:fldCharType="end"/>
        </w:r>
      </w:hyperlink>
    </w:p>
    <w:p w14:paraId="261CE551" w14:textId="6268637A" w:rsidR="00BB5B10" w:rsidRDefault="00BB5B10">
      <w:pPr>
        <w:pStyle w:val="TOC1"/>
        <w:rPr>
          <w:rFonts w:asciiTheme="minorHAnsi" w:eastAsiaTheme="minorEastAsia" w:hAnsiTheme="minorHAnsi" w:cstheme="minorBidi"/>
          <w:spacing w:val="0"/>
          <w:sz w:val="22"/>
          <w:szCs w:val="22"/>
          <w:lang w:val="en-AU" w:eastAsia="en-AU"/>
        </w:rPr>
      </w:pPr>
      <w:hyperlink w:anchor="_Toc150345808" w:history="1">
        <w:r w:rsidRPr="000E764E">
          <w:rPr>
            <w:rStyle w:val="Hyperlink"/>
          </w:rPr>
          <w:t>4</w:t>
        </w:r>
        <w:r>
          <w:rPr>
            <w:rFonts w:asciiTheme="minorHAnsi" w:eastAsiaTheme="minorEastAsia" w:hAnsiTheme="minorHAnsi" w:cstheme="minorBidi"/>
            <w:spacing w:val="0"/>
            <w:sz w:val="22"/>
            <w:szCs w:val="22"/>
            <w:lang w:val="en-AU" w:eastAsia="en-AU"/>
          </w:rPr>
          <w:tab/>
        </w:r>
        <w:r w:rsidRPr="000E764E">
          <w:rPr>
            <w:rStyle w:val="Hyperlink"/>
          </w:rPr>
          <w:t>ExTL for IECEx Certified Equipment Scheme</w:t>
        </w:r>
        <w:r>
          <w:rPr>
            <w:webHidden/>
          </w:rPr>
          <w:tab/>
        </w:r>
        <w:r>
          <w:rPr>
            <w:webHidden/>
          </w:rPr>
          <w:fldChar w:fldCharType="begin"/>
        </w:r>
        <w:r>
          <w:rPr>
            <w:webHidden/>
          </w:rPr>
          <w:instrText xml:space="preserve"> PAGEREF _Toc150345808 \h </w:instrText>
        </w:r>
        <w:r>
          <w:rPr>
            <w:webHidden/>
          </w:rPr>
        </w:r>
        <w:r>
          <w:rPr>
            <w:webHidden/>
          </w:rPr>
          <w:fldChar w:fldCharType="separate"/>
        </w:r>
        <w:r>
          <w:rPr>
            <w:webHidden/>
          </w:rPr>
          <w:t>13</w:t>
        </w:r>
        <w:r>
          <w:rPr>
            <w:webHidden/>
          </w:rPr>
          <w:fldChar w:fldCharType="end"/>
        </w:r>
      </w:hyperlink>
    </w:p>
    <w:p w14:paraId="3D96201B" w14:textId="08FA149B" w:rsidR="00BB5B10" w:rsidRDefault="00BB5B10">
      <w:pPr>
        <w:pStyle w:val="TOC2"/>
        <w:rPr>
          <w:rFonts w:asciiTheme="minorHAnsi" w:eastAsiaTheme="minorEastAsia" w:hAnsiTheme="minorHAnsi" w:cstheme="minorBidi"/>
          <w:spacing w:val="0"/>
          <w:sz w:val="22"/>
          <w:szCs w:val="22"/>
          <w:lang w:val="en-AU" w:eastAsia="en-AU"/>
        </w:rPr>
      </w:pPr>
      <w:hyperlink w:anchor="_Toc150345809" w:history="1">
        <w:r w:rsidRPr="000E764E">
          <w:rPr>
            <w:rStyle w:val="Hyperlink"/>
          </w:rPr>
          <w:t>4.1</w:t>
        </w:r>
        <w:r>
          <w:rPr>
            <w:rFonts w:asciiTheme="minorHAnsi" w:eastAsiaTheme="minorEastAsia" w:hAnsiTheme="minorHAnsi" w:cstheme="minorBidi"/>
            <w:spacing w:val="0"/>
            <w:sz w:val="22"/>
            <w:szCs w:val="22"/>
            <w:lang w:val="en-AU" w:eastAsia="en-AU"/>
          </w:rPr>
          <w:tab/>
        </w:r>
        <w:r w:rsidRPr="000E764E">
          <w:rPr>
            <w:rStyle w:val="Hyperlink"/>
          </w:rPr>
          <w:t>Assessment references</w:t>
        </w:r>
        <w:r>
          <w:rPr>
            <w:webHidden/>
          </w:rPr>
          <w:tab/>
        </w:r>
        <w:r>
          <w:rPr>
            <w:webHidden/>
          </w:rPr>
          <w:fldChar w:fldCharType="begin"/>
        </w:r>
        <w:r>
          <w:rPr>
            <w:webHidden/>
          </w:rPr>
          <w:instrText xml:space="preserve"> PAGEREF _Toc150345809 \h </w:instrText>
        </w:r>
        <w:r>
          <w:rPr>
            <w:webHidden/>
          </w:rPr>
        </w:r>
        <w:r>
          <w:rPr>
            <w:webHidden/>
          </w:rPr>
          <w:fldChar w:fldCharType="separate"/>
        </w:r>
        <w:r>
          <w:rPr>
            <w:webHidden/>
          </w:rPr>
          <w:t>13</w:t>
        </w:r>
        <w:r>
          <w:rPr>
            <w:webHidden/>
          </w:rPr>
          <w:fldChar w:fldCharType="end"/>
        </w:r>
      </w:hyperlink>
    </w:p>
    <w:p w14:paraId="435A70D1" w14:textId="72F21C92" w:rsidR="00BB5B10" w:rsidRDefault="00BB5B10">
      <w:pPr>
        <w:pStyle w:val="TOC3"/>
        <w:rPr>
          <w:rFonts w:asciiTheme="minorHAnsi" w:eastAsiaTheme="minorEastAsia" w:hAnsiTheme="minorHAnsi" w:cstheme="minorBidi"/>
          <w:spacing w:val="0"/>
          <w:sz w:val="22"/>
          <w:szCs w:val="22"/>
          <w:lang w:val="en-AU" w:eastAsia="en-AU"/>
        </w:rPr>
      </w:pPr>
      <w:hyperlink w:anchor="_Toc150345810" w:history="1">
        <w:r w:rsidRPr="000E764E">
          <w:rPr>
            <w:rStyle w:val="Hyperlink"/>
          </w:rPr>
          <w:t>4.1.1</w:t>
        </w:r>
        <w:r>
          <w:rPr>
            <w:rFonts w:asciiTheme="minorHAnsi" w:eastAsiaTheme="minorEastAsia" w:hAnsiTheme="minorHAnsi" w:cstheme="minorBidi"/>
            <w:spacing w:val="0"/>
            <w:sz w:val="22"/>
            <w:szCs w:val="22"/>
            <w:lang w:val="en-AU" w:eastAsia="en-AU"/>
          </w:rPr>
          <w:tab/>
        </w:r>
        <w:r w:rsidRPr="000E764E">
          <w:rPr>
            <w:rStyle w:val="Hyperlink"/>
          </w:rPr>
          <w:t>General references</w:t>
        </w:r>
        <w:r>
          <w:rPr>
            <w:webHidden/>
          </w:rPr>
          <w:tab/>
        </w:r>
        <w:r>
          <w:rPr>
            <w:webHidden/>
          </w:rPr>
          <w:fldChar w:fldCharType="begin"/>
        </w:r>
        <w:r>
          <w:rPr>
            <w:webHidden/>
          </w:rPr>
          <w:instrText xml:space="preserve"> PAGEREF _Toc150345810 \h </w:instrText>
        </w:r>
        <w:r>
          <w:rPr>
            <w:webHidden/>
          </w:rPr>
        </w:r>
        <w:r>
          <w:rPr>
            <w:webHidden/>
          </w:rPr>
          <w:fldChar w:fldCharType="separate"/>
        </w:r>
        <w:r>
          <w:rPr>
            <w:webHidden/>
          </w:rPr>
          <w:t>13</w:t>
        </w:r>
        <w:r>
          <w:rPr>
            <w:webHidden/>
          </w:rPr>
          <w:fldChar w:fldCharType="end"/>
        </w:r>
      </w:hyperlink>
    </w:p>
    <w:p w14:paraId="7FA6E6ED" w14:textId="33E160D7" w:rsidR="00BB5B10" w:rsidRDefault="00BB5B10">
      <w:pPr>
        <w:pStyle w:val="TOC3"/>
        <w:rPr>
          <w:rFonts w:asciiTheme="minorHAnsi" w:eastAsiaTheme="minorEastAsia" w:hAnsiTheme="minorHAnsi" w:cstheme="minorBidi"/>
          <w:spacing w:val="0"/>
          <w:sz w:val="22"/>
          <w:szCs w:val="22"/>
          <w:lang w:val="en-AU" w:eastAsia="en-AU"/>
        </w:rPr>
      </w:pPr>
      <w:hyperlink w:anchor="_Toc150345811" w:history="1">
        <w:r w:rsidRPr="000E764E">
          <w:rPr>
            <w:rStyle w:val="Hyperlink"/>
          </w:rPr>
          <w:t>4.1.2</w:t>
        </w:r>
        <w:r>
          <w:rPr>
            <w:rFonts w:asciiTheme="minorHAnsi" w:eastAsiaTheme="minorEastAsia" w:hAnsiTheme="minorHAnsi" w:cstheme="minorBidi"/>
            <w:spacing w:val="0"/>
            <w:sz w:val="22"/>
            <w:szCs w:val="22"/>
            <w:lang w:val="en-AU" w:eastAsia="en-AU"/>
          </w:rPr>
          <w:tab/>
        </w:r>
        <w:r w:rsidRPr="000E764E">
          <w:rPr>
            <w:rStyle w:val="Hyperlink"/>
          </w:rPr>
          <w:t>Additional references applied for this assessment</w:t>
        </w:r>
        <w:r>
          <w:rPr>
            <w:webHidden/>
          </w:rPr>
          <w:tab/>
        </w:r>
        <w:r>
          <w:rPr>
            <w:webHidden/>
          </w:rPr>
          <w:fldChar w:fldCharType="begin"/>
        </w:r>
        <w:r>
          <w:rPr>
            <w:webHidden/>
          </w:rPr>
          <w:instrText xml:space="preserve"> PAGEREF _Toc150345811 \h </w:instrText>
        </w:r>
        <w:r>
          <w:rPr>
            <w:webHidden/>
          </w:rPr>
        </w:r>
        <w:r>
          <w:rPr>
            <w:webHidden/>
          </w:rPr>
          <w:fldChar w:fldCharType="separate"/>
        </w:r>
        <w:r>
          <w:rPr>
            <w:webHidden/>
          </w:rPr>
          <w:t>13</w:t>
        </w:r>
        <w:r>
          <w:rPr>
            <w:webHidden/>
          </w:rPr>
          <w:fldChar w:fldCharType="end"/>
        </w:r>
      </w:hyperlink>
    </w:p>
    <w:p w14:paraId="40F60C9B" w14:textId="62F10D25" w:rsidR="00BB5B10" w:rsidRDefault="00BB5B10">
      <w:pPr>
        <w:pStyle w:val="TOC2"/>
        <w:rPr>
          <w:rFonts w:asciiTheme="minorHAnsi" w:eastAsiaTheme="minorEastAsia" w:hAnsiTheme="minorHAnsi" w:cstheme="minorBidi"/>
          <w:spacing w:val="0"/>
          <w:sz w:val="22"/>
          <w:szCs w:val="22"/>
          <w:lang w:val="en-AU" w:eastAsia="en-AU"/>
        </w:rPr>
      </w:pPr>
      <w:hyperlink w:anchor="_Toc150345812" w:history="1">
        <w:r w:rsidRPr="000E764E">
          <w:rPr>
            <w:rStyle w:val="Hyperlink"/>
          </w:rPr>
          <w:t>4.2</w:t>
        </w:r>
        <w:r>
          <w:rPr>
            <w:rFonts w:asciiTheme="minorHAnsi" w:eastAsiaTheme="minorEastAsia" w:hAnsiTheme="minorHAnsi" w:cstheme="minorBidi"/>
            <w:spacing w:val="0"/>
            <w:sz w:val="22"/>
            <w:szCs w:val="22"/>
            <w:lang w:val="en-AU" w:eastAsia="en-AU"/>
          </w:rPr>
          <w:tab/>
        </w:r>
        <w:r w:rsidRPr="000E764E">
          <w:rPr>
            <w:rStyle w:val="Hyperlink"/>
          </w:rPr>
          <w:t>Candidate ExTL persons interviewed</w:t>
        </w:r>
        <w:r>
          <w:rPr>
            <w:webHidden/>
          </w:rPr>
          <w:tab/>
        </w:r>
        <w:r>
          <w:rPr>
            <w:webHidden/>
          </w:rPr>
          <w:fldChar w:fldCharType="begin"/>
        </w:r>
        <w:r>
          <w:rPr>
            <w:webHidden/>
          </w:rPr>
          <w:instrText xml:space="preserve"> PAGEREF _Toc150345812 \h </w:instrText>
        </w:r>
        <w:r>
          <w:rPr>
            <w:webHidden/>
          </w:rPr>
        </w:r>
        <w:r>
          <w:rPr>
            <w:webHidden/>
          </w:rPr>
          <w:fldChar w:fldCharType="separate"/>
        </w:r>
        <w:r>
          <w:rPr>
            <w:webHidden/>
          </w:rPr>
          <w:t>13</w:t>
        </w:r>
        <w:r>
          <w:rPr>
            <w:webHidden/>
          </w:rPr>
          <w:fldChar w:fldCharType="end"/>
        </w:r>
      </w:hyperlink>
    </w:p>
    <w:p w14:paraId="3A4E6F8D" w14:textId="103DDB95" w:rsidR="00BB5B10" w:rsidRDefault="00BB5B10">
      <w:pPr>
        <w:pStyle w:val="TOC2"/>
        <w:rPr>
          <w:rFonts w:asciiTheme="minorHAnsi" w:eastAsiaTheme="minorEastAsia" w:hAnsiTheme="minorHAnsi" w:cstheme="minorBidi"/>
          <w:spacing w:val="0"/>
          <w:sz w:val="22"/>
          <w:szCs w:val="22"/>
          <w:lang w:val="en-AU" w:eastAsia="en-AU"/>
        </w:rPr>
      </w:pPr>
      <w:hyperlink w:anchor="_Toc150345813" w:history="1">
        <w:r w:rsidRPr="000E764E">
          <w:rPr>
            <w:rStyle w:val="Hyperlink"/>
          </w:rPr>
          <w:t>4.3</w:t>
        </w:r>
        <w:r>
          <w:rPr>
            <w:rFonts w:asciiTheme="minorHAnsi" w:eastAsiaTheme="minorEastAsia" w:hAnsiTheme="minorHAnsi" w:cstheme="minorBidi"/>
            <w:spacing w:val="0"/>
            <w:sz w:val="22"/>
            <w:szCs w:val="22"/>
            <w:lang w:val="en-AU" w:eastAsia="en-AU"/>
          </w:rPr>
          <w:tab/>
        </w:r>
        <w:r w:rsidRPr="000E764E">
          <w:rPr>
            <w:rStyle w:val="Hyperlink"/>
          </w:rPr>
          <w:t>Associated ExCB</w:t>
        </w:r>
        <w:r>
          <w:rPr>
            <w:webHidden/>
          </w:rPr>
          <w:tab/>
        </w:r>
        <w:r>
          <w:rPr>
            <w:webHidden/>
          </w:rPr>
          <w:fldChar w:fldCharType="begin"/>
        </w:r>
        <w:r>
          <w:rPr>
            <w:webHidden/>
          </w:rPr>
          <w:instrText xml:space="preserve"> PAGEREF _Toc150345813 \h </w:instrText>
        </w:r>
        <w:r>
          <w:rPr>
            <w:webHidden/>
          </w:rPr>
        </w:r>
        <w:r>
          <w:rPr>
            <w:webHidden/>
          </w:rPr>
          <w:fldChar w:fldCharType="separate"/>
        </w:r>
        <w:r>
          <w:rPr>
            <w:webHidden/>
          </w:rPr>
          <w:t>13</w:t>
        </w:r>
        <w:r>
          <w:rPr>
            <w:webHidden/>
          </w:rPr>
          <w:fldChar w:fldCharType="end"/>
        </w:r>
      </w:hyperlink>
    </w:p>
    <w:p w14:paraId="6E1A3482" w14:textId="3A5E5300" w:rsidR="00BB5B10" w:rsidRDefault="00BB5B10">
      <w:pPr>
        <w:pStyle w:val="TOC2"/>
        <w:rPr>
          <w:rFonts w:asciiTheme="minorHAnsi" w:eastAsiaTheme="minorEastAsia" w:hAnsiTheme="minorHAnsi" w:cstheme="minorBidi"/>
          <w:spacing w:val="0"/>
          <w:sz w:val="22"/>
          <w:szCs w:val="22"/>
          <w:lang w:val="en-AU" w:eastAsia="en-AU"/>
        </w:rPr>
      </w:pPr>
      <w:hyperlink w:anchor="_Toc150345814" w:history="1">
        <w:r w:rsidRPr="000E764E">
          <w:rPr>
            <w:rStyle w:val="Hyperlink"/>
          </w:rPr>
          <w:t>4.4</w:t>
        </w:r>
        <w:r>
          <w:rPr>
            <w:rFonts w:asciiTheme="minorHAnsi" w:eastAsiaTheme="minorEastAsia" w:hAnsiTheme="minorHAnsi" w:cstheme="minorBidi"/>
            <w:spacing w:val="0"/>
            <w:sz w:val="22"/>
            <w:szCs w:val="22"/>
            <w:lang w:val="en-AU" w:eastAsia="en-AU"/>
          </w:rPr>
          <w:tab/>
        </w:r>
        <w:r w:rsidRPr="000E764E">
          <w:rPr>
            <w:rStyle w:val="Hyperlink"/>
          </w:rPr>
          <w:t>Organisation</w:t>
        </w:r>
        <w:r>
          <w:rPr>
            <w:webHidden/>
          </w:rPr>
          <w:tab/>
        </w:r>
        <w:r>
          <w:rPr>
            <w:webHidden/>
          </w:rPr>
          <w:fldChar w:fldCharType="begin"/>
        </w:r>
        <w:r>
          <w:rPr>
            <w:webHidden/>
          </w:rPr>
          <w:instrText xml:space="preserve"> PAGEREF _Toc150345814 \h </w:instrText>
        </w:r>
        <w:r>
          <w:rPr>
            <w:webHidden/>
          </w:rPr>
        </w:r>
        <w:r>
          <w:rPr>
            <w:webHidden/>
          </w:rPr>
          <w:fldChar w:fldCharType="separate"/>
        </w:r>
        <w:r>
          <w:rPr>
            <w:webHidden/>
          </w:rPr>
          <w:t>13</w:t>
        </w:r>
        <w:r>
          <w:rPr>
            <w:webHidden/>
          </w:rPr>
          <w:fldChar w:fldCharType="end"/>
        </w:r>
      </w:hyperlink>
    </w:p>
    <w:p w14:paraId="7E5D5995" w14:textId="5D39AADB" w:rsidR="00BB5B10" w:rsidRDefault="00BB5B10">
      <w:pPr>
        <w:pStyle w:val="TOC3"/>
        <w:rPr>
          <w:rFonts w:asciiTheme="minorHAnsi" w:eastAsiaTheme="minorEastAsia" w:hAnsiTheme="minorHAnsi" w:cstheme="minorBidi"/>
          <w:spacing w:val="0"/>
          <w:sz w:val="22"/>
          <w:szCs w:val="22"/>
          <w:lang w:val="en-AU" w:eastAsia="en-AU"/>
        </w:rPr>
      </w:pPr>
      <w:hyperlink w:anchor="_Toc150345815" w:history="1">
        <w:r w:rsidRPr="000E764E">
          <w:rPr>
            <w:rStyle w:val="Hyperlink"/>
          </w:rPr>
          <w:t>4.4.1</w:t>
        </w:r>
        <w:r>
          <w:rPr>
            <w:rFonts w:asciiTheme="minorHAnsi" w:eastAsiaTheme="minorEastAsia" w:hAnsiTheme="minorHAnsi" w:cstheme="minorBidi"/>
            <w:spacing w:val="0"/>
            <w:sz w:val="22"/>
            <w:szCs w:val="22"/>
            <w:lang w:val="en-AU" w:eastAsia="en-AU"/>
          </w:rPr>
          <w:tab/>
        </w:r>
        <w:r w:rsidRPr="000E764E">
          <w:rPr>
            <w:rStyle w:val="Hyperlink"/>
          </w:rPr>
          <w:t>Names, titles and experience of the senior executives</w:t>
        </w:r>
        <w:r>
          <w:rPr>
            <w:webHidden/>
          </w:rPr>
          <w:tab/>
        </w:r>
        <w:r>
          <w:rPr>
            <w:webHidden/>
          </w:rPr>
          <w:fldChar w:fldCharType="begin"/>
        </w:r>
        <w:r>
          <w:rPr>
            <w:webHidden/>
          </w:rPr>
          <w:instrText xml:space="preserve"> PAGEREF _Toc150345815 \h </w:instrText>
        </w:r>
        <w:r>
          <w:rPr>
            <w:webHidden/>
          </w:rPr>
        </w:r>
        <w:r>
          <w:rPr>
            <w:webHidden/>
          </w:rPr>
          <w:fldChar w:fldCharType="separate"/>
        </w:r>
        <w:r>
          <w:rPr>
            <w:webHidden/>
          </w:rPr>
          <w:t>13</w:t>
        </w:r>
        <w:r>
          <w:rPr>
            <w:webHidden/>
          </w:rPr>
          <w:fldChar w:fldCharType="end"/>
        </w:r>
      </w:hyperlink>
    </w:p>
    <w:p w14:paraId="5E429ACB" w14:textId="41C5135E" w:rsidR="00BB5B10" w:rsidRDefault="00BB5B10">
      <w:pPr>
        <w:pStyle w:val="TOC3"/>
        <w:rPr>
          <w:rFonts w:asciiTheme="minorHAnsi" w:eastAsiaTheme="minorEastAsia" w:hAnsiTheme="minorHAnsi" w:cstheme="minorBidi"/>
          <w:spacing w:val="0"/>
          <w:sz w:val="22"/>
          <w:szCs w:val="22"/>
          <w:lang w:val="en-AU" w:eastAsia="en-AU"/>
        </w:rPr>
      </w:pPr>
      <w:hyperlink w:anchor="_Toc150345816" w:history="1">
        <w:r w:rsidRPr="000E764E">
          <w:rPr>
            <w:rStyle w:val="Hyperlink"/>
          </w:rPr>
          <w:t>4.4.2</w:t>
        </w:r>
        <w:r>
          <w:rPr>
            <w:rFonts w:asciiTheme="minorHAnsi" w:eastAsiaTheme="minorEastAsia" w:hAnsiTheme="minorHAnsi" w:cstheme="minorBidi"/>
            <w:spacing w:val="0"/>
            <w:sz w:val="22"/>
            <w:szCs w:val="22"/>
            <w:lang w:val="en-AU" w:eastAsia="en-AU"/>
          </w:rPr>
          <w:tab/>
        </w:r>
        <w:r w:rsidRPr="000E764E">
          <w:rPr>
            <w:rStyle w:val="Hyperlink"/>
          </w:rPr>
          <w:t>Name, title and experience of the quality management representative</w:t>
        </w:r>
        <w:r>
          <w:rPr>
            <w:webHidden/>
          </w:rPr>
          <w:tab/>
        </w:r>
        <w:r>
          <w:rPr>
            <w:webHidden/>
          </w:rPr>
          <w:fldChar w:fldCharType="begin"/>
        </w:r>
        <w:r>
          <w:rPr>
            <w:webHidden/>
          </w:rPr>
          <w:instrText xml:space="preserve"> PAGEREF _Toc150345816 \h </w:instrText>
        </w:r>
        <w:r>
          <w:rPr>
            <w:webHidden/>
          </w:rPr>
        </w:r>
        <w:r>
          <w:rPr>
            <w:webHidden/>
          </w:rPr>
          <w:fldChar w:fldCharType="separate"/>
        </w:r>
        <w:r>
          <w:rPr>
            <w:webHidden/>
          </w:rPr>
          <w:t>14</w:t>
        </w:r>
        <w:r>
          <w:rPr>
            <w:webHidden/>
          </w:rPr>
          <w:fldChar w:fldCharType="end"/>
        </w:r>
      </w:hyperlink>
    </w:p>
    <w:p w14:paraId="3C394CB7" w14:textId="30942CD4" w:rsidR="00BB5B10" w:rsidRDefault="00BB5B10">
      <w:pPr>
        <w:pStyle w:val="TOC3"/>
        <w:rPr>
          <w:rFonts w:asciiTheme="minorHAnsi" w:eastAsiaTheme="minorEastAsia" w:hAnsiTheme="minorHAnsi" w:cstheme="minorBidi"/>
          <w:spacing w:val="0"/>
          <w:sz w:val="22"/>
          <w:szCs w:val="22"/>
          <w:lang w:val="en-AU" w:eastAsia="en-AU"/>
        </w:rPr>
      </w:pPr>
      <w:hyperlink w:anchor="_Toc150345817" w:history="1">
        <w:r w:rsidRPr="000E764E">
          <w:rPr>
            <w:rStyle w:val="Hyperlink"/>
          </w:rPr>
          <w:t>4.4.3</w:t>
        </w:r>
        <w:r>
          <w:rPr>
            <w:rFonts w:asciiTheme="minorHAnsi" w:eastAsiaTheme="minorEastAsia" w:hAnsiTheme="minorHAnsi" w:cstheme="minorBidi"/>
            <w:spacing w:val="0"/>
            <w:sz w:val="22"/>
            <w:szCs w:val="22"/>
            <w:lang w:val="en-AU" w:eastAsia="en-AU"/>
          </w:rPr>
          <w:tab/>
        </w:r>
        <w:r w:rsidRPr="000E764E">
          <w:rPr>
            <w:rStyle w:val="Hyperlink"/>
          </w:rPr>
          <w:t>Other employees in ExTL activity</w:t>
        </w:r>
        <w:r>
          <w:rPr>
            <w:webHidden/>
          </w:rPr>
          <w:tab/>
        </w:r>
        <w:r>
          <w:rPr>
            <w:webHidden/>
          </w:rPr>
          <w:fldChar w:fldCharType="begin"/>
        </w:r>
        <w:r>
          <w:rPr>
            <w:webHidden/>
          </w:rPr>
          <w:instrText xml:space="preserve"> PAGEREF _Toc150345817 \h </w:instrText>
        </w:r>
        <w:r>
          <w:rPr>
            <w:webHidden/>
          </w:rPr>
        </w:r>
        <w:r>
          <w:rPr>
            <w:webHidden/>
          </w:rPr>
          <w:fldChar w:fldCharType="separate"/>
        </w:r>
        <w:r>
          <w:rPr>
            <w:webHidden/>
          </w:rPr>
          <w:t>14</w:t>
        </w:r>
        <w:r>
          <w:rPr>
            <w:webHidden/>
          </w:rPr>
          <w:fldChar w:fldCharType="end"/>
        </w:r>
      </w:hyperlink>
    </w:p>
    <w:p w14:paraId="7D40E2B1" w14:textId="1D651559" w:rsidR="00BB5B10" w:rsidRDefault="00BB5B10">
      <w:pPr>
        <w:pStyle w:val="TOC2"/>
        <w:rPr>
          <w:rFonts w:asciiTheme="minorHAnsi" w:eastAsiaTheme="minorEastAsia" w:hAnsiTheme="minorHAnsi" w:cstheme="minorBidi"/>
          <w:spacing w:val="0"/>
          <w:sz w:val="22"/>
          <w:szCs w:val="22"/>
          <w:lang w:val="en-AU" w:eastAsia="en-AU"/>
        </w:rPr>
      </w:pPr>
      <w:hyperlink w:anchor="_Toc150345818" w:history="1">
        <w:r w:rsidRPr="000E764E">
          <w:rPr>
            <w:rStyle w:val="Hyperlink"/>
          </w:rPr>
          <w:t>4.5</w:t>
        </w:r>
        <w:r>
          <w:rPr>
            <w:rFonts w:asciiTheme="minorHAnsi" w:eastAsiaTheme="minorEastAsia" w:hAnsiTheme="minorHAnsi" w:cstheme="minorBidi"/>
            <w:spacing w:val="0"/>
            <w:sz w:val="22"/>
            <w:szCs w:val="22"/>
            <w:lang w:val="en-AU" w:eastAsia="en-AU"/>
          </w:rPr>
          <w:tab/>
        </w:r>
        <w:r w:rsidRPr="000E764E">
          <w:rPr>
            <w:rStyle w:val="Hyperlink"/>
          </w:rPr>
          <w:t>Organizational structure</w:t>
        </w:r>
        <w:r>
          <w:rPr>
            <w:webHidden/>
          </w:rPr>
          <w:tab/>
        </w:r>
        <w:r>
          <w:rPr>
            <w:webHidden/>
          </w:rPr>
          <w:fldChar w:fldCharType="begin"/>
        </w:r>
        <w:r>
          <w:rPr>
            <w:webHidden/>
          </w:rPr>
          <w:instrText xml:space="preserve"> PAGEREF _Toc150345818 \h </w:instrText>
        </w:r>
        <w:r>
          <w:rPr>
            <w:webHidden/>
          </w:rPr>
        </w:r>
        <w:r>
          <w:rPr>
            <w:webHidden/>
          </w:rPr>
          <w:fldChar w:fldCharType="separate"/>
        </w:r>
        <w:r>
          <w:rPr>
            <w:webHidden/>
          </w:rPr>
          <w:t>14</w:t>
        </w:r>
        <w:r>
          <w:rPr>
            <w:webHidden/>
          </w:rPr>
          <w:fldChar w:fldCharType="end"/>
        </w:r>
      </w:hyperlink>
    </w:p>
    <w:p w14:paraId="3D4594D1" w14:textId="42C247EA" w:rsidR="00BB5B10" w:rsidRDefault="00BB5B10">
      <w:pPr>
        <w:pStyle w:val="TOC2"/>
        <w:rPr>
          <w:rFonts w:asciiTheme="minorHAnsi" w:eastAsiaTheme="minorEastAsia" w:hAnsiTheme="minorHAnsi" w:cstheme="minorBidi"/>
          <w:spacing w:val="0"/>
          <w:sz w:val="22"/>
          <w:szCs w:val="22"/>
          <w:lang w:val="en-AU" w:eastAsia="en-AU"/>
        </w:rPr>
      </w:pPr>
      <w:hyperlink w:anchor="_Toc150345819" w:history="1">
        <w:r w:rsidRPr="000E764E">
          <w:rPr>
            <w:rStyle w:val="Hyperlink"/>
          </w:rPr>
          <w:t>4.6</w:t>
        </w:r>
        <w:r>
          <w:rPr>
            <w:rFonts w:asciiTheme="minorHAnsi" w:eastAsiaTheme="minorEastAsia" w:hAnsiTheme="minorHAnsi" w:cstheme="minorBidi"/>
            <w:spacing w:val="0"/>
            <w:sz w:val="22"/>
            <w:szCs w:val="22"/>
            <w:lang w:val="en-AU" w:eastAsia="en-AU"/>
          </w:rPr>
          <w:tab/>
        </w:r>
        <w:r w:rsidRPr="000E764E">
          <w:rPr>
            <w:rStyle w:val="Hyperlink"/>
          </w:rPr>
          <w:t>Resources</w:t>
        </w:r>
        <w:r>
          <w:rPr>
            <w:webHidden/>
          </w:rPr>
          <w:tab/>
        </w:r>
        <w:r>
          <w:rPr>
            <w:webHidden/>
          </w:rPr>
          <w:fldChar w:fldCharType="begin"/>
        </w:r>
        <w:r>
          <w:rPr>
            <w:webHidden/>
          </w:rPr>
          <w:instrText xml:space="preserve"> PAGEREF _Toc150345819 \h </w:instrText>
        </w:r>
        <w:r>
          <w:rPr>
            <w:webHidden/>
          </w:rPr>
        </w:r>
        <w:r>
          <w:rPr>
            <w:webHidden/>
          </w:rPr>
          <w:fldChar w:fldCharType="separate"/>
        </w:r>
        <w:r>
          <w:rPr>
            <w:webHidden/>
          </w:rPr>
          <w:t>14</w:t>
        </w:r>
        <w:r>
          <w:rPr>
            <w:webHidden/>
          </w:rPr>
          <w:fldChar w:fldCharType="end"/>
        </w:r>
      </w:hyperlink>
    </w:p>
    <w:p w14:paraId="316ADAC9" w14:textId="7BC01FD2" w:rsidR="00BB5B10" w:rsidRDefault="00BB5B10">
      <w:pPr>
        <w:pStyle w:val="TOC2"/>
        <w:rPr>
          <w:rFonts w:asciiTheme="minorHAnsi" w:eastAsiaTheme="minorEastAsia" w:hAnsiTheme="minorHAnsi" w:cstheme="minorBidi"/>
          <w:spacing w:val="0"/>
          <w:sz w:val="22"/>
          <w:szCs w:val="22"/>
          <w:lang w:val="en-AU" w:eastAsia="en-AU"/>
        </w:rPr>
      </w:pPr>
      <w:hyperlink w:anchor="_Toc150345820" w:history="1">
        <w:r w:rsidRPr="000E764E">
          <w:rPr>
            <w:rStyle w:val="Hyperlink"/>
          </w:rPr>
          <w:t>4.7</w:t>
        </w:r>
        <w:r>
          <w:rPr>
            <w:rFonts w:asciiTheme="minorHAnsi" w:eastAsiaTheme="minorEastAsia" w:hAnsiTheme="minorHAnsi" w:cstheme="minorBidi"/>
            <w:spacing w:val="0"/>
            <w:sz w:val="22"/>
            <w:szCs w:val="22"/>
            <w:lang w:val="en-AU" w:eastAsia="en-AU"/>
          </w:rPr>
          <w:tab/>
        </w:r>
        <w:r w:rsidRPr="000E764E">
          <w:rPr>
            <w:rStyle w:val="Hyperlink"/>
          </w:rPr>
          <w:t>Test reports issued</w:t>
        </w:r>
        <w:r>
          <w:rPr>
            <w:webHidden/>
          </w:rPr>
          <w:tab/>
        </w:r>
        <w:r>
          <w:rPr>
            <w:webHidden/>
          </w:rPr>
          <w:fldChar w:fldCharType="begin"/>
        </w:r>
        <w:r>
          <w:rPr>
            <w:webHidden/>
          </w:rPr>
          <w:instrText xml:space="preserve"> PAGEREF _Toc150345820 \h </w:instrText>
        </w:r>
        <w:r>
          <w:rPr>
            <w:webHidden/>
          </w:rPr>
        </w:r>
        <w:r>
          <w:rPr>
            <w:webHidden/>
          </w:rPr>
          <w:fldChar w:fldCharType="separate"/>
        </w:r>
        <w:r>
          <w:rPr>
            <w:webHidden/>
          </w:rPr>
          <w:t>14</w:t>
        </w:r>
        <w:r>
          <w:rPr>
            <w:webHidden/>
          </w:rPr>
          <w:fldChar w:fldCharType="end"/>
        </w:r>
      </w:hyperlink>
    </w:p>
    <w:p w14:paraId="6B582815" w14:textId="6D77C0CF" w:rsidR="00BB5B10" w:rsidRDefault="00BB5B10">
      <w:pPr>
        <w:pStyle w:val="TOC2"/>
        <w:rPr>
          <w:rFonts w:asciiTheme="minorHAnsi" w:eastAsiaTheme="minorEastAsia" w:hAnsiTheme="minorHAnsi" w:cstheme="minorBidi"/>
          <w:spacing w:val="0"/>
          <w:sz w:val="22"/>
          <w:szCs w:val="22"/>
          <w:lang w:val="en-AU" w:eastAsia="en-AU"/>
        </w:rPr>
      </w:pPr>
      <w:hyperlink w:anchor="_Toc150345821" w:history="1">
        <w:r w:rsidRPr="000E764E">
          <w:rPr>
            <w:rStyle w:val="Hyperlink"/>
          </w:rPr>
          <w:t>4.8</w:t>
        </w:r>
        <w:r>
          <w:rPr>
            <w:rFonts w:asciiTheme="minorHAnsi" w:eastAsiaTheme="minorEastAsia" w:hAnsiTheme="minorHAnsi" w:cstheme="minorBidi"/>
            <w:spacing w:val="0"/>
            <w:sz w:val="22"/>
            <w:szCs w:val="22"/>
            <w:lang w:val="en-AU" w:eastAsia="en-AU"/>
          </w:rPr>
          <w:tab/>
        </w:r>
        <w:r w:rsidRPr="000E764E">
          <w:rPr>
            <w:rStyle w:val="Hyperlink"/>
          </w:rPr>
          <w:t>National accreditation</w:t>
        </w:r>
        <w:r>
          <w:rPr>
            <w:webHidden/>
          </w:rPr>
          <w:tab/>
        </w:r>
        <w:r>
          <w:rPr>
            <w:webHidden/>
          </w:rPr>
          <w:fldChar w:fldCharType="begin"/>
        </w:r>
        <w:r>
          <w:rPr>
            <w:webHidden/>
          </w:rPr>
          <w:instrText xml:space="preserve"> PAGEREF _Toc150345821 \h </w:instrText>
        </w:r>
        <w:r>
          <w:rPr>
            <w:webHidden/>
          </w:rPr>
        </w:r>
        <w:r>
          <w:rPr>
            <w:webHidden/>
          </w:rPr>
          <w:fldChar w:fldCharType="separate"/>
        </w:r>
        <w:r>
          <w:rPr>
            <w:webHidden/>
          </w:rPr>
          <w:t>15</w:t>
        </w:r>
        <w:r>
          <w:rPr>
            <w:webHidden/>
          </w:rPr>
          <w:fldChar w:fldCharType="end"/>
        </w:r>
      </w:hyperlink>
    </w:p>
    <w:p w14:paraId="3006B061" w14:textId="187D501D" w:rsidR="00BB5B10" w:rsidRDefault="00BB5B10">
      <w:pPr>
        <w:pStyle w:val="TOC2"/>
        <w:rPr>
          <w:rFonts w:asciiTheme="minorHAnsi" w:eastAsiaTheme="minorEastAsia" w:hAnsiTheme="minorHAnsi" w:cstheme="minorBidi"/>
          <w:spacing w:val="0"/>
          <w:sz w:val="22"/>
          <w:szCs w:val="22"/>
          <w:lang w:val="en-AU" w:eastAsia="en-AU"/>
        </w:rPr>
      </w:pPr>
      <w:hyperlink w:anchor="_Toc150345822" w:history="1">
        <w:r w:rsidRPr="000E764E">
          <w:rPr>
            <w:rStyle w:val="Hyperlink"/>
          </w:rPr>
          <w:t>4.9</w:t>
        </w:r>
        <w:r>
          <w:rPr>
            <w:rFonts w:asciiTheme="minorHAnsi" w:eastAsiaTheme="minorEastAsia" w:hAnsiTheme="minorHAnsi" w:cstheme="minorBidi"/>
            <w:spacing w:val="0"/>
            <w:sz w:val="22"/>
            <w:szCs w:val="22"/>
            <w:lang w:val="en-AU" w:eastAsia="en-AU"/>
          </w:rPr>
          <w:tab/>
        </w:r>
        <w:r w:rsidRPr="000E764E">
          <w:rPr>
            <w:rStyle w:val="Hyperlink"/>
          </w:rPr>
          <w:t>Calibration</w:t>
        </w:r>
        <w:r>
          <w:rPr>
            <w:webHidden/>
          </w:rPr>
          <w:tab/>
        </w:r>
        <w:r>
          <w:rPr>
            <w:webHidden/>
          </w:rPr>
          <w:fldChar w:fldCharType="begin"/>
        </w:r>
        <w:r>
          <w:rPr>
            <w:webHidden/>
          </w:rPr>
          <w:instrText xml:space="preserve"> PAGEREF _Toc150345822 \h </w:instrText>
        </w:r>
        <w:r>
          <w:rPr>
            <w:webHidden/>
          </w:rPr>
        </w:r>
        <w:r>
          <w:rPr>
            <w:webHidden/>
          </w:rPr>
          <w:fldChar w:fldCharType="separate"/>
        </w:r>
        <w:r>
          <w:rPr>
            <w:webHidden/>
          </w:rPr>
          <w:t>15</w:t>
        </w:r>
        <w:r>
          <w:rPr>
            <w:webHidden/>
          </w:rPr>
          <w:fldChar w:fldCharType="end"/>
        </w:r>
      </w:hyperlink>
    </w:p>
    <w:p w14:paraId="0BA951BB" w14:textId="32876824" w:rsidR="00BB5B10" w:rsidRDefault="00BB5B10">
      <w:pPr>
        <w:pStyle w:val="TOC2"/>
        <w:rPr>
          <w:rFonts w:asciiTheme="minorHAnsi" w:eastAsiaTheme="minorEastAsia" w:hAnsiTheme="minorHAnsi" w:cstheme="minorBidi"/>
          <w:spacing w:val="0"/>
          <w:sz w:val="22"/>
          <w:szCs w:val="22"/>
          <w:lang w:val="en-AU" w:eastAsia="en-AU"/>
        </w:rPr>
      </w:pPr>
      <w:hyperlink w:anchor="_Toc150345823" w:history="1">
        <w:r w:rsidRPr="000E764E">
          <w:rPr>
            <w:rStyle w:val="Hyperlink"/>
          </w:rPr>
          <w:t>4.10</w:t>
        </w:r>
        <w:r>
          <w:rPr>
            <w:rFonts w:asciiTheme="minorHAnsi" w:eastAsiaTheme="minorEastAsia" w:hAnsiTheme="minorHAnsi" w:cstheme="minorBidi"/>
            <w:spacing w:val="0"/>
            <w:sz w:val="22"/>
            <w:szCs w:val="22"/>
            <w:lang w:val="en-AU" w:eastAsia="en-AU"/>
          </w:rPr>
          <w:tab/>
        </w:r>
        <w:r w:rsidRPr="000E764E">
          <w:rPr>
            <w:rStyle w:val="Hyperlink"/>
          </w:rPr>
          <w:t>Tests witnessed during the assessment visit</w:t>
        </w:r>
        <w:r>
          <w:rPr>
            <w:webHidden/>
          </w:rPr>
          <w:tab/>
        </w:r>
        <w:r>
          <w:rPr>
            <w:webHidden/>
          </w:rPr>
          <w:fldChar w:fldCharType="begin"/>
        </w:r>
        <w:r>
          <w:rPr>
            <w:webHidden/>
          </w:rPr>
          <w:instrText xml:space="preserve"> PAGEREF _Toc150345823 \h </w:instrText>
        </w:r>
        <w:r>
          <w:rPr>
            <w:webHidden/>
          </w:rPr>
        </w:r>
        <w:r>
          <w:rPr>
            <w:webHidden/>
          </w:rPr>
          <w:fldChar w:fldCharType="separate"/>
        </w:r>
        <w:r>
          <w:rPr>
            <w:webHidden/>
          </w:rPr>
          <w:t>16</w:t>
        </w:r>
        <w:r>
          <w:rPr>
            <w:webHidden/>
          </w:rPr>
          <w:fldChar w:fldCharType="end"/>
        </w:r>
      </w:hyperlink>
    </w:p>
    <w:p w14:paraId="79B13A43" w14:textId="275ED68F" w:rsidR="00BB5B10" w:rsidRDefault="00BB5B10">
      <w:pPr>
        <w:pStyle w:val="TOC2"/>
        <w:rPr>
          <w:rFonts w:asciiTheme="minorHAnsi" w:eastAsiaTheme="minorEastAsia" w:hAnsiTheme="minorHAnsi" w:cstheme="minorBidi"/>
          <w:spacing w:val="0"/>
          <w:sz w:val="22"/>
          <w:szCs w:val="22"/>
          <w:lang w:val="en-AU" w:eastAsia="en-AU"/>
        </w:rPr>
      </w:pPr>
      <w:hyperlink w:anchor="_Toc150345824" w:history="1">
        <w:r w:rsidRPr="000E764E">
          <w:rPr>
            <w:rStyle w:val="Hyperlink"/>
            <w:lang w:eastAsia="ru-RU"/>
          </w:rPr>
          <w:t>4.11</w:t>
        </w:r>
        <w:r>
          <w:rPr>
            <w:rFonts w:asciiTheme="minorHAnsi" w:eastAsiaTheme="minorEastAsia" w:hAnsiTheme="minorHAnsi" w:cstheme="minorBidi"/>
            <w:spacing w:val="0"/>
            <w:sz w:val="22"/>
            <w:szCs w:val="22"/>
            <w:lang w:val="en-AU" w:eastAsia="en-AU"/>
          </w:rPr>
          <w:tab/>
        </w:r>
        <w:r w:rsidRPr="000E764E">
          <w:rPr>
            <w:rStyle w:val="Hyperlink"/>
            <w:lang w:eastAsia="ru-RU"/>
          </w:rPr>
          <w:t>Participation in IECEx Proficiency Testing Programs</w:t>
        </w:r>
        <w:r>
          <w:rPr>
            <w:webHidden/>
          </w:rPr>
          <w:tab/>
        </w:r>
        <w:r>
          <w:rPr>
            <w:webHidden/>
          </w:rPr>
          <w:fldChar w:fldCharType="begin"/>
        </w:r>
        <w:r>
          <w:rPr>
            <w:webHidden/>
          </w:rPr>
          <w:instrText xml:space="preserve"> PAGEREF _Toc150345824 \h </w:instrText>
        </w:r>
        <w:r>
          <w:rPr>
            <w:webHidden/>
          </w:rPr>
        </w:r>
        <w:r>
          <w:rPr>
            <w:webHidden/>
          </w:rPr>
          <w:fldChar w:fldCharType="separate"/>
        </w:r>
        <w:r>
          <w:rPr>
            <w:webHidden/>
          </w:rPr>
          <w:t>17</w:t>
        </w:r>
        <w:r>
          <w:rPr>
            <w:webHidden/>
          </w:rPr>
          <w:fldChar w:fldCharType="end"/>
        </w:r>
      </w:hyperlink>
    </w:p>
    <w:p w14:paraId="1F15198C" w14:textId="1E248F61" w:rsidR="00BB5B10" w:rsidRDefault="00BB5B10">
      <w:pPr>
        <w:pStyle w:val="TOC2"/>
        <w:rPr>
          <w:rFonts w:asciiTheme="minorHAnsi" w:eastAsiaTheme="minorEastAsia" w:hAnsiTheme="minorHAnsi" w:cstheme="minorBidi"/>
          <w:spacing w:val="0"/>
          <w:sz w:val="22"/>
          <w:szCs w:val="22"/>
          <w:lang w:val="en-AU" w:eastAsia="en-AU"/>
        </w:rPr>
      </w:pPr>
      <w:hyperlink w:anchor="_Toc150345825" w:history="1">
        <w:r w:rsidRPr="000E764E">
          <w:rPr>
            <w:rStyle w:val="Hyperlink"/>
          </w:rPr>
          <w:t>4.12</w:t>
        </w:r>
        <w:r>
          <w:rPr>
            <w:rFonts w:asciiTheme="minorHAnsi" w:eastAsiaTheme="minorEastAsia" w:hAnsiTheme="minorHAnsi" w:cstheme="minorBidi"/>
            <w:spacing w:val="0"/>
            <w:sz w:val="22"/>
            <w:szCs w:val="22"/>
            <w:lang w:val="en-AU" w:eastAsia="en-AU"/>
          </w:rPr>
          <w:tab/>
        </w:r>
        <w:r w:rsidRPr="000E764E">
          <w:rPr>
            <w:rStyle w:val="Hyperlink"/>
          </w:rPr>
          <w:t>Comments (including issues found during assessment)</w:t>
        </w:r>
        <w:r>
          <w:rPr>
            <w:webHidden/>
          </w:rPr>
          <w:tab/>
        </w:r>
        <w:r>
          <w:rPr>
            <w:webHidden/>
          </w:rPr>
          <w:fldChar w:fldCharType="begin"/>
        </w:r>
        <w:r>
          <w:rPr>
            <w:webHidden/>
          </w:rPr>
          <w:instrText xml:space="preserve"> PAGEREF _Toc150345825 \h </w:instrText>
        </w:r>
        <w:r>
          <w:rPr>
            <w:webHidden/>
          </w:rPr>
        </w:r>
        <w:r>
          <w:rPr>
            <w:webHidden/>
          </w:rPr>
          <w:fldChar w:fldCharType="separate"/>
        </w:r>
        <w:r>
          <w:rPr>
            <w:webHidden/>
          </w:rPr>
          <w:t>17</w:t>
        </w:r>
        <w:r>
          <w:rPr>
            <w:webHidden/>
          </w:rPr>
          <w:fldChar w:fldCharType="end"/>
        </w:r>
      </w:hyperlink>
    </w:p>
    <w:p w14:paraId="0781D76B" w14:textId="21B457B3" w:rsidR="00BB5B10" w:rsidRDefault="00BB5B10">
      <w:pPr>
        <w:pStyle w:val="TOC1"/>
        <w:rPr>
          <w:rFonts w:asciiTheme="minorHAnsi" w:eastAsiaTheme="minorEastAsia" w:hAnsiTheme="minorHAnsi" w:cstheme="minorBidi"/>
          <w:spacing w:val="0"/>
          <w:sz w:val="22"/>
          <w:szCs w:val="22"/>
          <w:lang w:val="en-AU" w:eastAsia="en-AU"/>
        </w:rPr>
      </w:pPr>
      <w:hyperlink w:anchor="_Toc150345826" w:history="1">
        <w:r w:rsidRPr="000E764E">
          <w:rPr>
            <w:rStyle w:val="Hyperlink"/>
          </w:rPr>
          <w:t>5</w:t>
        </w:r>
        <w:r>
          <w:rPr>
            <w:rFonts w:asciiTheme="minorHAnsi" w:eastAsiaTheme="minorEastAsia" w:hAnsiTheme="minorHAnsi" w:cstheme="minorBidi"/>
            <w:spacing w:val="0"/>
            <w:sz w:val="22"/>
            <w:szCs w:val="22"/>
            <w:lang w:val="en-AU" w:eastAsia="en-AU"/>
          </w:rPr>
          <w:tab/>
        </w:r>
        <w:r w:rsidRPr="000E764E">
          <w:rPr>
            <w:rStyle w:val="Hyperlink"/>
          </w:rPr>
          <w:t>ATF for IECEx Certified Equipment Scheme</w:t>
        </w:r>
        <w:r>
          <w:rPr>
            <w:webHidden/>
          </w:rPr>
          <w:tab/>
        </w:r>
        <w:r>
          <w:rPr>
            <w:webHidden/>
          </w:rPr>
          <w:fldChar w:fldCharType="begin"/>
        </w:r>
        <w:r>
          <w:rPr>
            <w:webHidden/>
          </w:rPr>
          <w:instrText xml:space="preserve"> PAGEREF _Toc150345826 \h </w:instrText>
        </w:r>
        <w:r>
          <w:rPr>
            <w:webHidden/>
          </w:rPr>
        </w:r>
        <w:r>
          <w:rPr>
            <w:webHidden/>
          </w:rPr>
          <w:fldChar w:fldCharType="separate"/>
        </w:r>
        <w:r>
          <w:rPr>
            <w:webHidden/>
          </w:rPr>
          <w:t>17</w:t>
        </w:r>
        <w:r>
          <w:rPr>
            <w:webHidden/>
          </w:rPr>
          <w:fldChar w:fldCharType="end"/>
        </w:r>
      </w:hyperlink>
    </w:p>
    <w:p w14:paraId="1B31E942" w14:textId="3162D98C" w:rsidR="00BB5B10" w:rsidRDefault="00BB5B10">
      <w:pPr>
        <w:pStyle w:val="TOC1"/>
        <w:rPr>
          <w:rFonts w:asciiTheme="minorHAnsi" w:eastAsiaTheme="minorEastAsia" w:hAnsiTheme="minorHAnsi" w:cstheme="minorBidi"/>
          <w:spacing w:val="0"/>
          <w:sz w:val="22"/>
          <w:szCs w:val="22"/>
          <w:lang w:val="en-AU" w:eastAsia="en-AU"/>
        </w:rPr>
      </w:pPr>
      <w:hyperlink w:anchor="_Toc150345827" w:history="1">
        <w:r w:rsidRPr="000E764E">
          <w:rPr>
            <w:rStyle w:val="Hyperlink"/>
            <w:lang w:eastAsia="en-AU"/>
          </w:rPr>
          <w:t>6</w:t>
        </w:r>
        <w:r>
          <w:rPr>
            <w:rFonts w:asciiTheme="minorHAnsi" w:eastAsiaTheme="minorEastAsia" w:hAnsiTheme="minorHAnsi" w:cstheme="minorBidi"/>
            <w:spacing w:val="0"/>
            <w:sz w:val="22"/>
            <w:szCs w:val="22"/>
            <w:lang w:val="en-AU" w:eastAsia="en-AU"/>
          </w:rPr>
          <w:tab/>
        </w:r>
        <w:r w:rsidRPr="000E764E">
          <w:rPr>
            <w:rStyle w:val="Hyperlink"/>
          </w:rPr>
          <w:t xml:space="preserve">ExCB for </w:t>
        </w:r>
        <w:r w:rsidRPr="000E764E">
          <w:rPr>
            <w:rStyle w:val="Hyperlink"/>
            <w:lang w:eastAsia="en-AU"/>
          </w:rPr>
          <w:t>Certified Service Facilities Scheme</w:t>
        </w:r>
        <w:r>
          <w:rPr>
            <w:webHidden/>
          </w:rPr>
          <w:tab/>
        </w:r>
        <w:r>
          <w:rPr>
            <w:webHidden/>
          </w:rPr>
          <w:fldChar w:fldCharType="begin"/>
        </w:r>
        <w:r>
          <w:rPr>
            <w:webHidden/>
          </w:rPr>
          <w:instrText xml:space="preserve"> PAGEREF _Toc150345827 \h </w:instrText>
        </w:r>
        <w:r>
          <w:rPr>
            <w:webHidden/>
          </w:rPr>
        </w:r>
        <w:r>
          <w:rPr>
            <w:webHidden/>
          </w:rPr>
          <w:fldChar w:fldCharType="separate"/>
        </w:r>
        <w:r>
          <w:rPr>
            <w:webHidden/>
          </w:rPr>
          <w:t>17</w:t>
        </w:r>
        <w:r>
          <w:rPr>
            <w:webHidden/>
          </w:rPr>
          <w:fldChar w:fldCharType="end"/>
        </w:r>
      </w:hyperlink>
    </w:p>
    <w:p w14:paraId="64CE4418" w14:textId="511F5BBB" w:rsidR="00BB5B10" w:rsidRDefault="00BB5B10">
      <w:pPr>
        <w:pStyle w:val="TOC1"/>
        <w:rPr>
          <w:rFonts w:asciiTheme="minorHAnsi" w:eastAsiaTheme="minorEastAsia" w:hAnsiTheme="minorHAnsi" w:cstheme="minorBidi"/>
          <w:spacing w:val="0"/>
          <w:sz w:val="22"/>
          <w:szCs w:val="22"/>
          <w:lang w:val="en-AU" w:eastAsia="en-AU"/>
        </w:rPr>
      </w:pPr>
      <w:hyperlink w:anchor="_Toc150345828" w:history="1">
        <w:r w:rsidRPr="000E764E">
          <w:rPr>
            <w:rStyle w:val="Hyperlink"/>
          </w:rPr>
          <w:t>7</w:t>
        </w:r>
        <w:r>
          <w:rPr>
            <w:rFonts w:asciiTheme="minorHAnsi" w:eastAsiaTheme="minorEastAsia" w:hAnsiTheme="minorHAnsi" w:cstheme="minorBidi"/>
            <w:spacing w:val="0"/>
            <w:sz w:val="22"/>
            <w:szCs w:val="22"/>
            <w:lang w:val="en-AU" w:eastAsia="en-AU"/>
          </w:rPr>
          <w:tab/>
        </w:r>
        <w:r w:rsidRPr="000E764E">
          <w:rPr>
            <w:rStyle w:val="Hyperlink"/>
          </w:rPr>
          <w:t>IECEx Conformity Mark Licensing Scheme</w:t>
        </w:r>
        <w:r>
          <w:rPr>
            <w:webHidden/>
          </w:rPr>
          <w:tab/>
        </w:r>
        <w:r>
          <w:rPr>
            <w:webHidden/>
          </w:rPr>
          <w:fldChar w:fldCharType="begin"/>
        </w:r>
        <w:r>
          <w:rPr>
            <w:webHidden/>
          </w:rPr>
          <w:instrText xml:space="preserve"> PAGEREF _Toc150345828 \h </w:instrText>
        </w:r>
        <w:r>
          <w:rPr>
            <w:webHidden/>
          </w:rPr>
        </w:r>
        <w:r>
          <w:rPr>
            <w:webHidden/>
          </w:rPr>
          <w:fldChar w:fldCharType="separate"/>
        </w:r>
        <w:r>
          <w:rPr>
            <w:webHidden/>
          </w:rPr>
          <w:t>17</w:t>
        </w:r>
        <w:r>
          <w:rPr>
            <w:webHidden/>
          </w:rPr>
          <w:fldChar w:fldCharType="end"/>
        </w:r>
      </w:hyperlink>
    </w:p>
    <w:p w14:paraId="5817329F" w14:textId="15239ED2" w:rsidR="00BB5B10" w:rsidRDefault="00BB5B10">
      <w:pPr>
        <w:pStyle w:val="TOC1"/>
        <w:rPr>
          <w:rFonts w:asciiTheme="minorHAnsi" w:eastAsiaTheme="minorEastAsia" w:hAnsiTheme="minorHAnsi" w:cstheme="minorBidi"/>
          <w:spacing w:val="0"/>
          <w:sz w:val="22"/>
          <w:szCs w:val="22"/>
          <w:lang w:val="en-AU" w:eastAsia="en-AU"/>
        </w:rPr>
      </w:pPr>
      <w:hyperlink w:anchor="_Toc150345829" w:history="1">
        <w:r w:rsidRPr="000E764E">
          <w:rPr>
            <w:rStyle w:val="Hyperlink"/>
          </w:rPr>
          <w:t>8</w:t>
        </w:r>
        <w:r>
          <w:rPr>
            <w:rFonts w:asciiTheme="minorHAnsi" w:eastAsiaTheme="minorEastAsia" w:hAnsiTheme="minorHAnsi" w:cstheme="minorBidi"/>
            <w:spacing w:val="0"/>
            <w:sz w:val="22"/>
            <w:szCs w:val="22"/>
            <w:lang w:val="en-AU" w:eastAsia="en-AU"/>
          </w:rPr>
          <w:tab/>
        </w:r>
        <w:r w:rsidRPr="000E764E">
          <w:rPr>
            <w:rStyle w:val="Hyperlink"/>
          </w:rPr>
          <w:t>ExCB for IECEx Personnel Competence Scheme</w:t>
        </w:r>
        <w:r>
          <w:rPr>
            <w:webHidden/>
          </w:rPr>
          <w:tab/>
        </w:r>
        <w:r>
          <w:rPr>
            <w:webHidden/>
          </w:rPr>
          <w:fldChar w:fldCharType="begin"/>
        </w:r>
        <w:r>
          <w:rPr>
            <w:webHidden/>
          </w:rPr>
          <w:instrText xml:space="preserve"> PAGEREF _Toc150345829 \h </w:instrText>
        </w:r>
        <w:r>
          <w:rPr>
            <w:webHidden/>
          </w:rPr>
        </w:r>
        <w:r>
          <w:rPr>
            <w:webHidden/>
          </w:rPr>
          <w:fldChar w:fldCharType="separate"/>
        </w:r>
        <w:r>
          <w:rPr>
            <w:webHidden/>
          </w:rPr>
          <w:t>17</w:t>
        </w:r>
        <w:r>
          <w:rPr>
            <w:webHidden/>
          </w:rPr>
          <w:fldChar w:fldCharType="end"/>
        </w:r>
      </w:hyperlink>
    </w:p>
    <w:p w14:paraId="0CFDD8CE" w14:textId="7130684A" w:rsidR="00BB5B10" w:rsidRDefault="00BB5B10">
      <w:pPr>
        <w:pStyle w:val="TOC1"/>
        <w:rPr>
          <w:rFonts w:asciiTheme="minorHAnsi" w:eastAsiaTheme="minorEastAsia" w:hAnsiTheme="minorHAnsi" w:cstheme="minorBidi"/>
          <w:spacing w:val="0"/>
          <w:sz w:val="22"/>
          <w:szCs w:val="22"/>
          <w:lang w:val="en-AU" w:eastAsia="en-AU"/>
        </w:rPr>
      </w:pPr>
      <w:hyperlink w:anchor="_Toc150345830" w:history="1">
        <w:r w:rsidRPr="000E764E">
          <w:rPr>
            <w:rStyle w:val="Hyperlink"/>
            <w:lang w:eastAsia="en-AU"/>
          </w:rPr>
          <w:t>Annex A Scope for IECEx Certified Equipment Scheme</w:t>
        </w:r>
        <w:r>
          <w:rPr>
            <w:webHidden/>
          </w:rPr>
          <w:tab/>
        </w:r>
        <w:r>
          <w:rPr>
            <w:webHidden/>
          </w:rPr>
          <w:fldChar w:fldCharType="begin"/>
        </w:r>
        <w:r>
          <w:rPr>
            <w:webHidden/>
          </w:rPr>
          <w:instrText xml:space="preserve"> PAGEREF _Toc150345830 \h </w:instrText>
        </w:r>
        <w:r>
          <w:rPr>
            <w:webHidden/>
          </w:rPr>
        </w:r>
        <w:r>
          <w:rPr>
            <w:webHidden/>
          </w:rPr>
          <w:fldChar w:fldCharType="separate"/>
        </w:r>
        <w:r>
          <w:rPr>
            <w:webHidden/>
          </w:rPr>
          <w:t>18</w:t>
        </w:r>
        <w:r>
          <w:rPr>
            <w:webHidden/>
          </w:rPr>
          <w:fldChar w:fldCharType="end"/>
        </w:r>
      </w:hyperlink>
    </w:p>
    <w:p w14:paraId="0172FE8D" w14:textId="63D9D425" w:rsidR="00BB5B10" w:rsidRDefault="00BB5B10">
      <w:pPr>
        <w:pStyle w:val="TOC2"/>
        <w:rPr>
          <w:rFonts w:asciiTheme="minorHAnsi" w:eastAsiaTheme="minorEastAsia" w:hAnsiTheme="minorHAnsi" w:cstheme="minorBidi"/>
          <w:spacing w:val="0"/>
          <w:sz w:val="22"/>
          <w:szCs w:val="22"/>
          <w:lang w:val="en-AU" w:eastAsia="en-AU"/>
        </w:rPr>
      </w:pPr>
      <w:hyperlink w:anchor="_Toc150345831" w:history="1">
        <w:r w:rsidRPr="000E764E">
          <w:rPr>
            <w:rStyle w:val="Hyperlink"/>
            <w:lang w:eastAsia="en-AU"/>
          </w:rPr>
          <w:t>A.1</w:t>
        </w:r>
        <w:r>
          <w:rPr>
            <w:rFonts w:asciiTheme="minorHAnsi" w:eastAsiaTheme="minorEastAsia" w:hAnsiTheme="minorHAnsi" w:cstheme="minorBidi"/>
            <w:spacing w:val="0"/>
            <w:sz w:val="22"/>
            <w:szCs w:val="22"/>
            <w:lang w:val="en-AU" w:eastAsia="en-AU"/>
          </w:rPr>
          <w:tab/>
        </w:r>
        <w:r w:rsidRPr="000E764E">
          <w:rPr>
            <w:rStyle w:val="Hyperlink"/>
            <w:lang w:eastAsia="en-AU"/>
          </w:rPr>
          <w:t>Current standards</w:t>
        </w:r>
        <w:r>
          <w:rPr>
            <w:webHidden/>
          </w:rPr>
          <w:tab/>
        </w:r>
        <w:r>
          <w:rPr>
            <w:webHidden/>
          </w:rPr>
          <w:fldChar w:fldCharType="begin"/>
        </w:r>
        <w:r>
          <w:rPr>
            <w:webHidden/>
          </w:rPr>
          <w:instrText xml:space="preserve"> PAGEREF _Toc150345831 \h </w:instrText>
        </w:r>
        <w:r>
          <w:rPr>
            <w:webHidden/>
          </w:rPr>
        </w:r>
        <w:r>
          <w:rPr>
            <w:webHidden/>
          </w:rPr>
          <w:fldChar w:fldCharType="separate"/>
        </w:r>
        <w:r>
          <w:rPr>
            <w:webHidden/>
          </w:rPr>
          <w:t>18</w:t>
        </w:r>
        <w:r>
          <w:rPr>
            <w:webHidden/>
          </w:rPr>
          <w:fldChar w:fldCharType="end"/>
        </w:r>
      </w:hyperlink>
    </w:p>
    <w:p w14:paraId="339C250A" w14:textId="712B6F91" w:rsidR="00BB5B10" w:rsidRDefault="00BB5B10">
      <w:pPr>
        <w:pStyle w:val="TOC2"/>
        <w:rPr>
          <w:rFonts w:asciiTheme="minorHAnsi" w:eastAsiaTheme="minorEastAsia" w:hAnsiTheme="minorHAnsi" w:cstheme="minorBidi"/>
          <w:spacing w:val="0"/>
          <w:sz w:val="22"/>
          <w:szCs w:val="22"/>
          <w:lang w:val="en-AU" w:eastAsia="en-AU"/>
        </w:rPr>
      </w:pPr>
      <w:hyperlink w:anchor="_Toc150345832" w:history="1">
        <w:r w:rsidRPr="000E764E">
          <w:rPr>
            <w:rStyle w:val="Hyperlink"/>
            <w:lang w:eastAsia="en-AU"/>
          </w:rPr>
          <w:t>A.2</w:t>
        </w:r>
        <w:r>
          <w:rPr>
            <w:rFonts w:asciiTheme="minorHAnsi" w:eastAsiaTheme="minorEastAsia" w:hAnsiTheme="minorHAnsi" w:cstheme="minorBidi"/>
            <w:spacing w:val="0"/>
            <w:sz w:val="22"/>
            <w:szCs w:val="22"/>
            <w:lang w:val="en-AU" w:eastAsia="en-AU"/>
          </w:rPr>
          <w:tab/>
        </w:r>
        <w:r w:rsidRPr="000E764E">
          <w:rPr>
            <w:rStyle w:val="Hyperlink"/>
            <w:lang w:eastAsia="en-AU"/>
          </w:rPr>
          <w:t>Superseded standards</w:t>
        </w:r>
        <w:r>
          <w:rPr>
            <w:webHidden/>
          </w:rPr>
          <w:tab/>
        </w:r>
        <w:r>
          <w:rPr>
            <w:webHidden/>
          </w:rPr>
          <w:fldChar w:fldCharType="begin"/>
        </w:r>
        <w:r>
          <w:rPr>
            <w:webHidden/>
          </w:rPr>
          <w:instrText xml:space="preserve"> PAGEREF _Toc150345832 \h </w:instrText>
        </w:r>
        <w:r>
          <w:rPr>
            <w:webHidden/>
          </w:rPr>
        </w:r>
        <w:r>
          <w:rPr>
            <w:webHidden/>
          </w:rPr>
          <w:fldChar w:fldCharType="separate"/>
        </w:r>
        <w:r>
          <w:rPr>
            <w:webHidden/>
          </w:rPr>
          <w:t>20</w:t>
        </w:r>
        <w:r>
          <w:rPr>
            <w:webHidden/>
          </w:rPr>
          <w:fldChar w:fldCharType="end"/>
        </w:r>
      </w:hyperlink>
    </w:p>
    <w:p w14:paraId="0845C4DB" w14:textId="4FE36D91" w:rsidR="00BB5B10" w:rsidRDefault="00BB5B10">
      <w:pPr>
        <w:pStyle w:val="TOC1"/>
        <w:rPr>
          <w:rFonts w:asciiTheme="minorHAnsi" w:eastAsiaTheme="minorEastAsia" w:hAnsiTheme="minorHAnsi" w:cstheme="minorBidi"/>
          <w:spacing w:val="0"/>
          <w:sz w:val="22"/>
          <w:szCs w:val="22"/>
          <w:lang w:val="en-AU" w:eastAsia="en-AU"/>
        </w:rPr>
      </w:pPr>
      <w:hyperlink w:anchor="_Toc150345833" w:history="1">
        <w:r w:rsidRPr="000E764E">
          <w:rPr>
            <w:rStyle w:val="Hyperlink"/>
          </w:rPr>
          <w:t>Annex B Overall organisation Chart withExTL</w:t>
        </w:r>
        <w:r>
          <w:rPr>
            <w:webHidden/>
          </w:rPr>
          <w:tab/>
        </w:r>
        <w:r>
          <w:rPr>
            <w:webHidden/>
          </w:rPr>
          <w:fldChar w:fldCharType="begin"/>
        </w:r>
        <w:r>
          <w:rPr>
            <w:webHidden/>
          </w:rPr>
          <w:instrText xml:space="preserve"> PAGEREF _Toc150345833 \h </w:instrText>
        </w:r>
        <w:r>
          <w:rPr>
            <w:webHidden/>
          </w:rPr>
        </w:r>
        <w:r>
          <w:rPr>
            <w:webHidden/>
          </w:rPr>
          <w:fldChar w:fldCharType="separate"/>
        </w:r>
        <w:r>
          <w:rPr>
            <w:webHidden/>
          </w:rPr>
          <w:t>21</w:t>
        </w:r>
        <w:r>
          <w:rPr>
            <w:webHidden/>
          </w:rPr>
          <w:fldChar w:fldCharType="end"/>
        </w:r>
      </w:hyperlink>
    </w:p>
    <w:p w14:paraId="779DCAD4" w14:textId="58039F2F" w:rsidR="00BB5B10" w:rsidRDefault="00BB5B10">
      <w:pPr>
        <w:pStyle w:val="TOC1"/>
        <w:rPr>
          <w:rFonts w:asciiTheme="minorHAnsi" w:eastAsiaTheme="minorEastAsia" w:hAnsiTheme="minorHAnsi" w:cstheme="minorBidi"/>
          <w:spacing w:val="0"/>
          <w:sz w:val="22"/>
          <w:szCs w:val="22"/>
          <w:lang w:val="en-AU" w:eastAsia="en-AU"/>
        </w:rPr>
      </w:pPr>
      <w:hyperlink w:anchor="_Toc150345834" w:history="1">
        <w:r w:rsidRPr="000E764E">
          <w:rPr>
            <w:rStyle w:val="Hyperlink"/>
          </w:rPr>
          <w:t>Annex C Organisation Chart of ExTL</w:t>
        </w:r>
        <w:r>
          <w:rPr>
            <w:webHidden/>
          </w:rPr>
          <w:tab/>
        </w:r>
        <w:r>
          <w:rPr>
            <w:webHidden/>
          </w:rPr>
          <w:fldChar w:fldCharType="begin"/>
        </w:r>
        <w:r>
          <w:rPr>
            <w:webHidden/>
          </w:rPr>
          <w:instrText xml:space="preserve"> PAGEREF _Toc150345834 \h </w:instrText>
        </w:r>
        <w:r>
          <w:rPr>
            <w:webHidden/>
          </w:rPr>
        </w:r>
        <w:r>
          <w:rPr>
            <w:webHidden/>
          </w:rPr>
          <w:fldChar w:fldCharType="separate"/>
        </w:r>
        <w:r>
          <w:rPr>
            <w:webHidden/>
          </w:rPr>
          <w:t>22</w:t>
        </w:r>
        <w:r>
          <w:rPr>
            <w:webHidden/>
          </w:rPr>
          <w:fldChar w:fldCharType="end"/>
        </w:r>
      </w:hyperlink>
    </w:p>
    <w:p w14:paraId="7B7B1139" w14:textId="2C921528" w:rsidR="00BB5B10" w:rsidRDefault="00BB5B10">
      <w:pPr>
        <w:pStyle w:val="TOC1"/>
        <w:rPr>
          <w:rFonts w:asciiTheme="minorHAnsi" w:eastAsiaTheme="minorEastAsia" w:hAnsiTheme="minorHAnsi" w:cstheme="minorBidi"/>
          <w:spacing w:val="0"/>
          <w:sz w:val="22"/>
          <w:szCs w:val="22"/>
          <w:lang w:val="en-AU" w:eastAsia="en-AU"/>
        </w:rPr>
      </w:pPr>
      <w:hyperlink w:anchor="_Toc150345835" w:history="1">
        <w:r w:rsidRPr="000E764E">
          <w:rPr>
            <w:rStyle w:val="Hyperlink"/>
          </w:rPr>
          <w:t>Annex A Accreditation Certificate for ISO/IEC 17025</w:t>
        </w:r>
        <w:r>
          <w:rPr>
            <w:webHidden/>
          </w:rPr>
          <w:tab/>
        </w:r>
        <w:r>
          <w:rPr>
            <w:webHidden/>
          </w:rPr>
          <w:fldChar w:fldCharType="begin"/>
        </w:r>
        <w:r>
          <w:rPr>
            <w:webHidden/>
          </w:rPr>
          <w:instrText xml:space="preserve"> PAGEREF _Toc150345835 \h </w:instrText>
        </w:r>
        <w:r>
          <w:rPr>
            <w:webHidden/>
          </w:rPr>
        </w:r>
        <w:r>
          <w:rPr>
            <w:webHidden/>
          </w:rPr>
          <w:fldChar w:fldCharType="separate"/>
        </w:r>
        <w:r>
          <w:rPr>
            <w:webHidden/>
          </w:rPr>
          <w:t>23</w:t>
        </w:r>
        <w:r>
          <w:rPr>
            <w:webHidden/>
          </w:rPr>
          <w:fldChar w:fldCharType="end"/>
        </w:r>
      </w:hyperlink>
    </w:p>
    <w:p w14:paraId="68FBC88D" w14:textId="3B50B703" w:rsidR="001B0860" w:rsidRPr="00BD6E18" w:rsidRDefault="00FC7D84" w:rsidP="001035B4">
      <w:r w:rsidRPr="003360C1">
        <w:fldChar w:fldCharType="end"/>
      </w:r>
    </w:p>
    <w:p w14:paraId="1E49C455" w14:textId="77777777" w:rsidR="00FF5197" w:rsidRPr="00BD6E18" w:rsidRDefault="001B0860" w:rsidP="001B0860">
      <w:pPr>
        <w:pStyle w:val="Heading1"/>
      </w:pPr>
      <w:r w:rsidRPr="00BD6E18">
        <w:br w:type="page"/>
      </w:r>
      <w:bookmarkStart w:id="1" w:name="_Toc326453658"/>
      <w:bookmarkStart w:id="2" w:name="_Toc150345767"/>
      <w:r w:rsidR="00FF5197" w:rsidRPr="00BD6E18">
        <w:lastRenderedPageBreak/>
        <w:t>Assessment information</w:t>
      </w:r>
      <w:bookmarkEnd w:id="1"/>
      <w:bookmarkEnd w:id="2"/>
    </w:p>
    <w:p w14:paraId="0EFDB511" w14:textId="77777777" w:rsidR="00FF5197" w:rsidRPr="00BD6E18" w:rsidRDefault="00FF5197" w:rsidP="00FF5197">
      <w:pPr>
        <w:pStyle w:val="Heading2"/>
      </w:pPr>
      <w:bookmarkStart w:id="3" w:name="_Toc326453659"/>
      <w:bookmarkStart w:id="4" w:name="_Toc150345768"/>
      <w:r w:rsidRPr="00BD6E18">
        <w:t xml:space="preserve">Type of </w:t>
      </w:r>
      <w:r w:rsidR="00822EE0" w:rsidRPr="00BD6E18">
        <w:t>b</w:t>
      </w:r>
      <w:r w:rsidRPr="00BD6E18">
        <w:t>ody covered by this assessment:</w:t>
      </w:r>
      <w:bookmarkEnd w:id="3"/>
      <w:bookmarkEnd w:id="4"/>
    </w:p>
    <w:p w14:paraId="36180BE4" w14:textId="77777777" w:rsidR="00822EE0" w:rsidRPr="00BD6E18" w:rsidRDefault="00822EE0" w:rsidP="00822EE0">
      <w:pPr>
        <w:pStyle w:val="PARAGRAPH"/>
      </w:pPr>
      <w:bookmarkStart w:id="5" w:name="_Hlk49153456"/>
      <w:bookmarkStart w:id="6"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7183B546" w14:textId="77777777" w:rsidTr="00913966">
        <w:tc>
          <w:tcPr>
            <w:tcW w:w="5353" w:type="dxa"/>
          </w:tcPr>
          <w:p w14:paraId="538D04F1"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64036698" w14:textId="77777777" w:rsidR="00822EE0" w:rsidRPr="00BD6E18" w:rsidRDefault="00FC7D84" w:rsidP="00822EE0">
            <w:pPr>
              <w:pStyle w:val="TABLE-cell"/>
            </w:pPr>
            <w:r>
              <w:rPr>
                <w:sz w:val="20"/>
              </w:rPr>
              <w:fldChar w:fldCharType="begin">
                <w:ffData>
                  <w:name w:val=""/>
                  <w:enabled/>
                  <w:calcOnExit w:val="0"/>
                  <w:checkBox>
                    <w:size w:val="24"/>
                    <w:default w:val="0"/>
                  </w:checkBox>
                </w:ffData>
              </w:fldChar>
            </w:r>
            <w:r w:rsidR="0091322A">
              <w:rPr>
                <w:sz w:val="20"/>
              </w:rPr>
              <w:instrText xml:space="preserve"> FORMCHECKBOX </w:instrText>
            </w:r>
            <w:r w:rsidR="00383B04">
              <w:rPr>
                <w:sz w:val="20"/>
              </w:rPr>
            </w:r>
            <w:r w:rsidR="00383B04">
              <w:rPr>
                <w:sz w:val="20"/>
              </w:rPr>
              <w:fldChar w:fldCharType="separate"/>
            </w:r>
            <w:r>
              <w:rPr>
                <w:sz w:val="20"/>
              </w:rPr>
              <w:fldChar w:fldCharType="end"/>
            </w:r>
          </w:p>
        </w:tc>
      </w:tr>
      <w:tr w:rsidR="00822EE0" w:rsidRPr="00BD6E18" w14:paraId="7DA13F97" w14:textId="77777777" w:rsidTr="00913966">
        <w:tc>
          <w:tcPr>
            <w:tcW w:w="5353" w:type="dxa"/>
          </w:tcPr>
          <w:p w14:paraId="64CE3963"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567C67A6" w14:textId="77777777" w:rsidR="00822EE0" w:rsidRPr="00BD6E18" w:rsidRDefault="00FC7D84" w:rsidP="00822EE0">
            <w:pPr>
              <w:pStyle w:val="TABLE-cell"/>
            </w:pPr>
            <w:r w:rsidRPr="00C87C97">
              <w:rPr>
                <w:color w:val="0070C0"/>
                <w:sz w:val="20"/>
              </w:rPr>
              <w:fldChar w:fldCharType="begin">
                <w:ffData>
                  <w:name w:val=""/>
                  <w:enabled/>
                  <w:calcOnExit w:val="0"/>
                  <w:checkBox>
                    <w:size w:val="24"/>
                    <w:default w:val="1"/>
                  </w:checkBox>
                </w:ffData>
              </w:fldChar>
            </w:r>
            <w:r w:rsidR="00F83336" w:rsidRPr="00C87C97">
              <w:rPr>
                <w:color w:val="0070C0"/>
                <w:sz w:val="20"/>
              </w:rPr>
              <w:instrText xml:space="preserve"> FORMCHECKBOX </w:instrText>
            </w:r>
            <w:r w:rsidR="00383B04">
              <w:rPr>
                <w:color w:val="0070C0"/>
                <w:sz w:val="20"/>
              </w:rPr>
            </w:r>
            <w:r w:rsidR="00383B04">
              <w:rPr>
                <w:color w:val="0070C0"/>
                <w:sz w:val="20"/>
              </w:rPr>
              <w:fldChar w:fldCharType="separate"/>
            </w:r>
            <w:r w:rsidRPr="00C87C97">
              <w:rPr>
                <w:color w:val="0070C0"/>
                <w:sz w:val="20"/>
              </w:rPr>
              <w:fldChar w:fldCharType="end"/>
            </w:r>
          </w:p>
        </w:tc>
      </w:tr>
      <w:tr w:rsidR="00822EE0" w:rsidRPr="00BD6E18" w14:paraId="151454C6" w14:textId="77777777" w:rsidTr="00913966">
        <w:tc>
          <w:tcPr>
            <w:tcW w:w="5353" w:type="dxa"/>
          </w:tcPr>
          <w:p w14:paraId="2E118076" w14:textId="77777777"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707A0B67" w14:textId="77777777" w:rsidR="00822EE0" w:rsidRPr="00BD6E18" w:rsidRDefault="00FC7D8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383B04">
              <w:rPr>
                <w:sz w:val="20"/>
              </w:rPr>
            </w:r>
            <w:r w:rsidR="00383B04">
              <w:rPr>
                <w:sz w:val="20"/>
              </w:rPr>
              <w:fldChar w:fldCharType="separate"/>
            </w:r>
            <w:r w:rsidRPr="00913966">
              <w:rPr>
                <w:sz w:val="20"/>
              </w:rPr>
              <w:fldChar w:fldCharType="end"/>
            </w:r>
          </w:p>
        </w:tc>
      </w:tr>
      <w:tr w:rsidR="00822EE0" w:rsidRPr="00BD6E18" w14:paraId="41C15A88" w14:textId="77777777" w:rsidTr="00913966">
        <w:tc>
          <w:tcPr>
            <w:tcW w:w="5353" w:type="dxa"/>
          </w:tcPr>
          <w:p w14:paraId="4804E833"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Service Facilities Scheme</w:t>
            </w:r>
          </w:p>
        </w:tc>
        <w:tc>
          <w:tcPr>
            <w:tcW w:w="709" w:type="dxa"/>
          </w:tcPr>
          <w:p w14:paraId="7F4CD62C" w14:textId="77777777" w:rsidR="00822EE0" w:rsidRPr="00BD6E18" w:rsidRDefault="00FC7D8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383B04">
              <w:rPr>
                <w:sz w:val="20"/>
              </w:rPr>
            </w:r>
            <w:r w:rsidR="00383B04">
              <w:rPr>
                <w:sz w:val="20"/>
              </w:rPr>
              <w:fldChar w:fldCharType="separate"/>
            </w:r>
            <w:r w:rsidRPr="00913966">
              <w:rPr>
                <w:sz w:val="20"/>
              </w:rPr>
              <w:fldChar w:fldCharType="end"/>
            </w:r>
          </w:p>
        </w:tc>
      </w:tr>
      <w:tr w:rsidR="00822EE0" w:rsidRPr="00BD6E18" w14:paraId="216A0031" w14:textId="77777777" w:rsidTr="00913966">
        <w:tc>
          <w:tcPr>
            <w:tcW w:w="5353" w:type="dxa"/>
          </w:tcPr>
          <w:p w14:paraId="31BAF9AF"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6D098617" w14:textId="77777777" w:rsidR="00822EE0" w:rsidRPr="00BD6E18" w:rsidRDefault="00FC7D8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383B04">
              <w:rPr>
                <w:sz w:val="20"/>
              </w:rPr>
            </w:r>
            <w:r w:rsidR="00383B04">
              <w:rPr>
                <w:sz w:val="20"/>
              </w:rPr>
              <w:fldChar w:fldCharType="separate"/>
            </w:r>
            <w:r w:rsidRPr="00913966">
              <w:rPr>
                <w:sz w:val="20"/>
              </w:rPr>
              <w:fldChar w:fldCharType="end"/>
            </w:r>
          </w:p>
        </w:tc>
      </w:tr>
      <w:tr w:rsidR="00822EE0" w:rsidRPr="00BD6E18" w14:paraId="4E0BA8D7" w14:textId="77777777" w:rsidTr="00913966">
        <w:tc>
          <w:tcPr>
            <w:tcW w:w="5353" w:type="dxa"/>
          </w:tcPr>
          <w:p w14:paraId="7A961790" w14:textId="77777777" w:rsidR="00822EE0" w:rsidRPr="00BD6E18" w:rsidRDefault="00822EE0" w:rsidP="00822EE0">
            <w:pPr>
              <w:pStyle w:val="TABLE-cell"/>
            </w:pPr>
            <w:proofErr w:type="spellStart"/>
            <w:r w:rsidRPr="00BD6E18">
              <w:t>ExCB</w:t>
            </w:r>
            <w:proofErr w:type="spellEnd"/>
            <w:r w:rsidRPr="00BD6E18">
              <w:t xml:space="preserve"> for IECEx Certification of Personnel Competency Scheme</w:t>
            </w:r>
          </w:p>
        </w:tc>
        <w:tc>
          <w:tcPr>
            <w:tcW w:w="709" w:type="dxa"/>
          </w:tcPr>
          <w:p w14:paraId="6B12DF41" w14:textId="77777777" w:rsidR="00822EE0" w:rsidRPr="00BD6E18" w:rsidRDefault="00FC7D84" w:rsidP="00822EE0">
            <w:pPr>
              <w:pStyle w:val="TABLE-cell"/>
            </w:pPr>
            <w:r>
              <w:rPr>
                <w:sz w:val="20"/>
              </w:rPr>
              <w:fldChar w:fldCharType="begin">
                <w:ffData>
                  <w:name w:val=""/>
                  <w:enabled/>
                  <w:calcOnExit w:val="0"/>
                  <w:checkBox>
                    <w:size w:val="24"/>
                    <w:default w:val="0"/>
                  </w:checkBox>
                </w:ffData>
              </w:fldChar>
            </w:r>
            <w:r w:rsidR="0091322A">
              <w:rPr>
                <w:sz w:val="20"/>
              </w:rPr>
              <w:instrText xml:space="preserve"> FORMCHECKBOX </w:instrText>
            </w:r>
            <w:r w:rsidR="00383B04">
              <w:rPr>
                <w:sz w:val="20"/>
              </w:rPr>
            </w:r>
            <w:r w:rsidR="00383B04">
              <w:rPr>
                <w:sz w:val="20"/>
              </w:rPr>
              <w:fldChar w:fldCharType="separate"/>
            </w:r>
            <w:r>
              <w:rPr>
                <w:sz w:val="20"/>
              </w:rPr>
              <w:fldChar w:fldCharType="end"/>
            </w:r>
          </w:p>
        </w:tc>
      </w:tr>
    </w:tbl>
    <w:p w14:paraId="30590D0F" w14:textId="77777777" w:rsidR="00FF5197" w:rsidRPr="00BD6E18" w:rsidRDefault="00FF5197" w:rsidP="00FF5197">
      <w:pPr>
        <w:pStyle w:val="NOTE"/>
        <w:ind w:left="720"/>
      </w:pPr>
    </w:p>
    <w:p w14:paraId="6356C0D4" w14:textId="77777777" w:rsidR="00FF5197" w:rsidRPr="00BD6E18" w:rsidRDefault="00FF5197" w:rsidP="00FF5197">
      <w:pPr>
        <w:pStyle w:val="NOTE"/>
        <w:ind w:left="720"/>
      </w:pPr>
    </w:p>
    <w:p w14:paraId="123070B1" w14:textId="77777777" w:rsidR="00FF5197" w:rsidRPr="00BD6E18" w:rsidRDefault="00FF5197" w:rsidP="00FF5197">
      <w:pPr>
        <w:pStyle w:val="NOTE"/>
        <w:ind w:left="720"/>
      </w:pPr>
    </w:p>
    <w:p w14:paraId="675FEA73" w14:textId="77777777" w:rsidR="001D08F9" w:rsidRPr="00BD6E18" w:rsidRDefault="001D08F9" w:rsidP="00FF5197">
      <w:pPr>
        <w:pStyle w:val="NOTE"/>
        <w:ind w:left="720"/>
      </w:pPr>
    </w:p>
    <w:p w14:paraId="65B227CD" w14:textId="77777777" w:rsidR="00B10D44" w:rsidRPr="00BD6E18" w:rsidRDefault="00B10D44" w:rsidP="00FF5197">
      <w:pPr>
        <w:pStyle w:val="NOTE"/>
        <w:ind w:left="720"/>
      </w:pPr>
    </w:p>
    <w:p w14:paraId="7EADBE22" w14:textId="77777777" w:rsidR="001B378F" w:rsidRPr="00BD6E18" w:rsidRDefault="001B378F" w:rsidP="00FF5197">
      <w:pPr>
        <w:pStyle w:val="NOTE"/>
        <w:ind w:left="720"/>
      </w:pPr>
    </w:p>
    <w:p w14:paraId="6A64164F" w14:textId="77777777" w:rsidR="001B378F" w:rsidRPr="00BD6E18" w:rsidRDefault="001B378F" w:rsidP="00FF5197">
      <w:pPr>
        <w:pStyle w:val="NOTE"/>
        <w:ind w:left="720"/>
      </w:pPr>
    </w:p>
    <w:p w14:paraId="1CB8CD90" w14:textId="77777777" w:rsidR="00822EE0" w:rsidRPr="00BD6E18" w:rsidRDefault="00822EE0" w:rsidP="00FF5197">
      <w:pPr>
        <w:pStyle w:val="NOTE"/>
        <w:ind w:left="720"/>
      </w:pPr>
    </w:p>
    <w:bookmarkEnd w:id="5"/>
    <w:p w14:paraId="78B2C043" w14:textId="77777777" w:rsidR="00822EE0" w:rsidRPr="00BD6E18" w:rsidRDefault="00822EE0" w:rsidP="00FF5197">
      <w:pPr>
        <w:pStyle w:val="NOTE"/>
        <w:ind w:left="720"/>
      </w:pPr>
    </w:p>
    <w:p w14:paraId="7C86B7F5" w14:textId="77777777" w:rsidR="00FF5197" w:rsidRPr="00BD6E18" w:rsidRDefault="00FF5197" w:rsidP="00FF5197">
      <w:pPr>
        <w:pStyle w:val="Heading2"/>
      </w:pPr>
      <w:bookmarkStart w:id="7" w:name="_Toc326453660"/>
      <w:bookmarkStart w:id="8" w:name="_Toc150345769"/>
      <w:r w:rsidRPr="00BD6E18">
        <w:t>Type of assessment:</w:t>
      </w:r>
      <w:bookmarkEnd w:id="7"/>
      <w:bookmarkEnd w:id="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43F85FCA" w14:textId="77777777" w:rsidTr="00822EE0">
        <w:tc>
          <w:tcPr>
            <w:tcW w:w="5353" w:type="dxa"/>
          </w:tcPr>
          <w:p w14:paraId="574C2851" w14:textId="77777777" w:rsidR="00822EE0" w:rsidRPr="00BD6E18" w:rsidRDefault="00822EE0" w:rsidP="00822EE0">
            <w:pPr>
              <w:pStyle w:val="TABLE-cell"/>
            </w:pPr>
            <w:bookmarkStart w:id="9" w:name="_Hlk49154400"/>
            <w:r w:rsidRPr="00BD6E18">
              <w:t>Pre-assessment for candidate body</w:t>
            </w:r>
          </w:p>
        </w:tc>
        <w:tc>
          <w:tcPr>
            <w:tcW w:w="709" w:type="dxa"/>
            <w:vAlign w:val="center"/>
          </w:tcPr>
          <w:p w14:paraId="1FB37E13" w14:textId="77777777" w:rsidR="00822EE0" w:rsidRPr="00BD6E18" w:rsidRDefault="00FC7D8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383B04">
              <w:rPr>
                <w:sz w:val="20"/>
              </w:rPr>
            </w:r>
            <w:r w:rsidR="00383B04">
              <w:rPr>
                <w:sz w:val="20"/>
              </w:rPr>
              <w:fldChar w:fldCharType="separate"/>
            </w:r>
            <w:r w:rsidRPr="00913966">
              <w:rPr>
                <w:sz w:val="20"/>
              </w:rPr>
              <w:fldChar w:fldCharType="end"/>
            </w:r>
          </w:p>
        </w:tc>
      </w:tr>
      <w:tr w:rsidR="00822EE0" w:rsidRPr="00BD6E18" w14:paraId="6AB1B3CA" w14:textId="77777777" w:rsidTr="00822EE0">
        <w:tc>
          <w:tcPr>
            <w:tcW w:w="5353" w:type="dxa"/>
          </w:tcPr>
          <w:p w14:paraId="2A7FADC3" w14:textId="77777777" w:rsidR="00822EE0" w:rsidRPr="00BD6E18" w:rsidRDefault="00822EE0" w:rsidP="00822EE0">
            <w:pPr>
              <w:pStyle w:val="TABLE-cell"/>
            </w:pPr>
            <w:r w:rsidRPr="00BD6E18">
              <w:t>Initial assessment for candidate body</w:t>
            </w:r>
          </w:p>
        </w:tc>
        <w:tc>
          <w:tcPr>
            <w:tcW w:w="709" w:type="dxa"/>
            <w:vAlign w:val="center"/>
          </w:tcPr>
          <w:p w14:paraId="7F39E276" w14:textId="77777777" w:rsidR="00822EE0" w:rsidRPr="00BD6E18" w:rsidRDefault="00FC7D84" w:rsidP="00822EE0">
            <w:pPr>
              <w:pStyle w:val="TABLE-cell"/>
            </w:pPr>
            <w:r w:rsidRPr="00C87C97">
              <w:rPr>
                <w:color w:val="0070C0"/>
                <w:sz w:val="20"/>
              </w:rPr>
              <w:fldChar w:fldCharType="begin">
                <w:ffData>
                  <w:name w:val=""/>
                  <w:enabled/>
                  <w:calcOnExit w:val="0"/>
                  <w:checkBox>
                    <w:size w:val="24"/>
                    <w:default w:val="1"/>
                  </w:checkBox>
                </w:ffData>
              </w:fldChar>
            </w:r>
            <w:r w:rsidR="00042D31" w:rsidRPr="00C87C97">
              <w:rPr>
                <w:color w:val="0070C0"/>
                <w:sz w:val="20"/>
              </w:rPr>
              <w:instrText xml:space="preserve"> FORMCHECKBOX </w:instrText>
            </w:r>
            <w:r w:rsidR="00383B04">
              <w:rPr>
                <w:color w:val="0070C0"/>
                <w:sz w:val="20"/>
              </w:rPr>
            </w:r>
            <w:r w:rsidR="00383B04">
              <w:rPr>
                <w:color w:val="0070C0"/>
                <w:sz w:val="20"/>
              </w:rPr>
              <w:fldChar w:fldCharType="separate"/>
            </w:r>
            <w:r w:rsidRPr="00C87C97">
              <w:rPr>
                <w:color w:val="0070C0"/>
                <w:sz w:val="20"/>
              </w:rPr>
              <w:fldChar w:fldCharType="end"/>
            </w:r>
          </w:p>
        </w:tc>
      </w:tr>
      <w:tr w:rsidR="00822EE0" w:rsidRPr="00BD6E18" w14:paraId="282FA942" w14:textId="77777777" w:rsidTr="00E57D95">
        <w:tc>
          <w:tcPr>
            <w:tcW w:w="5353" w:type="dxa"/>
          </w:tcPr>
          <w:p w14:paraId="3E4B2E04" w14:textId="77777777" w:rsidR="00822EE0" w:rsidRPr="00BD6E18" w:rsidRDefault="00822EE0" w:rsidP="00822EE0">
            <w:pPr>
              <w:pStyle w:val="TABLE-cell"/>
            </w:pPr>
            <w:r w:rsidRPr="00BD6E18">
              <w:t xml:space="preserve">Surveillance </w:t>
            </w:r>
          </w:p>
        </w:tc>
        <w:tc>
          <w:tcPr>
            <w:tcW w:w="709" w:type="dxa"/>
          </w:tcPr>
          <w:p w14:paraId="65311CED" w14:textId="77777777" w:rsidR="00822EE0" w:rsidRPr="00BD6E18" w:rsidRDefault="00FC7D84" w:rsidP="00822EE0">
            <w:pPr>
              <w:pStyle w:val="TABLE-cell"/>
            </w:pPr>
            <w:r>
              <w:rPr>
                <w:sz w:val="20"/>
              </w:rPr>
              <w:fldChar w:fldCharType="begin">
                <w:ffData>
                  <w:name w:val=""/>
                  <w:enabled/>
                  <w:calcOnExit w:val="0"/>
                  <w:checkBox>
                    <w:size w:val="24"/>
                    <w:default w:val="0"/>
                  </w:checkBox>
                </w:ffData>
              </w:fldChar>
            </w:r>
            <w:r w:rsidR="0091322A">
              <w:rPr>
                <w:sz w:val="20"/>
              </w:rPr>
              <w:instrText xml:space="preserve"> FORMCHECKBOX </w:instrText>
            </w:r>
            <w:r w:rsidR="00383B04">
              <w:rPr>
                <w:sz w:val="20"/>
              </w:rPr>
            </w:r>
            <w:r w:rsidR="00383B04">
              <w:rPr>
                <w:sz w:val="20"/>
              </w:rPr>
              <w:fldChar w:fldCharType="separate"/>
            </w:r>
            <w:r>
              <w:rPr>
                <w:sz w:val="20"/>
              </w:rPr>
              <w:fldChar w:fldCharType="end"/>
            </w:r>
          </w:p>
        </w:tc>
      </w:tr>
      <w:tr w:rsidR="00822EE0" w:rsidRPr="00BD6E18" w14:paraId="1649620C" w14:textId="77777777" w:rsidTr="00E57D95">
        <w:tc>
          <w:tcPr>
            <w:tcW w:w="5353" w:type="dxa"/>
          </w:tcPr>
          <w:p w14:paraId="477D17CD" w14:textId="77777777" w:rsidR="00822EE0" w:rsidRPr="00BD6E18" w:rsidRDefault="00822EE0" w:rsidP="00822EE0">
            <w:pPr>
              <w:pStyle w:val="TABLE-cell"/>
            </w:pPr>
            <w:r w:rsidRPr="00BD6E18">
              <w:t xml:space="preserve">Re-assessment </w:t>
            </w:r>
          </w:p>
        </w:tc>
        <w:tc>
          <w:tcPr>
            <w:tcW w:w="709" w:type="dxa"/>
          </w:tcPr>
          <w:p w14:paraId="2506F09C" w14:textId="77777777" w:rsidR="00822EE0" w:rsidRPr="00BD6E18" w:rsidRDefault="00FC7D84" w:rsidP="00822EE0">
            <w:pPr>
              <w:pStyle w:val="TABLE-cell"/>
            </w:pPr>
            <w:r>
              <w:rPr>
                <w:sz w:val="20"/>
              </w:rPr>
              <w:fldChar w:fldCharType="begin">
                <w:ffData>
                  <w:name w:val=""/>
                  <w:enabled/>
                  <w:calcOnExit w:val="0"/>
                  <w:checkBox>
                    <w:size w:val="24"/>
                    <w:default w:val="0"/>
                  </w:checkBox>
                </w:ffData>
              </w:fldChar>
            </w:r>
            <w:r w:rsidR="0091322A">
              <w:rPr>
                <w:sz w:val="20"/>
              </w:rPr>
              <w:instrText xml:space="preserve"> FORMCHECKBOX </w:instrText>
            </w:r>
            <w:r w:rsidR="00383B04">
              <w:rPr>
                <w:sz w:val="20"/>
              </w:rPr>
            </w:r>
            <w:r w:rsidR="00383B04">
              <w:rPr>
                <w:sz w:val="20"/>
              </w:rPr>
              <w:fldChar w:fldCharType="separate"/>
            </w:r>
            <w:r>
              <w:rPr>
                <w:sz w:val="20"/>
              </w:rPr>
              <w:fldChar w:fldCharType="end"/>
            </w:r>
          </w:p>
        </w:tc>
      </w:tr>
      <w:tr w:rsidR="00822EE0" w:rsidRPr="00BD6E18" w14:paraId="1A1C4140" w14:textId="77777777" w:rsidTr="00E57D95">
        <w:tc>
          <w:tcPr>
            <w:tcW w:w="5353" w:type="dxa"/>
          </w:tcPr>
          <w:p w14:paraId="184323E1" w14:textId="77777777" w:rsidR="00822EE0" w:rsidRPr="00BD6E18" w:rsidRDefault="00822EE0" w:rsidP="00822EE0">
            <w:pPr>
              <w:pStyle w:val="TABLE-cell"/>
            </w:pPr>
            <w:r w:rsidRPr="00BD6E18">
              <w:t>Scope extension</w:t>
            </w:r>
          </w:p>
        </w:tc>
        <w:tc>
          <w:tcPr>
            <w:tcW w:w="709" w:type="dxa"/>
          </w:tcPr>
          <w:p w14:paraId="62C42715" w14:textId="77777777" w:rsidR="00822EE0" w:rsidRPr="00BD6E18" w:rsidRDefault="00FC7D84" w:rsidP="00822EE0">
            <w:pPr>
              <w:pStyle w:val="TABLE-cell"/>
            </w:pPr>
            <w:r w:rsidRPr="00913966">
              <w:rPr>
                <w:sz w:val="20"/>
              </w:rPr>
              <w:fldChar w:fldCharType="begin">
                <w:ffData>
                  <w:name w:val="Check1"/>
                  <w:enabled/>
                  <w:calcOnExit w:val="0"/>
                  <w:checkBox>
                    <w:size w:val="24"/>
                    <w:default w:val="0"/>
                  </w:checkBox>
                </w:ffData>
              </w:fldChar>
            </w:r>
            <w:r w:rsidR="00822EE0" w:rsidRPr="00BD6E18">
              <w:rPr>
                <w:sz w:val="20"/>
              </w:rPr>
              <w:instrText xml:space="preserve"> FORMCHECKBOX </w:instrText>
            </w:r>
            <w:r w:rsidR="00383B04">
              <w:rPr>
                <w:sz w:val="20"/>
              </w:rPr>
            </w:r>
            <w:r w:rsidR="00383B04">
              <w:rPr>
                <w:sz w:val="20"/>
              </w:rPr>
              <w:fldChar w:fldCharType="separate"/>
            </w:r>
            <w:r w:rsidRPr="00913966">
              <w:rPr>
                <w:sz w:val="20"/>
              </w:rPr>
              <w:fldChar w:fldCharType="end"/>
            </w:r>
          </w:p>
        </w:tc>
      </w:tr>
    </w:tbl>
    <w:p w14:paraId="48FFE7F3" w14:textId="77777777" w:rsidR="00FF5197" w:rsidRPr="00BD6E18" w:rsidRDefault="00FF5197" w:rsidP="00FF5197">
      <w:pPr>
        <w:pStyle w:val="Heading2"/>
      </w:pPr>
      <w:bookmarkStart w:id="10" w:name="_Toc326453661"/>
      <w:bookmarkStart w:id="11" w:name="_Toc150345770"/>
      <w:bookmarkEnd w:id="6"/>
      <w:bookmarkEnd w:id="9"/>
      <w:r w:rsidRPr="00BD6E18">
        <w:t>Details of body</w:t>
      </w:r>
      <w:bookmarkEnd w:id="10"/>
      <w:bookmarkEnd w:id="11"/>
    </w:p>
    <w:p w14:paraId="1C723BDB" w14:textId="77777777" w:rsidR="00FF5197" w:rsidRPr="00BD6E18" w:rsidRDefault="00FF5197" w:rsidP="00FF5197">
      <w:pPr>
        <w:pStyle w:val="Heading3"/>
      </w:pPr>
      <w:bookmarkStart w:id="12" w:name="_Toc326453662"/>
      <w:bookmarkStart w:id="13" w:name="_Toc150345771"/>
      <w:r w:rsidRPr="00BD6E18">
        <w:t>Country</w:t>
      </w:r>
      <w:bookmarkEnd w:id="12"/>
      <w:bookmarkEnd w:id="13"/>
    </w:p>
    <w:p w14:paraId="656F0D95" w14:textId="77777777" w:rsidR="0018234D" w:rsidRPr="00D93542" w:rsidRDefault="0018234D" w:rsidP="0018234D">
      <w:pPr>
        <w:suppressAutoHyphens/>
        <w:spacing w:before="90" w:after="54" w:line="240" w:lineRule="exact"/>
        <w:rPr>
          <w:color w:val="0070C0"/>
        </w:rPr>
      </w:pPr>
      <w:bookmarkStart w:id="14" w:name="Country"/>
      <w:bookmarkStart w:id="15" w:name="_Toc326453663"/>
      <w:r>
        <w:rPr>
          <w:color w:val="0070C0"/>
        </w:rPr>
        <w:t>Croatia</w:t>
      </w:r>
      <w:bookmarkEnd w:id="14"/>
    </w:p>
    <w:p w14:paraId="706902D7" w14:textId="77777777" w:rsidR="00FF5197" w:rsidRPr="00BD6E18" w:rsidRDefault="00FF5197" w:rsidP="0018234D">
      <w:pPr>
        <w:pStyle w:val="Heading3"/>
        <w:tabs>
          <w:tab w:val="clear" w:pos="851"/>
          <w:tab w:val="num" w:pos="0"/>
        </w:tabs>
        <w:ind w:left="0" w:firstLine="0"/>
      </w:pPr>
      <w:bookmarkStart w:id="16" w:name="_Toc150345772"/>
      <w:r w:rsidRPr="00BD6E18">
        <w:t>Name of body</w:t>
      </w:r>
      <w:bookmarkEnd w:id="15"/>
      <w:bookmarkEnd w:id="16"/>
    </w:p>
    <w:p w14:paraId="079ED9A9" w14:textId="77777777" w:rsidR="0018234D" w:rsidRPr="0018234D" w:rsidRDefault="0018234D" w:rsidP="0018234D">
      <w:pPr>
        <w:pStyle w:val="PARAGRAPH"/>
        <w:rPr>
          <w:color w:val="0070C0"/>
        </w:rPr>
      </w:pPr>
      <w:bookmarkStart w:id="17" w:name="ExCB_Name"/>
      <w:bookmarkStart w:id="18" w:name="ExCB_NameComplete"/>
      <w:bookmarkStart w:id="19" w:name="_Hlk150339473"/>
      <w:proofErr w:type="spellStart"/>
      <w:r w:rsidRPr="0018234D">
        <w:rPr>
          <w:color w:val="0070C0"/>
        </w:rPr>
        <w:t>Fiditas</w:t>
      </w:r>
      <w:bookmarkEnd w:id="17"/>
      <w:proofErr w:type="spellEnd"/>
      <w:r w:rsidRPr="0018234D">
        <w:rPr>
          <w:color w:val="0070C0"/>
        </w:rPr>
        <w:t xml:space="preserve"> d.o.o</w:t>
      </w:r>
      <w:bookmarkEnd w:id="19"/>
      <w:r w:rsidRPr="0018234D">
        <w:rPr>
          <w:color w:val="0070C0"/>
        </w:rPr>
        <w:t>.</w:t>
      </w:r>
      <w:bookmarkEnd w:id="18"/>
      <w:r w:rsidRPr="0018234D">
        <w:rPr>
          <w:color w:val="0070C0"/>
        </w:rPr>
        <w:t xml:space="preserve"> as </w:t>
      </w:r>
      <w:proofErr w:type="spellStart"/>
      <w:r w:rsidRPr="0018234D">
        <w:rPr>
          <w:color w:val="0070C0"/>
        </w:rPr>
        <w:t>ExTL</w:t>
      </w:r>
      <w:proofErr w:type="spellEnd"/>
      <w:r w:rsidRPr="0018234D">
        <w:rPr>
          <w:color w:val="0070C0"/>
        </w:rPr>
        <w:t xml:space="preserve">, </w:t>
      </w:r>
      <w:proofErr w:type="spellStart"/>
      <w:r w:rsidRPr="0018234D">
        <w:rPr>
          <w:color w:val="0070C0"/>
        </w:rPr>
        <w:t>Fiditas</w:t>
      </w:r>
      <w:proofErr w:type="spellEnd"/>
      <w:r w:rsidRPr="0018234D">
        <w:rPr>
          <w:color w:val="0070C0"/>
        </w:rPr>
        <w:t xml:space="preserve"> is already an accepted </w:t>
      </w:r>
      <w:proofErr w:type="spellStart"/>
      <w:r w:rsidRPr="0018234D">
        <w:rPr>
          <w:color w:val="0070C0"/>
        </w:rPr>
        <w:t>ExCB</w:t>
      </w:r>
      <w:proofErr w:type="spellEnd"/>
      <w:r w:rsidRPr="0018234D">
        <w:rPr>
          <w:color w:val="0070C0"/>
        </w:rPr>
        <w:t xml:space="preserve"> </w:t>
      </w:r>
    </w:p>
    <w:p w14:paraId="7410DD11" w14:textId="77777777" w:rsidR="00AD4068" w:rsidRPr="00C87C97" w:rsidRDefault="00AD4068" w:rsidP="00FF5197">
      <w:pPr>
        <w:pStyle w:val="PARAGRAPH"/>
        <w:rPr>
          <w:color w:val="0070C0"/>
          <w:sz w:val="18"/>
          <w:szCs w:val="18"/>
        </w:rPr>
      </w:pPr>
      <w:r w:rsidRPr="00C87C97">
        <w:rPr>
          <w:color w:val="0070C0"/>
          <w:sz w:val="18"/>
          <w:szCs w:val="18"/>
        </w:rPr>
        <w:t xml:space="preserve">NOTE </w:t>
      </w:r>
      <w:r w:rsidR="001C021D" w:rsidRPr="00C87C97">
        <w:rPr>
          <w:color w:val="0070C0"/>
          <w:sz w:val="18"/>
          <w:szCs w:val="18"/>
        </w:rPr>
        <w:t>–</w:t>
      </w:r>
      <w:proofErr w:type="spellStart"/>
      <w:r w:rsidR="001C021D" w:rsidRPr="00C87C97">
        <w:rPr>
          <w:color w:val="0070C0"/>
          <w:sz w:val="18"/>
          <w:szCs w:val="18"/>
        </w:rPr>
        <w:t>ExTL</w:t>
      </w:r>
      <w:proofErr w:type="spellEnd"/>
      <w:r w:rsidR="001C021D" w:rsidRPr="00C87C97">
        <w:rPr>
          <w:color w:val="0070C0"/>
          <w:sz w:val="18"/>
          <w:szCs w:val="18"/>
        </w:rPr>
        <w:t xml:space="preserve"> is integral with already accepted IECEx </w:t>
      </w:r>
      <w:proofErr w:type="spellStart"/>
      <w:r w:rsidR="001C021D" w:rsidRPr="00C87C97">
        <w:rPr>
          <w:color w:val="0070C0"/>
          <w:sz w:val="18"/>
          <w:szCs w:val="18"/>
        </w:rPr>
        <w:t>ExCB</w:t>
      </w:r>
      <w:proofErr w:type="spellEnd"/>
    </w:p>
    <w:p w14:paraId="45FDC99D" w14:textId="77777777" w:rsidR="00FF5197" w:rsidRPr="00BD6E18" w:rsidRDefault="00FF5197" w:rsidP="00FF5197">
      <w:pPr>
        <w:pStyle w:val="Heading3"/>
      </w:pPr>
      <w:bookmarkStart w:id="20" w:name="_Toc326453664"/>
      <w:bookmarkStart w:id="21" w:name="_Toc150345773"/>
      <w:r w:rsidRPr="00BD6E18">
        <w:t>Name and title of nominated principal contact</w:t>
      </w:r>
      <w:bookmarkEnd w:id="20"/>
      <w:bookmarkEnd w:id="21"/>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71"/>
        <w:gridCol w:w="3211"/>
      </w:tblGrid>
      <w:tr w:rsidR="00FF5197" w:rsidRPr="00BD6E18" w14:paraId="4FFE155D" w14:textId="77777777" w:rsidTr="008B070B">
        <w:tc>
          <w:tcPr>
            <w:tcW w:w="2758" w:type="dxa"/>
          </w:tcPr>
          <w:p w14:paraId="342C705D" w14:textId="77777777" w:rsidR="00FF5197" w:rsidRPr="00BD6E18" w:rsidRDefault="00FF5197" w:rsidP="00DA09F7">
            <w:pPr>
              <w:pStyle w:val="TABLE-col-heading"/>
            </w:pPr>
            <w:r w:rsidRPr="00BD6E18">
              <w:t>Name</w:t>
            </w:r>
          </w:p>
        </w:tc>
        <w:tc>
          <w:tcPr>
            <w:tcW w:w="2371" w:type="dxa"/>
          </w:tcPr>
          <w:p w14:paraId="27DF81F1" w14:textId="77777777" w:rsidR="00FF5197" w:rsidRPr="00BD6E18" w:rsidRDefault="00FF5197" w:rsidP="00DA09F7">
            <w:pPr>
              <w:pStyle w:val="TABLE-col-heading"/>
            </w:pPr>
            <w:r w:rsidRPr="00BD6E18">
              <w:t>Title</w:t>
            </w:r>
          </w:p>
        </w:tc>
        <w:tc>
          <w:tcPr>
            <w:tcW w:w="3211" w:type="dxa"/>
          </w:tcPr>
          <w:p w14:paraId="4488D271" w14:textId="77777777" w:rsidR="00FF5197" w:rsidRPr="00BD6E18" w:rsidRDefault="00FF5197" w:rsidP="00DA09F7">
            <w:pPr>
              <w:pStyle w:val="TABLE-col-heading"/>
            </w:pPr>
            <w:r w:rsidRPr="00BD6E18">
              <w:t>E-mail address</w:t>
            </w:r>
          </w:p>
        </w:tc>
      </w:tr>
      <w:tr w:rsidR="00C87C97" w:rsidRPr="00C87C97" w14:paraId="31973A17" w14:textId="77777777" w:rsidTr="0092455B">
        <w:tc>
          <w:tcPr>
            <w:tcW w:w="2758" w:type="dxa"/>
            <w:vAlign w:val="center"/>
          </w:tcPr>
          <w:p w14:paraId="6186623B" w14:textId="77777777" w:rsidR="001C021D" w:rsidRPr="00C87C97" w:rsidRDefault="001C021D" w:rsidP="001C021D">
            <w:pPr>
              <w:pStyle w:val="TABLE-cell"/>
              <w:jc w:val="center"/>
              <w:rPr>
                <w:bCs w:val="0"/>
                <w:color w:val="0070C0"/>
                <w:szCs w:val="16"/>
              </w:rPr>
            </w:pPr>
            <w:r w:rsidRPr="00C87C97">
              <w:rPr>
                <w:color w:val="0070C0"/>
              </w:rPr>
              <w:t xml:space="preserve">Mario </w:t>
            </w:r>
            <w:proofErr w:type="spellStart"/>
            <w:r w:rsidRPr="00C87C97">
              <w:rPr>
                <w:color w:val="0070C0"/>
              </w:rPr>
              <w:t>Mačković</w:t>
            </w:r>
            <w:proofErr w:type="spellEnd"/>
          </w:p>
        </w:tc>
        <w:tc>
          <w:tcPr>
            <w:tcW w:w="2371" w:type="dxa"/>
            <w:vAlign w:val="center"/>
          </w:tcPr>
          <w:p w14:paraId="7B735C47" w14:textId="77777777" w:rsidR="001C021D" w:rsidRPr="00C87C97" w:rsidRDefault="001C021D" w:rsidP="001C021D">
            <w:pPr>
              <w:pStyle w:val="TABLE-cell"/>
              <w:jc w:val="center"/>
              <w:rPr>
                <w:bCs w:val="0"/>
                <w:color w:val="0070C0"/>
                <w:szCs w:val="16"/>
              </w:rPr>
            </w:pPr>
            <w:r w:rsidRPr="00C87C97">
              <w:rPr>
                <w:color w:val="0070C0"/>
              </w:rPr>
              <w:t>Head of Laboratory, Member of the Board</w:t>
            </w:r>
          </w:p>
        </w:tc>
        <w:tc>
          <w:tcPr>
            <w:tcW w:w="3211" w:type="dxa"/>
            <w:vAlign w:val="center"/>
          </w:tcPr>
          <w:p w14:paraId="13A810BF" w14:textId="77777777" w:rsidR="001C021D" w:rsidRPr="00C87C97" w:rsidRDefault="001C021D" w:rsidP="001C021D">
            <w:pPr>
              <w:pStyle w:val="TABLE-cell"/>
              <w:jc w:val="center"/>
              <w:rPr>
                <w:bCs w:val="0"/>
                <w:color w:val="0070C0"/>
                <w:szCs w:val="16"/>
              </w:rPr>
            </w:pPr>
            <w:r w:rsidRPr="00C87C97">
              <w:rPr>
                <w:bCs w:val="0"/>
                <w:color w:val="0070C0"/>
                <w:szCs w:val="16"/>
              </w:rPr>
              <w:t>mario.mackovic@fiditas.com</w:t>
            </w:r>
          </w:p>
        </w:tc>
      </w:tr>
      <w:tr w:rsidR="00C87C97" w:rsidRPr="00C87C97" w14:paraId="74A37C82" w14:textId="77777777" w:rsidTr="00A22DAD">
        <w:tc>
          <w:tcPr>
            <w:tcW w:w="2758" w:type="dxa"/>
            <w:vAlign w:val="center"/>
          </w:tcPr>
          <w:p w14:paraId="119C61DE" w14:textId="77777777" w:rsidR="001C021D" w:rsidRPr="00C87C97" w:rsidRDefault="001C021D" w:rsidP="001C021D">
            <w:pPr>
              <w:pStyle w:val="TABLE-cell"/>
              <w:jc w:val="center"/>
              <w:rPr>
                <w:bCs w:val="0"/>
                <w:color w:val="0070C0"/>
                <w:szCs w:val="16"/>
              </w:rPr>
            </w:pPr>
            <w:r w:rsidRPr="00C87C97">
              <w:rPr>
                <w:bCs w:val="0"/>
                <w:color w:val="0070C0"/>
                <w:szCs w:val="16"/>
              </w:rPr>
              <w:t>Marino Kelava</w:t>
            </w:r>
          </w:p>
        </w:tc>
        <w:tc>
          <w:tcPr>
            <w:tcW w:w="2371" w:type="dxa"/>
            <w:vAlign w:val="center"/>
          </w:tcPr>
          <w:p w14:paraId="37634F80" w14:textId="77777777" w:rsidR="001C021D" w:rsidRPr="00C87C97" w:rsidRDefault="001C021D" w:rsidP="001C021D">
            <w:pPr>
              <w:pStyle w:val="TABLE-cell"/>
              <w:jc w:val="center"/>
              <w:rPr>
                <w:bCs w:val="0"/>
                <w:color w:val="0070C0"/>
                <w:szCs w:val="16"/>
              </w:rPr>
            </w:pPr>
            <w:r w:rsidRPr="00C87C97">
              <w:rPr>
                <w:color w:val="0070C0"/>
              </w:rPr>
              <w:t>Member of the Board</w:t>
            </w:r>
          </w:p>
        </w:tc>
        <w:tc>
          <w:tcPr>
            <w:tcW w:w="3211" w:type="dxa"/>
            <w:vAlign w:val="center"/>
          </w:tcPr>
          <w:p w14:paraId="77EDB0C5" w14:textId="77777777" w:rsidR="001C021D" w:rsidRPr="00C87C97" w:rsidRDefault="001C021D" w:rsidP="001C021D">
            <w:pPr>
              <w:pStyle w:val="TABLE-cell"/>
              <w:jc w:val="center"/>
              <w:rPr>
                <w:bCs w:val="0"/>
                <w:color w:val="0070C0"/>
                <w:szCs w:val="16"/>
              </w:rPr>
            </w:pPr>
            <w:r w:rsidRPr="00C87C97">
              <w:rPr>
                <w:bCs w:val="0"/>
                <w:color w:val="0070C0"/>
                <w:szCs w:val="16"/>
              </w:rPr>
              <w:t>Marino.kelava@fiditas.com</w:t>
            </w:r>
          </w:p>
        </w:tc>
      </w:tr>
    </w:tbl>
    <w:p w14:paraId="3EEC8CAD" w14:textId="77777777" w:rsidR="00FF5197" w:rsidRPr="00BD6E18" w:rsidRDefault="00FF5197" w:rsidP="00FF5197">
      <w:pPr>
        <w:pStyle w:val="Heading2"/>
      </w:pPr>
      <w:bookmarkStart w:id="22" w:name="_Toc326453665"/>
      <w:bookmarkStart w:id="23" w:name="_Toc150345774"/>
      <w:r w:rsidRPr="00BD6E18">
        <w:t>Assessment information</w:t>
      </w:r>
      <w:bookmarkEnd w:id="22"/>
      <w:bookmarkEnd w:id="23"/>
    </w:p>
    <w:p w14:paraId="13DD8FA8" w14:textId="77777777" w:rsidR="00FF5197" w:rsidRPr="00BD6E18" w:rsidRDefault="00FF5197" w:rsidP="00FF5197">
      <w:pPr>
        <w:pStyle w:val="Heading3"/>
      </w:pPr>
      <w:bookmarkStart w:id="24" w:name="_Toc326453666"/>
      <w:bookmarkStart w:id="25" w:name="_Toc150345775"/>
      <w:r w:rsidRPr="00BD6E18">
        <w:t>Members of the assessment team</w:t>
      </w:r>
      <w:bookmarkEnd w:id="24"/>
      <w:bookmarkEnd w:id="25"/>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71F35588" w14:textId="77777777" w:rsidTr="00E57D95">
        <w:tc>
          <w:tcPr>
            <w:tcW w:w="3652" w:type="dxa"/>
          </w:tcPr>
          <w:p w14:paraId="35DCEC76" w14:textId="77777777" w:rsidR="00FF5197" w:rsidRPr="00BD6E18" w:rsidRDefault="00FF5197" w:rsidP="00DA09F7">
            <w:pPr>
              <w:pStyle w:val="TABLE-col-heading"/>
            </w:pPr>
            <w:r w:rsidRPr="00BD6E18">
              <w:t xml:space="preserve">Name </w:t>
            </w:r>
            <w:r w:rsidRPr="00BD6E18">
              <w:tab/>
            </w:r>
          </w:p>
        </w:tc>
        <w:tc>
          <w:tcPr>
            <w:tcW w:w="4253" w:type="dxa"/>
          </w:tcPr>
          <w:p w14:paraId="776828D4" w14:textId="77777777" w:rsidR="00FF5197" w:rsidRPr="00BD6E18" w:rsidRDefault="00FF5197" w:rsidP="00DA09F7">
            <w:pPr>
              <w:pStyle w:val="TABLE-col-heading"/>
            </w:pPr>
            <w:r w:rsidRPr="00BD6E18">
              <w:t xml:space="preserve">Role </w:t>
            </w:r>
          </w:p>
        </w:tc>
      </w:tr>
      <w:tr w:rsidR="00C87C97" w:rsidRPr="00C87C97" w14:paraId="340FF7DB" w14:textId="77777777" w:rsidTr="00E57D95">
        <w:tc>
          <w:tcPr>
            <w:tcW w:w="3652" w:type="dxa"/>
          </w:tcPr>
          <w:p w14:paraId="1F2540D0" w14:textId="77777777" w:rsidR="008B2F81" w:rsidRPr="00C87C97" w:rsidRDefault="001C021D" w:rsidP="008B2F81">
            <w:pPr>
              <w:pStyle w:val="TABLE-cell"/>
              <w:jc w:val="center"/>
              <w:rPr>
                <w:bCs w:val="0"/>
                <w:color w:val="0070C0"/>
                <w:szCs w:val="16"/>
              </w:rPr>
            </w:pPr>
            <w:r w:rsidRPr="00C87C97">
              <w:rPr>
                <w:bCs w:val="0"/>
                <w:color w:val="0070C0"/>
                <w:szCs w:val="16"/>
              </w:rPr>
              <w:t xml:space="preserve">Thierry </w:t>
            </w:r>
            <w:proofErr w:type="spellStart"/>
            <w:r w:rsidRPr="00C87C97">
              <w:rPr>
                <w:bCs w:val="0"/>
                <w:color w:val="0070C0"/>
                <w:szCs w:val="16"/>
              </w:rPr>
              <w:t>Houeix</w:t>
            </w:r>
            <w:proofErr w:type="spellEnd"/>
          </w:p>
        </w:tc>
        <w:tc>
          <w:tcPr>
            <w:tcW w:w="4253" w:type="dxa"/>
          </w:tcPr>
          <w:p w14:paraId="73342F85" w14:textId="77777777" w:rsidR="008B2F81" w:rsidRPr="00C87C97" w:rsidRDefault="008B2F81" w:rsidP="008B2F81">
            <w:pPr>
              <w:pStyle w:val="TABLE-cell"/>
              <w:jc w:val="center"/>
              <w:rPr>
                <w:bCs w:val="0"/>
                <w:color w:val="0070C0"/>
                <w:szCs w:val="16"/>
              </w:rPr>
            </w:pPr>
            <w:r w:rsidRPr="00C87C97">
              <w:rPr>
                <w:bCs w:val="0"/>
                <w:color w:val="0070C0"/>
                <w:szCs w:val="16"/>
              </w:rPr>
              <w:t>IECEx Lead Assessor</w:t>
            </w:r>
          </w:p>
        </w:tc>
      </w:tr>
      <w:tr w:rsidR="00C87C97" w:rsidRPr="00C87C97" w14:paraId="0B6494D3" w14:textId="77777777" w:rsidTr="00E57D95">
        <w:tc>
          <w:tcPr>
            <w:tcW w:w="3652" w:type="dxa"/>
          </w:tcPr>
          <w:p w14:paraId="63A44DD2" w14:textId="77777777" w:rsidR="001C021D" w:rsidRPr="00C87C97" w:rsidRDefault="003856B9" w:rsidP="008B2F81">
            <w:pPr>
              <w:pStyle w:val="TABLE-cell"/>
              <w:jc w:val="center"/>
              <w:rPr>
                <w:bCs w:val="0"/>
                <w:color w:val="0070C0"/>
                <w:szCs w:val="16"/>
              </w:rPr>
            </w:pPr>
            <w:r w:rsidRPr="00C87C97">
              <w:rPr>
                <w:bCs w:val="0"/>
                <w:color w:val="0070C0"/>
                <w:szCs w:val="16"/>
              </w:rPr>
              <w:t>Herbert Peters</w:t>
            </w:r>
          </w:p>
        </w:tc>
        <w:tc>
          <w:tcPr>
            <w:tcW w:w="4253" w:type="dxa"/>
          </w:tcPr>
          <w:p w14:paraId="314A5326" w14:textId="77777777" w:rsidR="001C021D" w:rsidRPr="00C87C97" w:rsidRDefault="003856B9" w:rsidP="008B2F81">
            <w:pPr>
              <w:pStyle w:val="TABLE-cell"/>
              <w:jc w:val="center"/>
              <w:rPr>
                <w:bCs w:val="0"/>
                <w:color w:val="0070C0"/>
                <w:szCs w:val="16"/>
              </w:rPr>
            </w:pPr>
            <w:r w:rsidRPr="00C87C97">
              <w:rPr>
                <w:bCs w:val="0"/>
                <w:color w:val="0070C0"/>
                <w:szCs w:val="16"/>
              </w:rPr>
              <w:t>IECEx Assessor</w:t>
            </w:r>
          </w:p>
        </w:tc>
      </w:tr>
    </w:tbl>
    <w:p w14:paraId="2CAE2916" w14:textId="77777777" w:rsidR="00FF5197" w:rsidRPr="00BD6E18" w:rsidRDefault="00FF5197" w:rsidP="00FF5197">
      <w:pPr>
        <w:pStyle w:val="Heading3"/>
      </w:pPr>
      <w:bookmarkStart w:id="26" w:name="_Toc326453667"/>
      <w:bookmarkStart w:id="27" w:name="_Toc150345776"/>
      <w:r w:rsidRPr="00BD6E18">
        <w:t>Place(s) of assessment</w:t>
      </w:r>
      <w:bookmarkEnd w:id="26"/>
      <w:bookmarkEnd w:id="27"/>
    </w:p>
    <w:tbl>
      <w:tblPr>
        <w:tblW w:w="364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tblGrid>
      <w:tr w:rsidR="0018234D" w:rsidRPr="0018234D" w14:paraId="1EF07EFF" w14:textId="77777777" w:rsidTr="0018234D">
        <w:tc>
          <w:tcPr>
            <w:tcW w:w="3641" w:type="dxa"/>
          </w:tcPr>
          <w:p w14:paraId="306B00F1" w14:textId="77777777" w:rsidR="0018234D" w:rsidRPr="0018234D" w:rsidRDefault="0018234D" w:rsidP="0018234D">
            <w:pPr>
              <w:pStyle w:val="PARAGRAPH"/>
              <w:spacing w:before="0" w:after="0"/>
              <w:jc w:val="left"/>
              <w:rPr>
                <w:color w:val="0070C0"/>
                <w:sz w:val="16"/>
                <w:szCs w:val="16"/>
              </w:rPr>
            </w:pPr>
            <w:proofErr w:type="spellStart"/>
            <w:r w:rsidRPr="0018234D">
              <w:rPr>
                <w:color w:val="0070C0"/>
                <w:sz w:val="16"/>
                <w:szCs w:val="16"/>
              </w:rPr>
              <w:t>Fiditas</w:t>
            </w:r>
            <w:proofErr w:type="spellEnd"/>
            <w:r w:rsidRPr="0018234D">
              <w:rPr>
                <w:color w:val="0070C0"/>
                <w:sz w:val="16"/>
                <w:szCs w:val="16"/>
              </w:rPr>
              <w:t xml:space="preserve"> d.o.o.</w:t>
            </w:r>
          </w:p>
          <w:p w14:paraId="140FF020" w14:textId="77777777" w:rsidR="0018234D" w:rsidRPr="0018234D" w:rsidRDefault="0018234D" w:rsidP="0018234D">
            <w:pPr>
              <w:pStyle w:val="PARAGRAPH"/>
              <w:spacing w:before="0" w:after="0"/>
              <w:jc w:val="left"/>
              <w:rPr>
                <w:color w:val="0070C0"/>
                <w:sz w:val="16"/>
                <w:szCs w:val="16"/>
              </w:rPr>
            </w:pPr>
            <w:r w:rsidRPr="0018234D">
              <w:rPr>
                <w:color w:val="0070C0"/>
                <w:sz w:val="16"/>
                <w:szCs w:val="16"/>
              </w:rPr>
              <w:t xml:space="preserve">Slavka </w:t>
            </w:r>
            <w:proofErr w:type="spellStart"/>
            <w:r w:rsidRPr="0018234D">
              <w:rPr>
                <w:color w:val="0070C0"/>
                <w:sz w:val="16"/>
                <w:szCs w:val="16"/>
              </w:rPr>
              <w:t>Tomerlina</w:t>
            </w:r>
            <w:proofErr w:type="spellEnd"/>
            <w:r w:rsidRPr="0018234D">
              <w:rPr>
                <w:color w:val="0070C0"/>
                <w:sz w:val="16"/>
                <w:szCs w:val="16"/>
              </w:rPr>
              <w:t xml:space="preserve"> 44,</w:t>
            </w:r>
          </w:p>
          <w:p w14:paraId="427BB58B" w14:textId="77777777" w:rsidR="0018234D" w:rsidRPr="0018234D" w:rsidRDefault="0018234D" w:rsidP="0018234D">
            <w:pPr>
              <w:pStyle w:val="TABLE-cell"/>
              <w:rPr>
                <w:bCs w:val="0"/>
                <w:color w:val="0070C0"/>
                <w:szCs w:val="16"/>
              </w:rPr>
            </w:pPr>
            <w:r w:rsidRPr="0018234D">
              <w:rPr>
                <w:bCs w:val="0"/>
                <w:color w:val="0070C0"/>
                <w:szCs w:val="16"/>
              </w:rPr>
              <w:t>HR-10361 Zagreb-</w:t>
            </w:r>
            <w:proofErr w:type="spellStart"/>
            <w:r w:rsidRPr="0018234D">
              <w:rPr>
                <w:bCs w:val="0"/>
                <w:color w:val="0070C0"/>
                <w:szCs w:val="16"/>
              </w:rPr>
              <w:t>Sesvete</w:t>
            </w:r>
            <w:proofErr w:type="spellEnd"/>
          </w:p>
        </w:tc>
      </w:tr>
    </w:tbl>
    <w:p w14:paraId="0B44CCE3" w14:textId="77777777" w:rsidR="001A7A0E" w:rsidRDefault="001A7A0E"/>
    <w:p w14:paraId="6974E88B" w14:textId="77777777" w:rsidR="00FF5197" w:rsidRPr="00BD6E18" w:rsidRDefault="00FF5197" w:rsidP="00FF5197">
      <w:pPr>
        <w:pStyle w:val="Heading3"/>
      </w:pPr>
      <w:bookmarkStart w:id="28" w:name="_Toc326453668"/>
      <w:bookmarkStart w:id="29" w:name="_Toc150345777"/>
      <w:r w:rsidRPr="00BD6E18">
        <w:lastRenderedPageBreak/>
        <w:t>Assessment date(s)</w:t>
      </w:r>
      <w:bookmarkEnd w:id="28"/>
      <w:bookmarkEnd w:id="29"/>
    </w:p>
    <w:p w14:paraId="450A12A8" w14:textId="77777777" w:rsidR="00FF5197" w:rsidRPr="00C87C97" w:rsidRDefault="008F6E16" w:rsidP="00FF5197">
      <w:pPr>
        <w:pStyle w:val="PARAGRAPH"/>
        <w:rPr>
          <w:color w:val="0070C0"/>
        </w:rPr>
      </w:pPr>
      <w:r w:rsidRPr="00C87C97">
        <w:rPr>
          <w:color w:val="0070C0"/>
        </w:rPr>
        <w:t>On-site</w:t>
      </w:r>
      <w:r w:rsidR="00602C9D" w:rsidRPr="00C87C97">
        <w:rPr>
          <w:color w:val="0070C0"/>
        </w:rPr>
        <w:t xml:space="preserve"> assessment </w:t>
      </w:r>
      <w:r w:rsidRPr="00C87C97">
        <w:rPr>
          <w:color w:val="0070C0"/>
        </w:rPr>
        <w:t xml:space="preserve">done </w:t>
      </w:r>
      <w:r w:rsidR="00602C9D" w:rsidRPr="00C87C97">
        <w:rPr>
          <w:color w:val="0070C0"/>
        </w:rPr>
        <w:t>on 1</w:t>
      </w:r>
      <w:r w:rsidRPr="00C87C97">
        <w:rPr>
          <w:color w:val="0070C0"/>
        </w:rPr>
        <w:t>2</w:t>
      </w:r>
      <w:r w:rsidR="00602C9D" w:rsidRPr="00C87C97">
        <w:rPr>
          <w:color w:val="0070C0"/>
          <w:vertAlign w:val="superscript"/>
        </w:rPr>
        <w:t>th</w:t>
      </w:r>
      <w:r w:rsidRPr="00C87C97">
        <w:rPr>
          <w:color w:val="0070C0"/>
        </w:rPr>
        <w:t>and13</w:t>
      </w:r>
      <w:r w:rsidRPr="00C87C97">
        <w:rPr>
          <w:color w:val="0070C0"/>
          <w:vertAlign w:val="superscript"/>
        </w:rPr>
        <w:t>th</w:t>
      </w:r>
      <w:r w:rsidRPr="00C87C97">
        <w:rPr>
          <w:color w:val="0070C0"/>
        </w:rPr>
        <w:t xml:space="preserve"> September</w:t>
      </w:r>
      <w:r w:rsidR="00602C9D" w:rsidRPr="00C87C97">
        <w:rPr>
          <w:color w:val="0070C0"/>
        </w:rPr>
        <w:t xml:space="preserve"> 202</w:t>
      </w:r>
      <w:r w:rsidRPr="00C87C97">
        <w:rPr>
          <w:color w:val="0070C0"/>
        </w:rPr>
        <w:t>3</w:t>
      </w:r>
    </w:p>
    <w:p w14:paraId="2E7AA208" w14:textId="77777777" w:rsidR="0016051E" w:rsidRPr="00BD6E18" w:rsidRDefault="00963E94" w:rsidP="00AD0236">
      <w:pPr>
        <w:pStyle w:val="Heading2"/>
      </w:pPr>
      <w:bookmarkStart w:id="30" w:name="_Toc150345778"/>
      <w:r w:rsidRPr="00BD6E18">
        <w:t>Application information</w:t>
      </w:r>
      <w:r w:rsidR="00E14A93" w:rsidRPr="00BD6E18">
        <w:t xml:space="preserve"> and background information on the assessment</w:t>
      </w:r>
      <w:bookmarkEnd w:id="30"/>
    </w:p>
    <w:p w14:paraId="31A6CF12" w14:textId="31DAE3A3" w:rsidR="00795CEB" w:rsidRPr="00C87C97" w:rsidRDefault="00795CEB" w:rsidP="00795CEB">
      <w:pPr>
        <w:pStyle w:val="PARAGRAPH"/>
        <w:rPr>
          <w:color w:val="0070C0"/>
        </w:rPr>
      </w:pPr>
      <w:proofErr w:type="spellStart"/>
      <w:r w:rsidRPr="00C87C97">
        <w:rPr>
          <w:color w:val="0070C0"/>
        </w:rPr>
        <w:t>Fiditas</w:t>
      </w:r>
      <w:proofErr w:type="spellEnd"/>
      <w:r w:rsidR="00383B04">
        <w:rPr>
          <w:color w:val="0070C0"/>
        </w:rPr>
        <w:t xml:space="preserve"> </w:t>
      </w:r>
      <w:r w:rsidR="00521524" w:rsidRPr="00C87C97">
        <w:rPr>
          <w:color w:val="0070C0"/>
        </w:rPr>
        <w:t>Ltd</w:t>
      </w:r>
      <w:r w:rsidRPr="00C87C97">
        <w:rPr>
          <w:color w:val="0070C0"/>
        </w:rPr>
        <w:t>. established their Ex certification and testing activities after closing of former Ex-</w:t>
      </w:r>
      <w:proofErr w:type="spellStart"/>
      <w:r w:rsidRPr="00C87C97">
        <w:rPr>
          <w:color w:val="0070C0"/>
        </w:rPr>
        <w:t>Agencija</w:t>
      </w:r>
      <w:proofErr w:type="spellEnd"/>
      <w:r w:rsidRPr="00C87C97">
        <w:rPr>
          <w:color w:val="0070C0"/>
        </w:rPr>
        <w:t xml:space="preserve"> (2002-2019) which operated as ATEX Notified Body and IECEx </w:t>
      </w:r>
      <w:proofErr w:type="spellStart"/>
      <w:r w:rsidRPr="00C87C97">
        <w:rPr>
          <w:color w:val="0070C0"/>
        </w:rPr>
        <w:t>ExCB</w:t>
      </w:r>
      <w:proofErr w:type="spellEnd"/>
      <w:r w:rsidRPr="00C87C97">
        <w:rPr>
          <w:color w:val="0070C0"/>
        </w:rPr>
        <w:t xml:space="preserve"> and </w:t>
      </w:r>
      <w:proofErr w:type="spellStart"/>
      <w:r w:rsidRPr="00C87C97">
        <w:rPr>
          <w:color w:val="0070C0"/>
        </w:rPr>
        <w:t>ExTL</w:t>
      </w:r>
      <w:proofErr w:type="spellEnd"/>
      <w:r w:rsidRPr="00C87C97">
        <w:rPr>
          <w:color w:val="0070C0"/>
        </w:rPr>
        <w:t xml:space="preserve">. </w:t>
      </w:r>
      <w:proofErr w:type="spellStart"/>
      <w:r w:rsidRPr="00C87C97">
        <w:rPr>
          <w:color w:val="0070C0"/>
        </w:rPr>
        <w:t>Fiditas</w:t>
      </w:r>
      <w:proofErr w:type="spellEnd"/>
      <w:r w:rsidR="00383B04">
        <w:rPr>
          <w:color w:val="0070C0"/>
        </w:rPr>
        <w:t xml:space="preserve"> </w:t>
      </w:r>
      <w:r w:rsidR="00521524" w:rsidRPr="00C87C97">
        <w:rPr>
          <w:color w:val="0070C0"/>
        </w:rPr>
        <w:t>Ltd</w:t>
      </w:r>
      <w:r w:rsidRPr="00C87C97">
        <w:rPr>
          <w:color w:val="0070C0"/>
        </w:rPr>
        <w:t>. is managed and operated by the same personnel who were managing and running the Ex business at former Ex-</w:t>
      </w:r>
      <w:proofErr w:type="spellStart"/>
      <w:r w:rsidRPr="00C87C97">
        <w:rPr>
          <w:color w:val="0070C0"/>
        </w:rPr>
        <w:t>Agencija</w:t>
      </w:r>
      <w:proofErr w:type="spellEnd"/>
      <w:r w:rsidRPr="00C87C97">
        <w:rPr>
          <w:color w:val="0070C0"/>
        </w:rPr>
        <w:t xml:space="preserve">. </w:t>
      </w:r>
      <w:proofErr w:type="spellStart"/>
      <w:r w:rsidRPr="00C87C97">
        <w:rPr>
          <w:color w:val="0070C0"/>
        </w:rPr>
        <w:t>Fiditas</w:t>
      </w:r>
      <w:proofErr w:type="spellEnd"/>
      <w:r w:rsidRPr="00C87C97">
        <w:rPr>
          <w:color w:val="0070C0"/>
        </w:rPr>
        <w:t xml:space="preserve"> is successor to Ex-</w:t>
      </w:r>
      <w:proofErr w:type="spellStart"/>
      <w:r w:rsidRPr="00C87C97">
        <w:rPr>
          <w:color w:val="0070C0"/>
        </w:rPr>
        <w:t>Agencija’s</w:t>
      </w:r>
      <w:proofErr w:type="spellEnd"/>
      <w:r w:rsidRPr="00C87C97">
        <w:rPr>
          <w:color w:val="0070C0"/>
        </w:rPr>
        <w:t xml:space="preserve"> ATEX and IECEx related activities (</w:t>
      </w:r>
      <w:proofErr w:type="spellStart"/>
      <w:r w:rsidRPr="00C87C97">
        <w:rPr>
          <w:color w:val="0070C0"/>
        </w:rPr>
        <w:t>Fiditas</w:t>
      </w:r>
      <w:proofErr w:type="spellEnd"/>
      <w:r w:rsidRPr="00C87C97">
        <w:rPr>
          <w:color w:val="0070C0"/>
        </w:rPr>
        <w:t xml:space="preserve"> is legally responsible for maintenance of EXA certificates listed in IECEx OCS).</w:t>
      </w:r>
    </w:p>
    <w:p w14:paraId="6762A7EC" w14:textId="77777777" w:rsidR="006277CD" w:rsidRPr="00BD6E18" w:rsidRDefault="006277CD" w:rsidP="00AD0236">
      <w:pPr>
        <w:pStyle w:val="Heading2"/>
      </w:pPr>
      <w:bookmarkStart w:id="31" w:name="_Toc150345779"/>
      <w:r w:rsidRPr="00BD6E18">
        <w:t>Scopes</w:t>
      </w:r>
      <w:bookmarkEnd w:id="31"/>
    </w:p>
    <w:p w14:paraId="4ED10663" w14:textId="77777777" w:rsidR="006277CD" w:rsidRPr="00BD6E18" w:rsidRDefault="006277CD" w:rsidP="006F2F2C">
      <w:pPr>
        <w:pStyle w:val="Heading3"/>
      </w:pPr>
      <w:bookmarkStart w:id="32" w:name="_Toc40097467"/>
      <w:bookmarkStart w:id="33" w:name="_Toc40099035"/>
      <w:bookmarkStart w:id="34" w:name="_Toc40099411"/>
      <w:bookmarkStart w:id="35" w:name="_Toc40100049"/>
      <w:bookmarkStart w:id="36" w:name="_Toc49152733"/>
      <w:bookmarkStart w:id="37" w:name="_Toc40097662"/>
      <w:bookmarkStart w:id="38" w:name="_Toc40099230"/>
      <w:bookmarkStart w:id="39" w:name="_Toc40099606"/>
      <w:bookmarkStart w:id="40" w:name="_Toc40100244"/>
      <w:bookmarkStart w:id="41" w:name="_Toc49152928"/>
      <w:bookmarkStart w:id="42" w:name="_Toc40097663"/>
      <w:bookmarkStart w:id="43" w:name="_Toc40099231"/>
      <w:bookmarkStart w:id="44" w:name="_Toc40099607"/>
      <w:bookmarkStart w:id="45" w:name="_Toc40100245"/>
      <w:bookmarkStart w:id="46" w:name="_Toc49152929"/>
      <w:bookmarkStart w:id="47" w:name="_Toc40097664"/>
      <w:bookmarkStart w:id="48" w:name="_Toc40099232"/>
      <w:bookmarkStart w:id="49" w:name="_Toc40099608"/>
      <w:bookmarkStart w:id="50" w:name="_Toc40100246"/>
      <w:bookmarkStart w:id="51" w:name="_Toc49152930"/>
      <w:bookmarkStart w:id="52" w:name="_Toc15034578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roofErr w:type="spellStart"/>
      <w:r w:rsidRPr="00BD6E18">
        <w:t>ExTL</w:t>
      </w:r>
      <w:proofErr w:type="spellEnd"/>
      <w:r w:rsidRPr="00BD6E18">
        <w:t xml:space="preserve"> scope</w:t>
      </w:r>
      <w:bookmarkEnd w:id="52"/>
    </w:p>
    <w:p w14:paraId="43EEF542" w14:textId="77777777" w:rsidR="00A30EBB" w:rsidRPr="00C87C97" w:rsidRDefault="00582514" w:rsidP="006277CD">
      <w:pPr>
        <w:pStyle w:val="PARAGRAPH"/>
        <w:rPr>
          <w:color w:val="0070C0"/>
        </w:rPr>
      </w:pPr>
      <w:r w:rsidRPr="00C87C97">
        <w:rPr>
          <w:color w:val="0070C0"/>
        </w:rPr>
        <w:t xml:space="preserve">The scope for the </w:t>
      </w:r>
      <w:proofErr w:type="spellStart"/>
      <w:r w:rsidRPr="00C87C97">
        <w:rPr>
          <w:color w:val="0070C0"/>
        </w:rPr>
        <w:t>ExTL</w:t>
      </w:r>
      <w:proofErr w:type="spellEnd"/>
      <w:r w:rsidRPr="00C87C97">
        <w:rPr>
          <w:color w:val="0070C0"/>
        </w:rPr>
        <w:t xml:space="preserve"> is shown in </w:t>
      </w:r>
      <w:r w:rsidR="00383B04">
        <w:fldChar w:fldCharType="begin"/>
      </w:r>
      <w:r w:rsidR="00383B04">
        <w:instrText xml:space="preserve"> REF _Ref40095823 \r \h  \* MERGEFORMAT </w:instrText>
      </w:r>
      <w:r w:rsidR="00383B04">
        <w:fldChar w:fldCharType="separate"/>
      </w:r>
      <w:r w:rsidRPr="00C87C97">
        <w:rPr>
          <w:color w:val="0070C0"/>
        </w:rPr>
        <w:t>Annex A</w:t>
      </w:r>
      <w:r w:rsidR="00383B04">
        <w:fldChar w:fldCharType="end"/>
      </w:r>
      <w:r w:rsidRPr="00C87C97">
        <w:rPr>
          <w:color w:val="0070C0"/>
        </w:rPr>
        <w:t>.</w:t>
      </w:r>
    </w:p>
    <w:p w14:paraId="4143B107" w14:textId="77777777" w:rsidR="006277CD" w:rsidRPr="00BD6E18" w:rsidRDefault="00D171F9" w:rsidP="00A43E48">
      <w:pPr>
        <w:pStyle w:val="Heading1"/>
      </w:pPr>
      <w:bookmarkStart w:id="53" w:name="_Toc150345781"/>
      <w:r w:rsidRPr="00BD6E18">
        <w:t>Common information</w:t>
      </w:r>
      <w:bookmarkEnd w:id="53"/>
    </w:p>
    <w:p w14:paraId="5CEB4164" w14:textId="77777777" w:rsidR="00A608DC" w:rsidRPr="003272BB" w:rsidRDefault="00C7000A" w:rsidP="00AD0236">
      <w:pPr>
        <w:pStyle w:val="Heading2"/>
      </w:pPr>
      <w:bookmarkStart w:id="54" w:name="_Toc150345782"/>
      <w:r w:rsidRPr="003272BB">
        <w:t>Legal entity of body</w:t>
      </w:r>
      <w:bookmarkEnd w:id="54"/>
    </w:p>
    <w:p w14:paraId="48389017" w14:textId="355BBF67" w:rsidR="00825B0F" w:rsidRPr="00C87C97" w:rsidRDefault="00FC7D84" w:rsidP="00825B0F">
      <w:pPr>
        <w:spacing w:after="120"/>
        <w:rPr>
          <w:color w:val="0070C0"/>
        </w:rPr>
      </w:pPr>
      <w:r w:rsidRPr="0009652E">
        <w:rPr>
          <w:color w:val="0070C0"/>
        </w:rPr>
        <w:fldChar w:fldCharType="begin"/>
      </w:r>
      <w:r w:rsidR="00825B0F" w:rsidRPr="0009652E">
        <w:rPr>
          <w:color w:val="0070C0"/>
        </w:rPr>
        <w:instrText xml:space="preserve"> REF ExCB_NameComplete \h  \* MERGEFORMAT </w:instrText>
      </w:r>
      <w:r w:rsidRPr="0009652E">
        <w:rPr>
          <w:color w:val="0070C0"/>
        </w:rPr>
      </w:r>
      <w:r w:rsidRPr="0009652E">
        <w:rPr>
          <w:color w:val="0070C0"/>
        </w:rPr>
        <w:fldChar w:fldCharType="separate"/>
      </w:r>
      <w:proofErr w:type="spellStart"/>
      <w:r w:rsidR="00825B0F" w:rsidRPr="0009652E">
        <w:rPr>
          <w:color w:val="0070C0"/>
        </w:rPr>
        <w:t>Fiditas</w:t>
      </w:r>
      <w:proofErr w:type="spellEnd"/>
      <w:r w:rsidR="00383B04">
        <w:rPr>
          <w:color w:val="0070C0"/>
        </w:rPr>
        <w:t xml:space="preserve"> </w:t>
      </w:r>
      <w:r w:rsidR="00521524" w:rsidRPr="0009652E">
        <w:rPr>
          <w:color w:val="0070C0"/>
        </w:rPr>
        <w:t>Ltd</w:t>
      </w:r>
      <w:r w:rsidR="00825B0F" w:rsidRPr="0009652E">
        <w:rPr>
          <w:color w:val="0070C0"/>
        </w:rPr>
        <w:t>.</w:t>
      </w:r>
      <w:r w:rsidRPr="0009652E">
        <w:rPr>
          <w:color w:val="0070C0"/>
        </w:rPr>
        <w:fldChar w:fldCharType="end"/>
      </w:r>
      <w:r w:rsidR="00825B0F" w:rsidRPr="0009652E">
        <w:rPr>
          <w:color w:val="0070C0"/>
        </w:rPr>
        <w:t xml:space="preserve"> is a registered company under number MBS 081018714 since March 8, 2016. It was updated </w:t>
      </w:r>
      <w:proofErr w:type="gramStart"/>
      <w:r w:rsidR="00825B0F" w:rsidRPr="0009652E">
        <w:rPr>
          <w:color w:val="0070C0"/>
        </w:rPr>
        <w:t>in</w:t>
      </w:r>
      <w:proofErr w:type="gramEnd"/>
      <w:r w:rsidR="00825B0F" w:rsidRPr="0009652E">
        <w:rPr>
          <w:color w:val="0070C0"/>
        </w:rPr>
        <w:t xml:space="preserve"> December 14, 2017 in order to include the four Managing Partners: Josip Deskin, Berislav </w:t>
      </w:r>
      <w:proofErr w:type="spellStart"/>
      <w:r w:rsidR="00825B0F" w:rsidRPr="0009652E">
        <w:rPr>
          <w:color w:val="0070C0"/>
        </w:rPr>
        <w:t>Prpic</w:t>
      </w:r>
      <w:proofErr w:type="spellEnd"/>
      <w:r w:rsidR="00825B0F" w:rsidRPr="0009652E">
        <w:rPr>
          <w:color w:val="0070C0"/>
        </w:rPr>
        <w:t xml:space="preserve">, Mario </w:t>
      </w:r>
      <w:proofErr w:type="spellStart"/>
      <w:r w:rsidR="00825B0F" w:rsidRPr="0009652E">
        <w:rPr>
          <w:color w:val="0070C0"/>
        </w:rPr>
        <w:t>Mackovic</w:t>
      </w:r>
      <w:proofErr w:type="spellEnd"/>
      <w:r w:rsidR="00825B0F" w:rsidRPr="0009652E">
        <w:rPr>
          <w:color w:val="0070C0"/>
        </w:rPr>
        <w:t xml:space="preserve"> and Marino Kelava.</w:t>
      </w:r>
    </w:p>
    <w:p w14:paraId="3CFC9860" w14:textId="77777777" w:rsidR="00825B0F" w:rsidRPr="00C87C97" w:rsidRDefault="00825B0F" w:rsidP="00825B0F">
      <w:pPr>
        <w:spacing w:after="120"/>
        <w:rPr>
          <w:color w:val="0070C0"/>
        </w:rPr>
      </w:pPr>
      <w:r w:rsidRPr="00C87C97">
        <w:rPr>
          <w:color w:val="0070C0"/>
        </w:rPr>
        <w:t xml:space="preserve">The last update was </w:t>
      </w:r>
      <w:r w:rsidR="00487342" w:rsidRPr="00C87C97">
        <w:rPr>
          <w:color w:val="0070C0"/>
        </w:rPr>
        <w:t>March</w:t>
      </w:r>
      <w:r w:rsidR="0009652E">
        <w:rPr>
          <w:color w:val="0070C0"/>
        </w:rPr>
        <w:t>30</w:t>
      </w:r>
      <w:r w:rsidRPr="00C87C97">
        <w:rPr>
          <w:color w:val="0070C0"/>
        </w:rPr>
        <w:t xml:space="preserve">, </w:t>
      </w:r>
      <w:r w:rsidR="001817EE" w:rsidRPr="00C87C97">
        <w:rPr>
          <w:color w:val="0070C0"/>
        </w:rPr>
        <w:t>2022,</w:t>
      </w:r>
      <w:r w:rsidRPr="00C87C97">
        <w:rPr>
          <w:color w:val="0070C0"/>
        </w:rPr>
        <w:t xml:space="preserve"> for the change of address</w:t>
      </w:r>
      <w:r w:rsidR="00487342" w:rsidRPr="00C87C97">
        <w:rPr>
          <w:color w:val="0070C0"/>
        </w:rPr>
        <w:t xml:space="preserve"> and headquarters</w:t>
      </w:r>
      <w:r w:rsidRPr="00C87C97">
        <w:rPr>
          <w:color w:val="0070C0"/>
        </w:rPr>
        <w:t>.</w:t>
      </w:r>
    </w:p>
    <w:p w14:paraId="416E626F" w14:textId="77777777" w:rsidR="007D4FE2" w:rsidRPr="00C87C97" w:rsidRDefault="00825B0F" w:rsidP="00825B0F">
      <w:pPr>
        <w:rPr>
          <w:color w:val="0070C0"/>
        </w:rPr>
      </w:pPr>
      <w:r w:rsidRPr="00C87C97">
        <w:rPr>
          <w:color w:val="0070C0"/>
        </w:rPr>
        <w:t>The document was checked during the assessment and found to meet the requirements of the IECEx.</w:t>
      </w:r>
    </w:p>
    <w:p w14:paraId="42C301B5" w14:textId="77777777" w:rsidR="00A608DC" w:rsidRPr="00BD6E18" w:rsidRDefault="00C7000A" w:rsidP="00AD0236">
      <w:pPr>
        <w:pStyle w:val="Heading2"/>
      </w:pPr>
      <w:bookmarkStart w:id="55" w:name="_Toc150345783"/>
      <w:r w:rsidRPr="00BD6E18">
        <w:t>Financial support</w:t>
      </w:r>
      <w:bookmarkEnd w:id="55"/>
    </w:p>
    <w:p w14:paraId="4E255E3C" w14:textId="77777777" w:rsidR="002B19ED" w:rsidRPr="00C87C97" w:rsidRDefault="00DF491F" w:rsidP="002B19ED">
      <w:pPr>
        <w:rPr>
          <w:color w:val="0070C0"/>
        </w:rPr>
      </w:pPr>
      <w:r w:rsidRPr="00C87C97">
        <w:rPr>
          <w:color w:val="0070C0"/>
        </w:rPr>
        <w:t xml:space="preserve">The commercial activities related to Ex </w:t>
      </w:r>
      <w:r w:rsidR="00444420" w:rsidRPr="00C87C97">
        <w:rPr>
          <w:color w:val="0070C0"/>
        </w:rPr>
        <w:t>testing</w:t>
      </w:r>
      <w:r w:rsidRPr="00C87C97">
        <w:rPr>
          <w:color w:val="0070C0"/>
        </w:rPr>
        <w:t xml:space="preserve"> are self-financed through customer fees.</w:t>
      </w:r>
    </w:p>
    <w:p w14:paraId="0A9D09B4" w14:textId="77777777" w:rsidR="00A608DC" w:rsidRPr="00BD6E18" w:rsidRDefault="00C7000A" w:rsidP="00AD0236">
      <w:pPr>
        <w:pStyle w:val="Heading2"/>
      </w:pPr>
      <w:bookmarkStart w:id="56" w:name="_Toc150345784"/>
      <w:r w:rsidRPr="00BD6E18">
        <w:t>History</w:t>
      </w:r>
      <w:bookmarkEnd w:id="56"/>
    </w:p>
    <w:p w14:paraId="4589F311" w14:textId="5EEBB653" w:rsidR="00B3646C" w:rsidRPr="003272BB" w:rsidRDefault="00B3646C" w:rsidP="00B3646C">
      <w:pPr>
        <w:pStyle w:val="PARAGRAPH"/>
        <w:rPr>
          <w:color w:val="0070C0"/>
        </w:rPr>
      </w:pPr>
      <w:proofErr w:type="spellStart"/>
      <w:r w:rsidRPr="003272BB">
        <w:rPr>
          <w:color w:val="0070C0"/>
        </w:rPr>
        <w:t>Fiditas</w:t>
      </w:r>
      <w:proofErr w:type="spellEnd"/>
      <w:r w:rsidR="00BB5B10">
        <w:rPr>
          <w:color w:val="0070C0"/>
        </w:rPr>
        <w:t xml:space="preserve"> </w:t>
      </w:r>
      <w:r w:rsidR="00521524" w:rsidRPr="003272BB">
        <w:rPr>
          <w:color w:val="0070C0"/>
        </w:rPr>
        <w:t>Ltd</w:t>
      </w:r>
      <w:r w:rsidRPr="003272BB">
        <w:rPr>
          <w:color w:val="0070C0"/>
        </w:rPr>
        <w:t>. established their Ex certification and testing activities after closing of former Ex-</w:t>
      </w:r>
      <w:proofErr w:type="spellStart"/>
      <w:r w:rsidRPr="003272BB">
        <w:rPr>
          <w:color w:val="0070C0"/>
        </w:rPr>
        <w:t>Agencija</w:t>
      </w:r>
      <w:proofErr w:type="spellEnd"/>
      <w:r w:rsidRPr="003272BB">
        <w:rPr>
          <w:color w:val="0070C0"/>
        </w:rPr>
        <w:t xml:space="preserve"> (2002-2019) which operated as ATEX Notified Body and IECEx </w:t>
      </w:r>
      <w:proofErr w:type="spellStart"/>
      <w:r w:rsidRPr="003272BB">
        <w:rPr>
          <w:color w:val="0070C0"/>
        </w:rPr>
        <w:t>ExCB</w:t>
      </w:r>
      <w:proofErr w:type="spellEnd"/>
      <w:r w:rsidRPr="003272BB">
        <w:rPr>
          <w:color w:val="0070C0"/>
        </w:rPr>
        <w:t xml:space="preserve"> and </w:t>
      </w:r>
      <w:proofErr w:type="spellStart"/>
      <w:r w:rsidRPr="003272BB">
        <w:rPr>
          <w:color w:val="0070C0"/>
        </w:rPr>
        <w:t>ExTL</w:t>
      </w:r>
      <w:proofErr w:type="spellEnd"/>
      <w:r w:rsidRPr="003272BB">
        <w:rPr>
          <w:color w:val="0070C0"/>
        </w:rPr>
        <w:t xml:space="preserve">. </w:t>
      </w:r>
      <w:proofErr w:type="spellStart"/>
      <w:r w:rsidRPr="003272BB">
        <w:rPr>
          <w:color w:val="0070C0"/>
        </w:rPr>
        <w:t>Fiditas</w:t>
      </w:r>
      <w:proofErr w:type="spellEnd"/>
      <w:r w:rsidR="00BB5B10">
        <w:rPr>
          <w:color w:val="0070C0"/>
        </w:rPr>
        <w:t xml:space="preserve"> </w:t>
      </w:r>
      <w:r w:rsidR="00521524" w:rsidRPr="003272BB">
        <w:rPr>
          <w:color w:val="0070C0"/>
        </w:rPr>
        <w:t>Ltd</w:t>
      </w:r>
      <w:r w:rsidRPr="003272BB">
        <w:rPr>
          <w:color w:val="0070C0"/>
        </w:rPr>
        <w:t>. is managed and operated by the same personnel who were managing and running the Ex business at former Ex-</w:t>
      </w:r>
      <w:proofErr w:type="spellStart"/>
      <w:r w:rsidRPr="003272BB">
        <w:rPr>
          <w:color w:val="0070C0"/>
        </w:rPr>
        <w:t>Agencija</w:t>
      </w:r>
      <w:proofErr w:type="spellEnd"/>
      <w:r w:rsidRPr="003272BB">
        <w:rPr>
          <w:color w:val="0070C0"/>
        </w:rPr>
        <w:t xml:space="preserve">. </w:t>
      </w:r>
      <w:proofErr w:type="spellStart"/>
      <w:r w:rsidRPr="003272BB">
        <w:rPr>
          <w:color w:val="0070C0"/>
        </w:rPr>
        <w:t>Fiditas</w:t>
      </w:r>
      <w:proofErr w:type="spellEnd"/>
      <w:r w:rsidRPr="003272BB">
        <w:rPr>
          <w:color w:val="0070C0"/>
        </w:rPr>
        <w:t xml:space="preserve"> is successor to Ex-</w:t>
      </w:r>
      <w:proofErr w:type="spellStart"/>
      <w:r w:rsidRPr="003272BB">
        <w:rPr>
          <w:color w:val="0070C0"/>
        </w:rPr>
        <w:t>Agencija’s</w:t>
      </w:r>
      <w:proofErr w:type="spellEnd"/>
      <w:r w:rsidRPr="003272BB">
        <w:rPr>
          <w:color w:val="0070C0"/>
        </w:rPr>
        <w:t xml:space="preserve"> ATEX and IECEx related activities (</w:t>
      </w:r>
      <w:proofErr w:type="spellStart"/>
      <w:r w:rsidRPr="003272BB">
        <w:rPr>
          <w:color w:val="0070C0"/>
        </w:rPr>
        <w:t>Fiditas</w:t>
      </w:r>
      <w:proofErr w:type="spellEnd"/>
      <w:r w:rsidRPr="003272BB">
        <w:rPr>
          <w:color w:val="0070C0"/>
        </w:rPr>
        <w:t xml:space="preserve"> is legally responsible for maintenance of EXA certificates listed in IECEx OCS).</w:t>
      </w:r>
    </w:p>
    <w:p w14:paraId="583EA140" w14:textId="3DC73F3F" w:rsidR="00B3646C" w:rsidRPr="003272BB" w:rsidRDefault="00B3646C" w:rsidP="00B3646C">
      <w:pPr>
        <w:pStyle w:val="PARAGRAPH"/>
        <w:rPr>
          <w:color w:val="0070C0"/>
        </w:rPr>
      </w:pPr>
      <w:r w:rsidRPr="003272BB">
        <w:rPr>
          <w:color w:val="0070C0"/>
        </w:rPr>
        <w:t>Ex-</w:t>
      </w:r>
      <w:proofErr w:type="spellStart"/>
      <w:r w:rsidRPr="003272BB">
        <w:rPr>
          <w:color w:val="0070C0"/>
        </w:rPr>
        <w:t>Agencija</w:t>
      </w:r>
      <w:proofErr w:type="spellEnd"/>
      <w:r w:rsidRPr="003272BB">
        <w:rPr>
          <w:color w:val="0070C0"/>
        </w:rPr>
        <w:t xml:space="preserve"> was </w:t>
      </w:r>
      <w:proofErr w:type="spellStart"/>
      <w:r w:rsidRPr="003272BB">
        <w:rPr>
          <w:color w:val="0070C0"/>
        </w:rPr>
        <w:t>ExCB</w:t>
      </w:r>
      <w:proofErr w:type="spellEnd"/>
      <w:r w:rsidRPr="003272BB">
        <w:rPr>
          <w:color w:val="0070C0"/>
        </w:rPr>
        <w:t xml:space="preserve"> and </w:t>
      </w:r>
      <w:proofErr w:type="spellStart"/>
      <w:r w:rsidRPr="003272BB">
        <w:rPr>
          <w:color w:val="0070C0"/>
        </w:rPr>
        <w:t>ExTL</w:t>
      </w:r>
      <w:proofErr w:type="spellEnd"/>
      <w:r w:rsidRPr="003272BB">
        <w:rPr>
          <w:color w:val="0070C0"/>
        </w:rPr>
        <w:t xml:space="preserve"> from 2011 to 2019. Ex-</w:t>
      </w:r>
      <w:proofErr w:type="spellStart"/>
      <w:r w:rsidRPr="003272BB">
        <w:rPr>
          <w:color w:val="0070C0"/>
        </w:rPr>
        <w:t>Agencija</w:t>
      </w:r>
      <w:proofErr w:type="spellEnd"/>
      <w:r w:rsidRPr="003272BB">
        <w:rPr>
          <w:color w:val="0070C0"/>
        </w:rPr>
        <w:t xml:space="preserve"> was closed by the act of their owner (Croatian Government). Following this event, Ex experienced staff continued their business under new privately owned entity </w:t>
      </w:r>
      <w:proofErr w:type="spellStart"/>
      <w:r w:rsidRPr="003272BB">
        <w:rPr>
          <w:color w:val="0070C0"/>
        </w:rPr>
        <w:t>Fiditas</w:t>
      </w:r>
      <w:proofErr w:type="spellEnd"/>
      <w:r w:rsidR="00BB5B10">
        <w:rPr>
          <w:color w:val="0070C0"/>
        </w:rPr>
        <w:t xml:space="preserve"> </w:t>
      </w:r>
      <w:r w:rsidR="00521524" w:rsidRPr="003272BB">
        <w:rPr>
          <w:color w:val="0070C0"/>
        </w:rPr>
        <w:t>Ltd</w:t>
      </w:r>
      <w:r w:rsidRPr="003272BB">
        <w:rPr>
          <w:color w:val="0070C0"/>
        </w:rPr>
        <w:t>. There is continuous activity in the Ex certification and testing in Croatia since 1949 (the year when predecessor of Ex-</w:t>
      </w:r>
      <w:proofErr w:type="spellStart"/>
      <w:r w:rsidRPr="003272BB">
        <w:rPr>
          <w:color w:val="0070C0"/>
        </w:rPr>
        <w:t>Agencija</w:t>
      </w:r>
      <w:proofErr w:type="spellEnd"/>
      <w:r w:rsidRPr="003272BB">
        <w:rPr>
          <w:color w:val="0070C0"/>
        </w:rPr>
        <w:t xml:space="preserve"> which was operating under the name S-</w:t>
      </w:r>
      <w:proofErr w:type="spellStart"/>
      <w:r w:rsidRPr="003272BB">
        <w:rPr>
          <w:color w:val="0070C0"/>
        </w:rPr>
        <w:t>Komisija</w:t>
      </w:r>
      <w:proofErr w:type="spellEnd"/>
      <w:r w:rsidRPr="003272BB">
        <w:rPr>
          <w:color w:val="0070C0"/>
        </w:rPr>
        <w:t xml:space="preserve"> was established). </w:t>
      </w:r>
      <w:r w:rsidR="00017195" w:rsidRPr="003272BB">
        <w:rPr>
          <w:color w:val="0070C0"/>
        </w:rPr>
        <w:t>T</w:t>
      </w:r>
      <w:r w:rsidRPr="003272BB">
        <w:rPr>
          <w:color w:val="0070C0"/>
        </w:rPr>
        <w:t xml:space="preserve">oday </w:t>
      </w:r>
      <w:proofErr w:type="spellStart"/>
      <w:r w:rsidRPr="003272BB">
        <w:rPr>
          <w:color w:val="0070C0"/>
        </w:rPr>
        <w:t>Fiditas</w:t>
      </w:r>
      <w:proofErr w:type="spellEnd"/>
      <w:r w:rsidR="00BB5B10">
        <w:rPr>
          <w:color w:val="0070C0"/>
        </w:rPr>
        <w:t xml:space="preserve"> </w:t>
      </w:r>
      <w:r w:rsidR="00521524" w:rsidRPr="003272BB">
        <w:rPr>
          <w:color w:val="0070C0"/>
        </w:rPr>
        <w:t>Ltd</w:t>
      </w:r>
      <w:r w:rsidRPr="003272BB">
        <w:rPr>
          <w:color w:val="0070C0"/>
        </w:rPr>
        <w:t xml:space="preserve">. </w:t>
      </w:r>
      <w:proofErr w:type="gramStart"/>
      <w:r w:rsidRPr="003272BB">
        <w:rPr>
          <w:color w:val="0070C0"/>
        </w:rPr>
        <w:t>continues on</w:t>
      </w:r>
      <w:proofErr w:type="gramEnd"/>
      <w:r w:rsidRPr="003272BB">
        <w:rPr>
          <w:color w:val="0070C0"/>
        </w:rPr>
        <w:t xml:space="preserve"> this historical heritage of 74 years of continuous operations in the field of Ex testing and certification. Number of test reports completed by </w:t>
      </w:r>
      <w:proofErr w:type="spellStart"/>
      <w:r w:rsidRPr="003272BB">
        <w:rPr>
          <w:color w:val="0070C0"/>
        </w:rPr>
        <w:t>Fiditas</w:t>
      </w:r>
      <w:proofErr w:type="spellEnd"/>
      <w:r w:rsidRPr="003272BB">
        <w:rPr>
          <w:color w:val="0070C0"/>
        </w:rPr>
        <w:t xml:space="preserve"> personnel at former S-</w:t>
      </w:r>
      <w:proofErr w:type="spellStart"/>
      <w:r w:rsidRPr="003272BB">
        <w:rPr>
          <w:color w:val="0070C0"/>
        </w:rPr>
        <w:t>Komisija</w:t>
      </w:r>
      <w:proofErr w:type="spellEnd"/>
      <w:r w:rsidRPr="003272BB">
        <w:rPr>
          <w:color w:val="0070C0"/>
        </w:rPr>
        <w:t>/Ex-</w:t>
      </w:r>
      <w:proofErr w:type="spellStart"/>
      <w:r w:rsidRPr="003272BB">
        <w:rPr>
          <w:color w:val="0070C0"/>
        </w:rPr>
        <w:t>Agencija</w:t>
      </w:r>
      <w:proofErr w:type="spellEnd"/>
      <w:r w:rsidRPr="003272BB">
        <w:rPr>
          <w:color w:val="0070C0"/>
        </w:rPr>
        <w:t xml:space="preserve"> exceeds two hundreds.</w:t>
      </w:r>
    </w:p>
    <w:p w14:paraId="75BCF86D" w14:textId="13BE7914" w:rsidR="002B19ED" w:rsidRPr="003272BB" w:rsidRDefault="00B3646C" w:rsidP="00B3646C">
      <w:pPr>
        <w:rPr>
          <w:color w:val="0070C0"/>
        </w:rPr>
      </w:pPr>
      <w:proofErr w:type="spellStart"/>
      <w:r w:rsidRPr="003272BB">
        <w:rPr>
          <w:color w:val="0070C0"/>
        </w:rPr>
        <w:t>Fiditas</w:t>
      </w:r>
      <w:proofErr w:type="spellEnd"/>
      <w:r w:rsidR="00BB5B10">
        <w:rPr>
          <w:color w:val="0070C0"/>
        </w:rPr>
        <w:t xml:space="preserve"> </w:t>
      </w:r>
      <w:r w:rsidR="00521524" w:rsidRPr="003272BB">
        <w:rPr>
          <w:color w:val="0070C0"/>
        </w:rPr>
        <w:t>Ltd</w:t>
      </w:r>
      <w:r w:rsidRPr="003272BB">
        <w:rPr>
          <w:color w:val="0070C0"/>
        </w:rPr>
        <w:t>. is ISO/IEC 17025 and ISO/IEC 17065 accredited.</w:t>
      </w:r>
    </w:p>
    <w:p w14:paraId="6D93682E" w14:textId="77777777" w:rsidR="007213E7" w:rsidRPr="003272BB" w:rsidRDefault="007213E7" w:rsidP="00B3646C">
      <w:pPr>
        <w:rPr>
          <w:color w:val="0070C0"/>
        </w:rPr>
      </w:pPr>
    </w:p>
    <w:p w14:paraId="4B108CD8" w14:textId="77777777" w:rsidR="007213E7" w:rsidRPr="003272BB" w:rsidRDefault="007213E7" w:rsidP="007213E7">
      <w:pPr>
        <w:pStyle w:val="PARAGRAPH"/>
        <w:spacing w:after="0"/>
        <w:rPr>
          <w:color w:val="0070C0"/>
        </w:rPr>
      </w:pPr>
      <w:r w:rsidRPr="003272BB">
        <w:rPr>
          <w:color w:val="0070C0"/>
        </w:rPr>
        <w:t xml:space="preserve">Today there is 21 people working at </w:t>
      </w:r>
      <w:r w:rsidR="00FC7D84" w:rsidRPr="003272BB">
        <w:rPr>
          <w:color w:val="0070C0"/>
        </w:rPr>
        <w:fldChar w:fldCharType="begin"/>
      </w:r>
      <w:r w:rsidRPr="003272BB">
        <w:rPr>
          <w:color w:val="0070C0"/>
        </w:rPr>
        <w:instrText xml:space="preserve"> REF ExCB_Name \h  \* MERGEFORMAT </w:instrText>
      </w:r>
      <w:r w:rsidR="00FC7D84" w:rsidRPr="003272BB">
        <w:rPr>
          <w:color w:val="0070C0"/>
        </w:rPr>
      </w:r>
      <w:r w:rsidR="00FC7D84" w:rsidRPr="003272BB">
        <w:rPr>
          <w:color w:val="0070C0"/>
        </w:rPr>
        <w:fldChar w:fldCharType="separate"/>
      </w:r>
      <w:proofErr w:type="spellStart"/>
      <w:r w:rsidRPr="003272BB">
        <w:rPr>
          <w:color w:val="0070C0"/>
        </w:rPr>
        <w:t>Fiditas</w:t>
      </w:r>
      <w:proofErr w:type="spellEnd"/>
      <w:r w:rsidR="00FC7D84" w:rsidRPr="003272BB">
        <w:rPr>
          <w:color w:val="0070C0"/>
        </w:rPr>
        <w:fldChar w:fldCharType="end"/>
      </w:r>
      <w:r w:rsidRPr="003272BB">
        <w:rPr>
          <w:color w:val="0070C0"/>
        </w:rPr>
        <w:t xml:space="preserve">. </w:t>
      </w:r>
    </w:p>
    <w:p w14:paraId="54F8161B" w14:textId="77777777" w:rsidR="007169EA" w:rsidRPr="003272BB" w:rsidRDefault="007169EA" w:rsidP="007213E7">
      <w:pPr>
        <w:pStyle w:val="PARAGRAPH"/>
        <w:spacing w:after="0"/>
        <w:rPr>
          <w:color w:val="0070C0"/>
        </w:rPr>
      </w:pPr>
    </w:p>
    <w:p w14:paraId="4C74E944" w14:textId="77777777" w:rsidR="007213E7" w:rsidRPr="003272BB" w:rsidRDefault="007213E7" w:rsidP="007213E7">
      <w:pPr>
        <w:pStyle w:val="PARAGRAPH"/>
        <w:spacing w:after="0"/>
        <w:rPr>
          <w:color w:val="0070C0"/>
        </w:rPr>
      </w:pPr>
      <w:r w:rsidRPr="003272BB">
        <w:rPr>
          <w:color w:val="0070C0"/>
        </w:rPr>
        <w:t xml:space="preserve">In April 2019 </w:t>
      </w:r>
      <w:r w:rsidR="00FC7D84" w:rsidRPr="003272BB">
        <w:rPr>
          <w:color w:val="0070C0"/>
        </w:rPr>
        <w:fldChar w:fldCharType="begin"/>
      </w:r>
      <w:r w:rsidRPr="003272BB">
        <w:rPr>
          <w:color w:val="0070C0"/>
        </w:rPr>
        <w:instrText xml:space="preserve"> REF ExCB_Name \h  \* MERGEFORMAT </w:instrText>
      </w:r>
      <w:r w:rsidR="00FC7D84" w:rsidRPr="003272BB">
        <w:rPr>
          <w:color w:val="0070C0"/>
        </w:rPr>
      </w:r>
      <w:r w:rsidR="00FC7D84" w:rsidRPr="003272BB">
        <w:rPr>
          <w:color w:val="0070C0"/>
        </w:rPr>
        <w:fldChar w:fldCharType="separate"/>
      </w:r>
      <w:proofErr w:type="spellStart"/>
      <w:r w:rsidRPr="003272BB">
        <w:rPr>
          <w:color w:val="0070C0"/>
        </w:rPr>
        <w:t>Fiditas</w:t>
      </w:r>
      <w:proofErr w:type="spellEnd"/>
      <w:r w:rsidR="00FC7D84" w:rsidRPr="003272BB">
        <w:rPr>
          <w:color w:val="0070C0"/>
        </w:rPr>
        <w:fldChar w:fldCharType="end"/>
      </w:r>
      <w:r w:rsidRPr="003272BB">
        <w:rPr>
          <w:color w:val="0070C0"/>
        </w:rPr>
        <w:t xml:space="preserve"> was assessed by the Croatian Accreditation Agency and </w:t>
      </w:r>
      <w:r w:rsidR="002D7BEA" w:rsidRPr="003272BB">
        <w:rPr>
          <w:color w:val="0070C0"/>
        </w:rPr>
        <w:t>received</w:t>
      </w:r>
      <w:r w:rsidRPr="003272BB">
        <w:rPr>
          <w:color w:val="0070C0"/>
        </w:rPr>
        <w:t xml:space="preserve"> the Accreditation certificate </w:t>
      </w:r>
      <w:r w:rsidR="0018234D" w:rsidRPr="003272BB">
        <w:rPr>
          <w:color w:val="0070C0"/>
        </w:rPr>
        <w:t>according to</w:t>
      </w:r>
      <w:r w:rsidRPr="003272BB">
        <w:rPr>
          <w:color w:val="0070C0"/>
        </w:rPr>
        <w:t xml:space="preserve"> ISO/IEC 17065:2012 on 2019-07-23 for the certification of:</w:t>
      </w:r>
    </w:p>
    <w:p w14:paraId="3C25BF47" w14:textId="77777777" w:rsidR="007213E7" w:rsidRPr="003272BB" w:rsidRDefault="007213E7" w:rsidP="007213E7">
      <w:pPr>
        <w:pStyle w:val="PARAGRAPH"/>
        <w:numPr>
          <w:ilvl w:val="0"/>
          <w:numId w:val="36"/>
        </w:numPr>
        <w:spacing w:after="0"/>
        <w:rPr>
          <w:color w:val="0070C0"/>
        </w:rPr>
      </w:pPr>
      <w:r w:rsidRPr="003272BB">
        <w:rPr>
          <w:color w:val="0070C0"/>
        </w:rPr>
        <w:t>Ex equipment and protective system</w:t>
      </w:r>
    </w:p>
    <w:p w14:paraId="0F27DE03" w14:textId="77777777" w:rsidR="007213E7" w:rsidRPr="003272BB" w:rsidRDefault="007213E7" w:rsidP="007213E7">
      <w:pPr>
        <w:pStyle w:val="PARAGRAPH"/>
        <w:numPr>
          <w:ilvl w:val="0"/>
          <w:numId w:val="36"/>
        </w:numPr>
        <w:spacing w:after="0"/>
        <w:rPr>
          <w:color w:val="0070C0"/>
        </w:rPr>
      </w:pPr>
      <w:r w:rsidRPr="003272BB">
        <w:rPr>
          <w:color w:val="0070C0"/>
        </w:rPr>
        <w:lastRenderedPageBreak/>
        <w:t>Explosives for civil use</w:t>
      </w:r>
    </w:p>
    <w:p w14:paraId="077CDD0E" w14:textId="77777777" w:rsidR="007213E7" w:rsidRPr="003272BB" w:rsidRDefault="007213E7" w:rsidP="007213E7">
      <w:pPr>
        <w:pStyle w:val="PARAGRAPH"/>
        <w:numPr>
          <w:ilvl w:val="0"/>
          <w:numId w:val="36"/>
        </w:numPr>
        <w:spacing w:after="0"/>
        <w:rPr>
          <w:color w:val="0070C0"/>
        </w:rPr>
      </w:pPr>
      <w:r w:rsidRPr="003272BB">
        <w:rPr>
          <w:color w:val="0070C0"/>
        </w:rPr>
        <w:t>Pyrotechnic articles</w:t>
      </w:r>
    </w:p>
    <w:p w14:paraId="5C390BE5" w14:textId="77777777" w:rsidR="007169EA" w:rsidRPr="003272BB" w:rsidRDefault="007169EA" w:rsidP="007213E7">
      <w:pPr>
        <w:rPr>
          <w:color w:val="0070C0"/>
        </w:rPr>
      </w:pPr>
    </w:p>
    <w:p w14:paraId="138A37AC" w14:textId="77777777" w:rsidR="007213E7" w:rsidRPr="003272BB" w:rsidRDefault="007213E7" w:rsidP="007213E7">
      <w:pPr>
        <w:rPr>
          <w:color w:val="0070C0"/>
        </w:rPr>
      </w:pPr>
      <w:r w:rsidRPr="003272BB">
        <w:rPr>
          <w:color w:val="0070C0"/>
        </w:rPr>
        <w:t>On September 20, 2019Fiditas was notified to European Commission by the Croatian Authority and register under the number: 2829.</w:t>
      </w:r>
    </w:p>
    <w:p w14:paraId="38866F0B" w14:textId="77777777" w:rsidR="002D7BEA" w:rsidRPr="003272BB" w:rsidRDefault="002D7BEA" w:rsidP="007213E7">
      <w:pPr>
        <w:rPr>
          <w:color w:val="0070C0"/>
        </w:rPr>
      </w:pPr>
    </w:p>
    <w:p w14:paraId="185EBD42" w14:textId="77777777" w:rsidR="002D7BEA" w:rsidRPr="003272BB" w:rsidRDefault="002D7BEA" w:rsidP="002D7BEA">
      <w:pPr>
        <w:pStyle w:val="PARAGRAPH"/>
        <w:spacing w:after="0"/>
        <w:rPr>
          <w:color w:val="0070C0"/>
        </w:rPr>
      </w:pPr>
      <w:r w:rsidRPr="003272BB">
        <w:rPr>
          <w:color w:val="0070C0"/>
        </w:rPr>
        <w:t xml:space="preserve">In </w:t>
      </w:r>
      <w:r w:rsidR="00A50C67" w:rsidRPr="003272BB">
        <w:rPr>
          <w:color w:val="0070C0"/>
        </w:rPr>
        <w:t>February</w:t>
      </w:r>
      <w:r w:rsidRPr="003272BB">
        <w:rPr>
          <w:color w:val="0070C0"/>
        </w:rPr>
        <w:t xml:space="preserve"> 2019 </w:t>
      </w:r>
      <w:r w:rsidR="00FC7D84" w:rsidRPr="003272BB">
        <w:rPr>
          <w:color w:val="0070C0"/>
        </w:rPr>
        <w:fldChar w:fldCharType="begin"/>
      </w:r>
      <w:r w:rsidRPr="003272BB">
        <w:rPr>
          <w:color w:val="0070C0"/>
        </w:rPr>
        <w:instrText xml:space="preserve"> REF ExCB_Name \h  \* MERGEFORMAT </w:instrText>
      </w:r>
      <w:r w:rsidR="00FC7D84" w:rsidRPr="003272BB">
        <w:rPr>
          <w:color w:val="0070C0"/>
        </w:rPr>
      </w:r>
      <w:r w:rsidR="00FC7D84" w:rsidRPr="003272BB">
        <w:rPr>
          <w:color w:val="0070C0"/>
        </w:rPr>
        <w:fldChar w:fldCharType="separate"/>
      </w:r>
      <w:proofErr w:type="spellStart"/>
      <w:r w:rsidRPr="003272BB">
        <w:rPr>
          <w:color w:val="0070C0"/>
        </w:rPr>
        <w:t>Fiditas</w:t>
      </w:r>
      <w:proofErr w:type="spellEnd"/>
      <w:r w:rsidR="00FC7D84" w:rsidRPr="003272BB">
        <w:rPr>
          <w:color w:val="0070C0"/>
        </w:rPr>
        <w:fldChar w:fldCharType="end"/>
      </w:r>
      <w:r w:rsidRPr="003272BB">
        <w:rPr>
          <w:color w:val="0070C0"/>
        </w:rPr>
        <w:t xml:space="preserve"> was assessed by the Croatian Accreditation Agency and received the Accreditation certificate </w:t>
      </w:r>
      <w:r w:rsidR="0018234D" w:rsidRPr="003272BB">
        <w:rPr>
          <w:color w:val="0070C0"/>
        </w:rPr>
        <w:t>according to</w:t>
      </w:r>
      <w:r w:rsidRPr="003272BB">
        <w:rPr>
          <w:color w:val="0070C0"/>
        </w:rPr>
        <w:t xml:space="preserve"> ISO/IEC 170</w:t>
      </w:r>
      <w:r w:rsidR="00A50C67" w:rsidRPr="003272BB">
        <w:rPr>
          <w:color w:val="0070C0"/>
        </w:rPr>
        <w:t>25</w:t>
      </w:r>
      <w:r w:rsidRPr="003272BB">
        <w:rPr>
          <w:color w:val="0070C0"/>
        </w:rPr>
        <w:t>:201</w:t>
      </w:r>
      <w:r w:rsidR="00A50C67" w:rsidRPr="003272BB">
        <w:rPr>
          <w:color w:val="0070C0"/>
        </w:rPr>
        <w:t>7</w:t>
      </w:r>
      <w:r w:rsidRPr="003272BB">
        <w:rPr>
          <w:color w:val="0070C0"/>
        </w:rPr>
        <w:t xml:space="preserve"> on 2019-0</w:t>
      </w:r>
      <w:r w:rsidR="009A1543" w:rsidRPr="003272BB">
        <w:rPr>
          <w:color w:val="0070C0"/>
        </w:rPr>
        <w:t>4</w:t>
      </w:r>
      <w:r w:rsidRPr="003272BB">
        <w:rPr>
          <w:color w:val="0070C0"/>
        </w:rPr>
        <w:t>-</w:t>
      </w:r>
      <w:r w:rsidR="009A1543" w:rsidRPr="003272BB">
        <w:rPr>
          <w:color w:val="0070C0"/>
        </w:rPr>
        <w:t>12</w:t>
      </w:r>
      <w:r w:rsidRPr="003272BB">
        <w:rPr>
          <w:color w:val="0070C0"/>
        </w:rPr>
        <w:t xml:space="preserve"> for the </w:t>
      </w:r>
      <w:r w:rsidR="000956AE" w:rsidRPr="003272BB">
        <w:rPr>
          <w:color w:val="0070C0"/>
        </w:rPr>
        <w:t>testing</w:t>
      </w:r>
      <w:r w:rsidRPr="003272BB">
        <w:rPr>
          <w:color w:val="0070C0"/>
        </w:rPr>
        <w:t xml:space="preserve"> of:</w:t>
      </w:r>
    </w:p>
    <w:p w14:paraId="058F52AA" w14:textId="77777777" w:rsidR="002D7BEA" w:rsidRPr="003272BB" w:rsidRDefault="002D7BEA" w:rsidP="002D7BEA">
      <w:pPr>
        <w:pStyle w:val="PARAGRAPH"/>
        <w:numPr>
          <w:ilvl w:val="0"/>
          <w:numId w:val="36"/>
        </w:numPr>
        <w:spacing w:after="0"/>
        <w:rPr>
          <w:color w:val="0070C0"/>
        </w:rPr>
      </w:pPr>
      <w:r w:rsidRPr="003272BB">
        <w:rPr>
          <w:color w:val="0070C0"/>
        </w:rPr>
        <w:t xml:space="preserve">Ex equipment </w:t>
      </w:r>
    </w:p>
    <w:p w14:paraId="6662F462" w14:textId="77777777" w:rsidR="002D7BEA" w:rsidRPr="003272BB" w:rsidRDefault="000956AE" w:rsidP="002D7BEA">
      <w:pPr>
        <w:pStyle w:val="PARAGRAPH"/>
        <w:numPr>
          <w:ilvl w:val="0"/>
          <w:numId w:val="36"/>
        </w:numPr>
        <w:spacing w:after="0"/>
        <w:rPr>
          <w:color w:val="0070C0"/>
        </w:rPr>
      </w:pPr>
      <w:r w:rsidRPr="003272BB">
        <w:rPr>
          <w:color w:val="0070C0"/>
        </w:rPr>
        <w:t>Explosive parameters of a flammable media</w:t>
      </w:r>
    </w:p>
    <w:p w14:paraId="7D464F61" w14:textId="77777777" w:rsidR="002D7BEA" w:rsidRPr="003272BB" w:rsidRDefault="002D7BEA" w:rsidP="002D7BEA">
      <w:pPr>
        <w:rPr>
          <w:color w:val="0070C0"/>
        </w:rPr>
      </w:pPr>
    </w:p>
    <w:p w14:paraId="0D603F24" w14:textId="77777777" w:rsidR="002D7BEA" w:rsidRPr="003272BB" w:rsidRDefault="005051EB" w:rsidP="002D7BEA">
      <w:pPr>
        <w:rPr>
          <w:color w:val="0070C0"/>
        </w:rPr>
      </w:pPr>
      <w:r w:rsidRPr="003272BB">
        <w:rPr>
          <w:color w:val="0070C0"/>
        </w:rPr>
        <w:t xml:space="preserve">Accreditation Certificate No. </w:t>
      </w:r>
      <w:r w:rsidR="00D149C1" w:rsidRPr="003272BB">
        <w:rPr>
          <w:color w:val="0070C0"/>
        </w:rPr>
        <w:t>1627.</w:t>
      </w:r>
      <w:r w:rsidR="0009652E">
        <w:rPr>
          <w:color w:val="0070C0"/>
        </w:rPr>
        <w:t xml:space="preserve"> The expiry date is 2024-04-11. The next assessment will be performed two months before this date.</w:t>
      </w:r>
    </w:p>
    <w:p w14:paraId="40630824" w14:textId="77777777" w:rsidR="007169EA" w:rsidRPr="003272BB" w:rsidRDefault="007169EA" w:rsidP="007213E7">
      <w:pPr>
        <w:rPr>
          <w:color w:val="0070C0"/>
        </w:rPr>
      </w:pPr>
    </w:p>
    <w:p w14:paraId="323C3288" w14:textId="77777777" w:rsidR="007169EA" w:rsidRPr="003272BB" w:rsidRDefault="00D26BA0" w:rsidP="007213E7">
      <w:pPr>
        <w:rPr>
          <w:color w:val="0070C0"/>
        </w:rPr>
      </w:pPr>
      <w:proofErr w:type="spellStart"/>
      <w:r w:rsidRPr="003272BB">
        <w:rPr>
          <w:color w:val="0070C0"/>
        </w:rPr>
        <w:t>Fiditas</w:t>
      </w:r>
      <w:proofErr w:type="spellEnd"/>
      <w:r w:rsidRPr="003272BB">
        <w:rPr>
          <w:color w:val="0070C0"/>
        </w:rPr>
        <w:t xml:space="preserve"> is official IECEx Member Body for Croatia and is managing the work of international standardization Secretariat of IEC SC 31J.</w:t>
      </w:r>
    </w:p>
    <w:p w14:paraId="4A6B62FF" w14:textId="77777777" w:rsidR="00C7000A" w:rsidRPr="00BD6E18" w:rsidRDefault="00530B32" w:rsidP="00AD0236">
      <w:pPr>
        <w:pStyle w:val="Heading2"/>
      </w:pPr>
      <w:bookmarkStart w:id="57" w:name="_Toc150345785"/>
      <w:r w:rsidRPr="00BD6E18">
        <w:t>Documentation</w:t>
      </w:r>
      <w:bookmarkEnd w:id="57"/>
    </w:p>
    <w:p w14:paraId="14C1B771" w14:textId="77777777" w:rsidR="00530B32" w:rsidRPr="00BD6E18" w:rsidRDefault="00530B32" w:rsidP="00AD0236">
      <w:pPr>
        <w:pStyle w:val="Heading3"/>
      </w:pPr>
      <w:bookmarkStart w:id="58" w:name="_Toc150345786"/>
      <w:r w:rsidRPr="00BD6E18">
        <w:t xml:space="preserve">Quality </w:t>
      </w:r>
      <w:r w:rsidR="001B0AAA" w:rsidRPr="00BD6E18">
        <w:t>m</w:t>
      </w:r>
      <w:r w:rsidRPr="00BD6E18">
        <w:t>anual</w:t>
      </w:r>
      <w:bookmarkEnd w:id="58"/>
    </w:p>
    <w:p w14:paraId="66A7259E" w14:textId="77777777" w:rsidR="008B4683" w:rsidRPr="003272BB" w:rsidRDefault="008B4683" w:rsidP="008B4683">
      <w:pPr>
        <w:pStyle w:val="PARAGRAPH"/>
        <w:rPr>
          <w:color w:val="0070C0"/>
        </w:rPr>
      </w:pPr>
      <w:r w:rsidRPr="003272BB">
        <w:rPr>
          <w:color w:val="0070C0"/>
        </w:rPr>
        <w:t>The Quality Manual consists of Business principles, Sales, Human resources, HSE, Finance, Generic, Marketing and Subcontracting, Laboratory Management, Quality improvement, Impartiality and Legal.</w:t>
      </w:r>
    </w:p>
    <w:p w14:paraId="355B07C0" w14:textId="49928DE6" w:rsidR="008B4683" w:rsidRPr="003272BB" w:rsidRDefault="008B4683" w:rsidP="008B4683">
      <w:pPr>
        <w:pStyle w:val="PARAGRAPH"/>
        <w:rPr>
          <w:color w:val="0070C0"/>
        </w:rPr>
      </w:pPr>
      <w:r w:rsidRPr="003272BB">
        <w:rPr>
          <w:color w:val="0070C0"/>
        </w:rPr>
        <w:t xml:space="preserve">There is also a specific Quality Manual for the </w:t>
      </w:r>
      <w:r w:rsidR="007C7A26" w:rsidRPr="003272BB">
        <w:rPr>
          <w:color w:val="0070C0"/>
        </w:rPr>
        <w:t>testing</w:t>
      </w:r>
      <w:r w:rsidRPr="003272BB">
        <w:rPr>
          <w:color w:val="0070C0"/>
        </w:rPr>
        <w:t xml:space="preserve"> activities</w:t>
      </w:r>
      <w:r w:rsidR="00D149C1" w:rsidRPr="003272BB">
        <w:rPr>
          <w:color w:val="0070C0"/>
        </w:rPr>
        <w:t xml:space="preserve"> – QML</w:t>
      </w:r>
      <w:r w:rsidR="00383B04">
        <w:rPr>
          <w:color w:val="0070C0"/>
        </w:rPr>
        <w:t xml:space="preserve"> </w:t>
      </w:r>
      <w:r w:rsidR="00D149C1" w:rsidRPr="003272BB">
        <w:rPr>
          <w:color w:val="0070C0"/>
        </w:rPr>
        <w:t>a</w:t>
      </w:r>
      <w:r w:rsidR="00383B04">
        <w:rPr>
          <w:color w:val="0070C0"/>
        </w:rPr>
        <w:t xml:space="preserve"> </w:t>
      </w:r>
      <w:proofErr w:type="spellStart"/>
      <w:r w:rsidR="00D149C1" w:rsidRPr="003272BB">
        <w:rPr>
          <w:color w:val="0070C0"/>
        </w:rPr>
        <w:t>b</w:t>
      </w:r>
      <w:r w:rsidR="003200F3" w:rsidRPr="003272BB">
        <w:rPr>
          <w:color w:val="0070C0"/>
        </w:rPr>
        <w:t>issue</w:t>
      </w:r>
      <w:proofErr w:type="spellEnd"/>
      <w:r w:rsidR="003200F3" w:rsidRPr="003272BB">
        <w:rPr>
          <w:color w:val="0070C0"/>
        </w:rPr>
        <w:t xml:space="preserve"> 08.</w:t>
      </w:r>
    </w:p>
    <w:p w14:paraId="00451311" w14:textId="165A8587" w:rsidR="001E09B0" w:rsidRPr="003272BB" w:rsidRDefault="008B4683" w:rsidP="002B19ED">
      <w:pPr>
        <w:pStyle w:val="PARAGRAPH"/>
        <w:rPr>
          <w:color w:val="0070C0"/>
        </w:rPr>
      </w:pPr>
      <w:r w:rsidRPr="003272BB">
        <w:rPr>
          <w:color w:val="0070C0"/>
        </w:rPr>
        <w:t>The whole QM is complete and accessible by all employees on the intranet.</w:t>
      </w:r>
      <w:r w:rsidR="00383B04">
        <w:rPr>
          <w:color w:val="0070C0"/>
        </w:rPr>
        <w:t xml:space="preserve"> </w:t>
      </w:r>
      <w:r w:rsidR="001E09B0" w:rsidRPr="003272BB">
        <w:rPr>
          <w:color w:val="0070C0"/>
        </w:rPr>
        <w:t>The Quality manual as well related documents from different levels were reviewed during the assessment and found to meet the requirements of the IECEx.</w:t>
      </w:r>
    </w:p>
    <w:p w14:paraId="74F91D22" w14:textId="77777777" w:rsidR="00530B32" w:rsidRPr="00BD6E18" w:rsidRDefault="00530B32" w:rsidP="00AD0236">
      <w:pPr>
        <w:pStyle w:val="Heading3"/>
      </w:pPr>
      <w:bookmarkStart w:id="59" w:name="_Toc150345787"/>
      <w:r w:rsidRPr="00BD6E18">
        <w:t>Procedures</w:t>
      </w:r>
      <w:bookmarkEnd w:id="59"/>
    </w:p>
    <w:p w14:paraId="13DF96C5" w14:textId="54020818" w:rsidR="001871A5" w:rsidRPr="003272BB" w:rsidRDefault="00441109" w:rsidP="00C16CC1">
      <w:pPr>
        <w:pStyle w:val="PARAGRAPH"/>
        <w:rPr>
          <w:color w:val="0070C0"/>
        </w:rPr>
      </w:pPr>
      <w:proofErr w:type="spellStart"/>
      <w:r w:rsidRPr="003272BB">
        <w:rPr>
          <w:color w:val="0070C0"/>
        </w:rPr>
        <w:t>Fiditas</w:t>
      </w:r>
      <w:proofErr w:type="spellEnd"/>
      <w:r w:rsidR="00BB5B10">
        <w:rPr>
          <w:color w:val="0070C0"/>
        </w:rPr>
        <w:t xml:space="preserve"> </w:t>
      </w:r>
      <w:r w:rsidR="00521524" w:rsidRPr="003272BB">
        <w:rPr>
          <w:color w:val="0070C0"/>
        </w:rPr>
        <w:t>Ltd</w:t>
      </w:r>
      <w:r w:rsidRPr="003272BB">
        <w:rPr>
          <w:color w:val="0070C0"/>
        </w:rPr>
        <w:t>.</w:t>
      </w:r>
      <w:r w:rsidR="002B19ED" w:rsidRPr="003272BB">
        <w:rPr>
          <w:color w:val="0070C0"/>
        </w:rPr>
        <w:t xml:space="preserve"> has a comprehensive range of procedures covering all aspects </w:t>
      </w:r>
      <w:r w:rsidR="00BB5B10" w:rsidRPr="003272BB">
        <w:rPr>
          <w:color w:val="0070C0"/>
        </w:rPr>
        <w:t>offsetting</w:t>
      </w:r>
      <w:r w:rsidR="002B19ED" w:rsidRPr="003272BB">
        <w:rPr>
          <w:color w:val="0070C0"/>
        </w:rPr>
        <w:t xml:space="preserve"> </w:t>
      </w:r>
      <w:r w:rsidR="00BB5B10" w:rsidRPr="003272BB">
        <w:rPr>
          <w:color w:val="0070C0"/>
        </w:rPr>
        <w:t>operations. Where</w:t>
      </w:r>
      <w:r w:rsidR="001871A5" w:rsidRPr="003272BB">
        <w:rPr>
          <w:color w:val="0070C0"/>
        </w:rPr>
        <w:t xml:space="preserve"> applicable, each procedure related to </w:t>
      </w:r>
      <w:proofErr w:type="spellStart"/>
      <w:r w:rsidR="001871A5" w:rsidRPr="003272BB">
        <w:rPr>
          <w:color w:val="0070C0"/>
        </w:rPr>
        <w:t>ExTL</w:t>
      </w:r>
      <w:proofErr w:type="spellEnd"/>
      <w:r w:rsidR="001871A5" w:rsidRPr="003272BB">
        <w:rPr>
          <w:color w:val="0070C0"/>
        </w:rPr>
        <w:t xml:space="preserve"> has with it an associated </w:t>
      </w:r>
      <w:r w:rsidR="00554535" w:rsidRPr="003272BB">
        <w:rPr>
          <w:color w:val="0070C0"/>
        </w:rPr>
        <w:t xml:space="preserve">work instruction and </w:t>
      </w:r>
      <w:r w:rsidR="001871A5" w:rsidRPr="003272BB">
        <w:rPr>
          <w:color w:val="0070C0"/>
        </w:rPr>
        <w:t xml:space="preserve">test sheet for completion by the staff. </w:t>
      </w:r>
    </w:p>
    <w:p w14:paraId="03A7B759" w14:textId="77777777" w:rsidR="00A608DC" w:rsidRPr="003272BB" w:rsidRDefault="00C16CC1" w:rsidP="00A608DC">
      <w:pPr>
        <w:pStyle w:val="PARAGRAPH"/>
        <w:rPr>
          <w:color w:val="0070C0"/>
        </w:rPr>
      </w:pPr>
      <w:r w:rsidRPr="003272BB">
        <w:rPr>
          <w:color w:val="0070C0"/>
        </w:rPr>
        <w:t>Procedures relevant for the operation under IECEx were reviewed during the assessment and found to meet the requirements of the IECEx.</w:t>
      </w:r>
    </w:p>
    <w:p w14:paraId="54317226" w14:textId="77777777" w:rsidR="00530B32" w:rsidRPr="00BD6E18" w:rsidRDefault="00530B32" w:rsidP="00AD0236">
      <w:pPr>
        <w:pStyle w:val="Heading3"/>
      </w:pPr>
      <w:bookmarkStart w:id="60" w:name="_Toc150345788"/>
      <w:r w:rsidRPr="00BD6E18">
        <w:t xml:space="preserve">Work </w:t>
      </w:r>
      <w:r w:rsidR="001B0AAA" w:rsidRPr="00BD6E18">
        <w:t>i</w:t>
      </w:r>
      <w:r w:rsidRPr="00BD6E18">
        <w:t>nstructions</w:t>
      </w:r>
      <w:bookmarkEnd w:id="60"/>
    </w:p>
    <w:p w14:paraId="07F50B14" w14:textId="77777777" w:rsidR="002B19ED" w:rsidRPr="003272BB" w:rsidRDefault="00441109" w:rsidP="002B19ED">
      <w:pPr>
        <w:pStyle w:val="PARAGRAPH"/>
        <w:rPr>
          <w:color w:val="0070C0"/>
        </w:rPr>
      </w:pPr>
      <w:proofErr w:type="spellStart"/>
      <w:r w:rsidRPr="003272BB">
        <w:rPr>
          <w:color w:val="0070C0"/>
        </w:rPr>
        <w:t>Fiditas</w:t>
      </w:r>
      <w:proofErr w:type="spellEnd"/>
      <w:r w:rsidR="002B19ED" w:rsidRPr="003272BB">
        <w:rPr>
          <w:color w:val="0070C0"/>
        </w:rPr>
        <w:t xml:space="preserve"> has a comprehensive range of work instructions </w:t>
      </w:r>
      <w:r w:rsidR="007D108B" w:rsidRPr="003272BB">
        <w:rPr>
          <w:color w:val="0070C0"/>
        </w:rPr>
        <w:t>to define the test methods that are used for testing Ex product</w:t>
      </w:r>
      <w:r w:rsidR="00051BB5" w:rsidRPr="003272BB">
        <w:rPr>
          <w:color w:val="0070C0"/>
        </w:rPr>
        <w:t>s</w:t>
      </w:r>
      <w:r w:rsidR="007D108B" w:rsidRPr="003272BB">
        <w:rPr>
          <w:color w:val="0070C0"/>
        </w:rPr>
        <w:t xml:space="preserve">. </w:t>
      </w:r>
      <w:r w:rsidR="007C7A31" w:rsidRPr="003272BB">
        <w:rPr>
          <w:color w:val="0070C0"/>
        </w:rPr>
        <w:t>Instructions</w:t>
      </w:r>
      <w:r w:rsidR="007D108B" w:rsidRPr="003272BB">
        <w:rPr>
          <w:color w:val="0070C0"/>
        </w:rPr>
        <w:t xml:space="preserve"> were reviewed during the assessment and found to meet the requirements of applicable Ex standards and the IECEx</w:t>
      </w:r>
      <w:r w:rsidR="002B19ED" w:rsidRPr="003272BB">
        <w:rPr>
          <w:color w:val="0070C0"/>
        </w:rPr>
        <w:t>.</w:t>
      </w:r>
    </w:p>
    <w:p w14:paraId="5EB6A7A0" w14:textId="77777777" w:rsidR="00530B32" w:rsidRPr="00BD6E18" w:rsidRDefault="00530B32" w:rsidP="00AD0236">
      <w:pPr>
        <w:pStyle w:val="Heading3"/>
      </w:pPr>
      <w:bookmarkStart w:id="61" w:name="_Toc150345789"/>
      <w:r w:rsidRPr="00BD6E18">
        <w:t>Records</w:t>
      </w:r>
      <w:r w:rsidR="001B0AAA" w:rsidRPr="00BD6E18">
        <w:t xml:space="preserve"> (including test records where relevant)</w:t>
      </w:r>
      <w:bookmarkEnd w:id="61"/>
    </w:p>
    <w:p w14:paraId="20498928" w14:textId="6CFD516A" w:rsidR="003F25D4" w:rsidRPr="003272BB" w:rsidRDefault="003F25D4" w:rsidP="003F25D4">
      <w:pPr>
        <w:pStyle w:val="PARAGRAPH"/>
        <w:rPr>
          <w:color w:val="0070C0"/>
        </w:rPr>
      </w:pPr>
      <w:r w:rsidRPr="00607F07">
        <w:rPr>
          <w:color w:val="0070C0"/>
        </w:rPr>
        <w:t xml:space="preserve">A procedure for </w:t>
      </w:r>
      <w:r w:rsidR="00BB209E" w:rsidRPr="00607F07">
        <w:rPr>
          <w:color w:val="0070C0"/>
        </w:rPr>
        <w:t xml:space="preserve">control of </w:t>
      </w:r>
      <w:r w:rsidR="00AE4C7E" w:rsidRPr="00607F07">
        <w:rPr>
          <w:color w:val="0070C0"/>
        </w:rPr>
        <w:t>records</w:t>
      </w:r>
      <w:r w:rsidRPr="00607F07">
        <w:rPr>
          <w:color w:val="0070C0"/>
        </w:rPr>
        <w:t xml:space="preserve"> is in place</w:t>
      </w:r>
      <w:r w:rsidR="006431D6" w:rsidRPr="00607F07">
        <w:rPr>
          <w:color w:val="0070C0"/>
        </w:rPr>
        <w:t xml:space="preserve"> (</w:t>
      </w:r>
      <w:r w:rsidR="0092637D" w:rsidRPr="00607F07">
        <w:rPr>
          <w:color w:val="0070C0"/>
        </w:rPr>
        <w:t>POS-O-01)</w:t>
      </w:r>
      <w:r w:rsidRPr="00607F07">
        <w:rPr>
          <w:color w:val="0070C0"/>
        </w:rPr>
        <w:t xml:space="preserve"> to comply with relevant accreditation schemes and government requirements. All records are uniquely identified, secured and stored in a way to ensure the reliability of the </w:t>
      </w:r>
      <w:r w:rsidR="00BB209E" w:rsidRPr="00607F07">
        <w:rPr>
          <w:color w:val="0070C0"/>
        </w:rPr>
        <w:t>testing</w:t>
      </w:r>
      <w:r w:rsidRPr="00607F07">
        <w:rPr>
          <w:color w:val="0070C0"/>
        </w:rPr>
        <w:t xml:space="preserve"> process and to maintain the confidentiality of information</w:t>
      </w:r>
      <w:r w:rsidRPr="003272BB">
        <w:rPr>
          <w:color w:val="0070C0"/>
        </w:rPr>
        <w:t>. A record retention period has been established</w:t>
      </w:r>
      <w:r w:rsidR="004D2F40" w:rsidRPr="003272BB">
        <w:rPr>
          <w:color w:val="0070C0"/>
        </w:rPr>
        <w:t>, 10 years as a minimum</w:t>
      </w:r>
      <w:r w:rsidRPr="003272BB">
        <w:rPr>
          <w:color w:val="0070C0"/>
        </w:rPr>
        <w:t>. After it expires, the records are archived</w:t>
      </w:r>
      <w:r w:rsidRPr="00592EEE">
        <w:rPr>
          <w:color w:val="0070C0"/>
        </w:rPr>
        <w:t>.  The procedure addresses the retention period for IECEx</w:t>
      </w:r>
      <w:r w:rsidR="00BE2552" w:rsidRPr="00592EEE">
        <w:rPr>
          <w:color w:val="0070C0"/>
        </w:rPr>
        <w:t xml:space="preserve"> as well</w:t>
      </w:r>
      <w:r w:rsidRPr="00592EEE">
        <w:rPr>
          <w:color w:val="0070C0"/>
        </w:rPr>
        <w:t xml:space="preserve">, </w:t>
      </w:r>
      <w:r w:rsidR="009C0B9F" w:rsidRPr="00592EEE">
        <w:rPr>
          <w:color w:val="0070C0"/>
        </w:rPr>
        <w:t xml:space="preserve">which was found to </w:t>
      </w:r>
      <w:proofErr w:type="gramStart"/>
      <w:r w:rsidR="009C0B9F" w:rsidRPr="00592EEE">
        <w:rPr>
          <w:color w:val="0070C0"/>
        </w:rPr>
        <w:t>be in compliance with</w:t>
      </w:r>
      <w:proofErr w:type="gramEnd"/>
      <w:r w:rsidR="00BB5B10">
        <w:rPr>
          <w:color w:val="0070C0"/>
        </w:rPr>
        <w:t xml:space="preserve"> </w:t>
      </w:r>
      <w:r w:rsidRPr="00592EEE">
        <w:rPr>
          <w:color w:val="0070C0"/>
        </w:rPr>
        <w:t>IECEx OD-207.</w:t>
      </w:r>
    </w:p>
    <w:p w14:paraId="401F89D0" w14:textId="77777777" w:rsidR="003F25D4" w:rsidRPr="003272BB" w:rsidRDefault="003F25D4" w:rsidP="003F25D4">
      <w:pPr>
        <w:rPr>
          <w:color w:val="0070C0"/>
        </w:rPr>
      </w:pPr>
      <w:r w:rsidRPr="003272BB">
        <w:rPr>
          <w:color w:val="0070C0"/>
        </w:rPr>
        <w:t>In practice it was advised critical records are stored indefinitely so no destruction process for these records is in place.</w:t>
      </w:r>
    </w:p>
    <w:p w14:paraId="14F6D8F1" w14:textId="77777777" w:rsidR="003F25D4" w:rsidRPr="003272BB" w:rsidRDefault="003F25D4" w:rsidP="003F25D4">
      <w:pPr>
        <w:rPr>
          <w:color w:val="0070C0"/>
        </w:rPr>
      </w:pPr>
    </w:p>
    <w:p w14:paraId="5CED4A00" w14:textId="77777777" w:rsidR="003F25D4" w:rsidRPr="003272BB" w:rsidRDefault="003F25D4" w:rsidP="003F25D4">
      <w:pPr>
        <w:rPr>
          <w:color w:val="0070C0"/>
        </w:rPr>
      </w:pPr>
      <w:r w:rsidRPr="003272BB">
        <w:rPr>
          <w:color w:val="0070C0"/>
        </w:rPr>
        <w:t>The system was found to meet the requirements of the IECEx.</w:t>
      </w:r>
    </w:p>
    <w:p w14:paraId="163CC189" w14:textId="77777777" w:rsidR="00530B32" w:rsidRPr="00BD6E18" w:rsidRDefault="00530B32" w:rsidP="00AD0236">
      <w:pPr>
        <w:pStyle w:val="Heading3"/>
      </w:pPr>
      <w:bookmarkStart w:id="62" w:name="_Toc150345790"/>
      <w:r w:rsidRPr="00BD6E18">
        <w:lastRenderedPageBreak/>
        <w:t xml:space="preserve">Document </w:t>
      </w:r>
      <w:r w:rsidR="00FD3E8C" w:rsidRPr="00BD6E18">
        <w:t>change c</w:t>
      </w:r>
      <w:r w:rsidRPr="00BD6E18">
        <w:t>ontrol</w:t>
      </w:r>
      <w:bookmarkEnd w:id="62"/>
    </w:p>
    <w:p w14:paraId="33D96EF3" w14:textId="77777777" w:rsidR="00916F79" w:rsidRPr="003272BB" w:rsidRDefault="004D52C2" w:rsidP="004D52C2">
      <w:pPr>
        <w:pStyle w:val="PARAGRAPH"/>
        <w:rPr>
          <w:color w:val="0070C0"/>
        </w:rPr>
      </w:pPr>
      <w:r w:rsidRPr="003272BB">
        <w:rPr>
          <w:color w:val="0070C0"/>
        </w:rPr>
        <w:t xml:space="preserve">Document change control is covered in a </w:t>
      </w:r>
      <w:r w:rsidRPr="00592EEE">
        <w:rPr>
          <w:color w:val="0070C0"/>
        </w:rPr>
        <w:t xml:space="preserve">dedicated procedure </w:t>
      </w:r>
      <w:r w:rsidR="00916F79" w:rsidRPr="00592EEE">
        <w:rPr>
          <w:color w:val="0070C0"/>
        </w:rPr>
        <w:t>POS-O-01.</w:t>
      </w:r>
    </w:p>
    <w:p w14:paraId="37823360" w14:textId="2B5E7FA8" w:rsidR="00916F79" w:rsidRPr="003272BB" w:rsidRDefault="00916F79" w:rsidP="004D52C2">
      <w:pPr>
        <w:pStyle w:val="PARAGRAPH"/>
        <w:rPr>
          <w:color w:val="0070C0"/>
        </w:rPr>
      </w:pPr>
      <w:r w:rsidRPr="003272BB">
        <w:rPr>
          <w:color w:val="0070C0"/>
        </w:rPr>
        <w:t xml:space="preserve">The Assessment Team confirmed that this also addressed the issue of externally generated documents, </w:t>
      </w:r>
      <w:proofErr w:type="gramStart"/>
      <w:r w:rsidR="00BB5B10" w:rsidRPr="003272BB">
        <w:rPr>
          <w:color w:val="0070C0"/>
        </w:rPr>
        <w:t>e.g.</w:t>
      </w:r>
      <w:proofErr w:type="gramEnd"/>
      <w:r w:rsidRPr="003272BB">
        <w:rPr>
          <w:color w:val="0070C0"/>
        </w:rPr>
        <w:t xml:space="preserve"> standards, IECEx ODs and also </w:t>
      </w:r>
      <w:proofErr w:type="spellStart"/>
      <w:r w:rsidRPr="003272BB">
        <w:rPr>
          <w:color w:val="0070C0"/>
        </w:rPr>
        <w:t>ExTAG</w:t>
      </w:r>
      <w:proofErr w:type="spellEnd"/>
      <w:r w:rsidRPr="003272BB">
        <w:rPr>
          <w:color w:val="0070C0"/>
        </w:rPr>
        <w:t xml:space="preserve"> Decision sheets.</w:t>
      </w:r>
    </w:p>
    <w:p w14:paraId="18F9AE36" w14:textId="77777777" w:rsidR="00F75021" w:rsidRPr="003272BB" w:rsidRDefault="00362327" w:rsidP="00F75021">
      <w:pPr>
        <w:pStyle w:val="PARAGRAPH"/>
        <w:spacing w:before="0" w:after="0"/>
        <w:rPr>
          <w:color w:val="0070C0"/>
        </w:rPr>
      </w:pPr>
      <w:r w:rsidRPr="003272BB">
        <w:rPr>
          <w:color w:val="0070C0"/>
        </w:rPr>
        <w:t>The system meets the requirements of IECEx.</w:t>
      </w:r>
    </w:p>
    <w:p w14:paraId="3D9D1A45" w14:textId="77777777" w:rsidR="00C7000A" w:rsidRPr="00BD6E18" w:rsidRDefault="00530B32" w:rsidP="00AD0236">
      <w:pPr>
        <w:pStyle w:val="Heading2"/>
      </w:pPr>
      <w:bookmarkStart w:id="63" w:name="_Toc150345791"/>
      <w:r w:rsidRPr="00BD6E18">
        <w:t>Confidentiality</w:t>
      </w:r>
      <w:bookmarkEnd w:id="63"/>
    </w:p>
    <w:p w14:paraId="4F059BF0" w14:textId="77777777" w:rsidR="00A608DC" w:rsidRDefault="003403E2" w:rsidP="00A608DC">
      <w:pPr>
        <w:pStyle w:val="PARAGRAPH"/>
      </w:pPr>
      <w:r w:rsidRPr="00BD6E18">
        <w:t>(For staff, contractors and members of advisory bodies)</w:t>
      </w:r>
    </w:p>
    <w:p w14:paraId="253C1BFB" w14:textId="77777777" w:rsidR="007C01A0" w:rsidRPr="00965FD8" w:rsidRDefault="00D802BA" w:rsidP="00D802BA">
      <w:pPr>
        <w:rPr>
          <w:color w:val="0070C0"/>
        </w:rPr>
      </w:pPr>
      <w:r w:rsidRPr="00965FD8">
        <w:rPr>
          <w:color w:val="0070C0"/>
        </w:rPr>
        <w:t>All employees sign confidentiality agreements when they start to work</w:t>
      </w:r>
      <w:r w:rsidR="00410D34" w:rsidRPr="00965FD8">
        <w:rPr>
          <w:color w:val="0070C0"/>
        </w:rPr>
        <w:t xml:space="preserve"> in the testing laboratory.</w:t>
      </w:r>
      <w:r w:rsidRPr="00965FD8">
        <w:rPr>
          <w:color w:val="0070C0"/>
        </w:rPr>
        <w:t xml:space="preserve"> Examples of these were sighted by the team and found to meet the requirements of the IECEx</w:t>
      </w:r>
      <w:r w:rsidR="002B0B63" w:rsidRPr="00965FD8">
        <w:rPr>
          <w:color w:val="0070C0"/>
        </w:rPr>
        <w:t>.</w:t>
      </w:r>
    </w:p>
    <w:p w14:paraId="0E0A4534" w14:textId="77777777" w:rsidR="007C01A0" w:rsidRPr="00965FD8" w:rsidRDefault="007C01A0" w:rsidP="00D802BA">
      <w:pPr>
        <w:rPr>
          <w:color w:val="0070C0"/>
        </w:rPr>
      </w:pPr>
    </w:p>
    <w:p w14:paraId="3B0D8746" w14:textId="77777777" w:rsidR="00D802BA" w:rsidRPr="00965FD8" w:rsidRDefault="00F14111" w:rsidP="00D802BA">
      <w:pPr>
        <w:rPr>
          <w:color w:val="0070C0"/>
        </w:rPr>
      </w:pPr>
      <w:r w:rsidRPr="00965FD8">
        <w:rPr>
          <w:color w:val="0070C0"/>
        </w:rPr>
        <w:t>Confidentiality is appropriately addressed in contractual agreements with external service providers</w:t>
      </w:r>
      <w:r w:rsidR="00EC2201" w:rsidRPr="00965FD8">
        <w:rPr>
          <w:color w:val="0070C0"/>
        </w:rPr>
        <w:t xml:space="preserve"> as well</w:t>
      </w:r>
      <w:r w:rsidRPr="00965FD8">
        <w:rPr>
          <w:color w:val="0070C0"/>
        </w:rPr>
        <w:t>.</w:t>
      </w:r>
    </w:p>
    <w:p w14:paraId="110B68CA" w14:textId="77777777" w:rsidR="007C01A0" w:rsidRPr="00965FD8" w:rsidRDefault="007C01A0" w:rsidP="00D802BA">
      <w:pPr>
        <w:rPr>
          <w:color w:val="0070C0"/>
        </w:rPr>
      </w:pPr>
    </w:p>
    <w:p w14:paraId="7DBFD77C" w14:textId="77777777" w:rsidR="007C01A0" w:rsidRPr="00965FD8" w:rsidRDefault="007C01A0" w:rsidP="00D802BA">
      <w:pPr>
        <w:rPr>
          <w:color w:val="0070C0"/>
        </w:rPr>
      </w:pPr>
      <w:r w:rsidRPr="00965FD8">
        <w:rPr>
          <w:color w:val="0070C0"/>
        </w:rPr>
        <w:t>In addition, all members of the impartiality committee signed a confidentiality agreement before to start their participation in this committee.</w:t>
      </w:r>
    </w:p>
    <w:p w14:paraId="43BAA28A" w14:textId="77777777" w:rsidR="00D802BA" w:rsidRPr="00965FD8" w:rsidRDefault="00D802BA" w:rsidP="00D802BA">
      <w:pPr>
        <w:rPr>
          <w:color w:val="0070C0"/>
        </w:rPr>
      </w:pPr>
    </w:p>
    <w:p w14:paraId="69FA5096" w14:textId="77777777" w:rsidR="00D802BA" w:rsidRPr="00965FD8" w:rsidRDefault="00D802BA" w:rsidP="00D802BA">
      <w:pPr>
        <w:rPr>
          <w:color w:val="0070C0"/>
        </w:rPr>
      </w:pPr>
      <w:r w:rsidRPr="00965FD8">
        <w:rPr>
          <w:color w:val="0070C0"/>
        </w:rPr>
        <w:t xml:space="preserve">There is a system of security control at the entrance to </w:t>
      </w:r>
      <w:r w:rsidR="007D442B" w:rsidRPr="00965FD8">
        <w:rPr>
          <w:color w:val="0070C0"/>
        </w:rPr>
        <w:t xml:space="preserve">the </w:t>
      </w:r>
      <w:r w:rsidRPr="00965FD8">
        <w:rPr>
          <w:color w:val="0070C0"/>
        </w:rPr>
        <w:t xml:space="preserve">buildings </w:t>
      </w:r>
      <w:r w:rsidR="007D442B" w:rsidRPr="00965FD8">
        <w:rPr>
          <w:color w:val="0070C0"/>
        </w:rPr>
        <w:t xml:space="preserve">which </w:t>
      </w:r>
      <w:r w:rsidRPr="00965FD8">
        <w:rPr>
          <w:color w:val="0070C0"/>
        </w:rPr>
        <w:t xml:space="preserve">is </w:t>
      </w:r>
      <w:r w:rsidR="00EC2201" w:rsidRPr="00965FD8">
        <w:rPr>
          <w:color w:val="0070C0"/>
        </w:rPr>
        <w:t xml:space="preserve">also </w:t>
      </w:r>
      <w:r w:rsidRPr="00965FD8">
        <w:rPr>
          <w:color w:val="0070C0"/>
        </w:rPr>
        <w:t xml:space="preserve">controlled by </w:t>
      </w:r>
      <w:r w:rsidR="00EC2201" w:rsidRPr="00965FD8">
        <w:rPr>
          <w:color w:val="0070C0"/>
        </w:rPr>
        <w:t>door key</w:t>
      </w:r>
      <w:r w:rsidRPr="00965FD8">
        <w:rPr>
          <w:color w:val="0070C0"/>
        </w:rPr>
        <w:t>. In addition, record</w:t>
      </w:r>
      <w:r w:rsidR="00F14111" w:rsidRPr="00965FD8">
        <w:rPr>
          <w:color w:val="0070C0"/>
        </w:rPr>
        <w:t>s</w:t>
      </w:r>
      <w:r w:rsidRPr="00965FD8">
        <w:rPr>
          <w:color w:val="0070C0"/>
        </w:rPr>
        <w:t xml:space="preserve"> stored electronically are protected by access password.</w:t>
      </w:r>
    </w:p>
    <w:p w14:paraId="42F27D22" w14:textId="77777777" w:rsidR="004320EA" w:rsidRPr="00965FD8" w:rsidRDefault="004320EA" w:rsidP="00D802BA">
      <w:pPr>
        <w:rPr>
          <w:color w:val="0070C0"/>
        </w:rPr>
      </w:pPr>
    </w:p>
    <w:p w14:paraId="6BB757BE" w14:textId="77777777" w:rsidR="004320EA" w:rsidRPr="00965FD8" w:rsidRDefault="004320EA" w:rsidP="004320EA">
      <w:pPr>
        <w:rPr>
          <w:color w:val="0070C0"/>
        </w:rPr>
      </w:pPr>
      <w:r w:rsidRPr="00965FD8">
        <w:rPr>
          <w:color w:val="0070C0"/>
        </w:rPr>
        <w:t>The system meets the requirements of ISO/IEC 170</w:t>
      </w:r>
      <w:r w:rsidR="001E40BE" w:rsidRPr="00965FD8">
        <w:rPr>
          <w:color w:val="0070C0"/>
        </w:rPr>
        <w:t>2</w:t>
      </w:r>
      <w:r w:rsidRPr="00965FD8">
        <w:rPr>
          <w:color w:val="0070C0"/>
        </w:rPr>
        <w:t>5 and IECEx.</w:t>
      </w:r>
    </w:p>
    <w:p w14:paraId="75064C60" w14:textId="77777777" w:rsidR="00C7000A" w:rsidRPr="00BD6E18" w:rsidRDefault="00CF44B3" w:rsidP="00AD0236">
      <w:pPr>
        <w:pStyle w:val="Heading2"/>
      </w:pPr>
      <w:bookmarkStart w:id="64" w:name="_Toc150345792"/>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64"/>
    </w:p>
    <w:p w14:paraId="0DACE24F" w14:textId="77777777" w:rsidR="00263776" w:rsidRPr="008E5573" w:rsidRDefault="001F2AA8" w:rsidP="00263776">
      <w:pPr>
        <w:pStyle w:val="PARAGRAPH"/>
        <w:spacing w:before="0" w:after="0"/>
        <w:rPr>
          <w:color w:val="0070C0"/>
        </w:rPr>
      </w:pPr>
      <w:proofErr w:type="spellStart"/>
      <w:r w:rsidRPr="008E5573">
        <w:rPr>
          <w:color w:val="0070C0"/>
        </w:rPr>
        <w:t>Fiditas</w:t>
      </w:r>
      <w:proofErr w:type="spellEnd"/>
      <w:r w:rsidR="00263776" w:rsidRPr="008E5573">
        <w:rPr>
          <w:color w:val="0070C0"/>
        </w:rPr>
        <w:t xml:space="preserve"> provides information to their customers via the internet at </w:t>
      </w:r>
      <w:hyperlink r:id="rId10" w:history="1">
        <w:r w:rsidR="003272BB" w:rsidRPr="008E5573">
          <w:rPr>
            <w:rStyle w:val="Hyperlink"/>
            <w:color w:val="0070C0"/>
            <w:u w:val="single"/>
          </w:rPr>
          <w:t>https://www.fiditas.com</w:t>
        </w:r>
      </w:hyperlink>
      <w:r w:rsidR="007C3AB1" w:rsidRPr="008E5573">
        <w:rPr>
          <w:color w:val="0070C0"/>
          <w:u w:val="single"/>
        </w:rPr>
        <w:t>.</w:t>
      </w:r>
    </w:p>
    <w:p w14:paraId="3C72A5AD" w14:textId="77777777" w:rsidR="003272BB" w:rsidRPr="008E5573" w:rsidRDefault="003272BB" w:rsidP="00263776">
      <w:pPr>
        <w:pStyle w:val="PARAGRAPH"/>
        <w:spacing w:before="0" w:after="0"/>
        <w:rPr>
          <w:color w:val="0070C0"/>
        </w:rPr>
      </w:pPr>
    </w:p>
    <w:p w14:paraId="154AA170" w14:textId="77777777" w:rsidR="00263776" w:rsidRPr="008E5573" w:rsidRDefault="001F2AA8" w:rsidP="00263776">
      <w:pPr>
        <w:pStyle w:val="PARAGRAPH"/>
        <w:rPr>
          <w:color w:val="0070C0"/>
        </w:rPr>
      </w:pPr>
      <w:proofErr w:type="spellStart"/>
      <w:r w:rsidRPr="008E5573">
        <w:rPr>
          <w:color w:val="0070C0"/>
        </w:rPr>
        <w:t>Fiditas</w:t>
      </w:r>
      <w:proofErr w:type="spellEnd"/>
      <w:r w:rsidR="00263776" w:rsidRPr="008E5573">
        <w:rPr>
          <w:color w:val="0070C0"/>
        </w:rPr>
        <w:t xml:space="preserve"> maintains and publishes information on</w:t>
      </w:r>
      <w:r w:rsidR="00DE6C79" w:rsidRPr="008E5573">
        <w:rPr>
          <w:color w:val="0070C0"/>
        </w:rPr>
        <w:t xml:space="preserve"> (among others)</w:t>
      </w:r>
      <w:r w:rsidR="00263776" w:rsidRPr="008E5573">
        <w:rPr>
          <w:color w:val="0070C0"/>
        </w:rPr>
        <w:t>:</w:t>
      </w:r>
    </w:p>
    <w:p w14:paraId="6B1FF304" w14:textId="77777777" w:rsidR="00E95501" w:rsidRPr="008E5573" w:rsidRDefault="00E95501" w:rsidP="00CD151F">
      <w:pPr>
        <w:pStyle w:val="ListDash"/>
        <w:numPr>
          <w:ilvl w:val="0"/>
          <w:numId w:val="26"/>
        </w:numPr>
        <w:rPr>
          <w:color w:val="0070C0"/>
        </w:rPr>
      </w:pPr>
      <w:r w:rsidRPr="008E5573">
        <w:rPr>
          <w:color w:val="0070C0"/>
        </w:rPr>
        <w:t>Terms and Conditions for the use of their services</w:t>
      </w:r>
    </w:p>
    <w:p w14:paraId="43BADC89" w14:textId="6354236D" w:rsidR="00263776" w:rsidRPr="008E5573" w:rsidRDefault="00E95501" w:rsidP="00CD151F">
      <w:pPr>
        <w:pStyle w:val="ListDash"/>
        <w:numPr>
          <w:ilvl w:val="0"/>
          <w:numId w:val="26"/>
        </w:numPr>
        <w:rPr>
          <w:color w:val="0070C0"/>
        </w:rPr>
      </w:pPr>
      <w:r w:rsidRPr="008E5573">
        <w:rPr>
          <w:color w:val="0070C0"/>
        </w:rPr>
        <w:t>Testing,</w:t>
      </w:r>
      <w:r w:rsidR="00BB5B10">
        <w:rPr>
          <w:color w:val="0070C0"/>
        </w:rPr>
        <w:t xml:space="preserve"> </w:t>
      </w:r>
      <w:r w:rsidRPr="008E5573">
        <w:rPr>
          <w:color w:val="0070C0"/>
        </w:rPr>
        <w:t xml:space="preserve">verification, certification, </w:t>
      </w:r>
      <w:proofErr w:type="gramStart"/>
      <w:r w:rsidRPr="008E5573">
        <w:rPr>
          <w:color w:val="0070C0"/>
        </w:rPr>
        <w:t>inspection</w:t>
      </w:r>
      <w:proofErr w:type="gramEnd"/>
      <w:r w:rsidRPr="008E5573">
        <w:rPr>
          <w:color w:val="0070C0"/>
        </w:rPr>
        <w:t xml:space="preserve"> and </w:t>
      </w:r>
      <w:r w:rsidR="00263776" w:rsidRPr="008E5573">
        <w:rPr>
          <w:color w:val="0070C0"/>
        </w:rPr>
        <w:t>auditing processes,</w:t>
      </w:r>
    </w:p>
    <w:p w14:paraId="72AB45D0" w14:textId="77777777" w:rsidR="00263776" w:rsidRPr="008E5573" w:rsidRDefault="00263776" w:rsidP="00CD151F">
      <w:pPr>
        <w:pStyle w:val="ListDash"/>
        <w:numPr>
          <w:ilvl w:val="0"/>
          <w:numId w:val="26"/>
        </w:numPr>
        <w:rPr>
          <w:color w:val="0070C0"/>
        </w:rPr>
      </w:pPr>
      <w:r w:rsidRPr="008E5573">
        <w:rPr>
          <w:color w:val="0070C0"/>
        </w:rPr>
        <w:t>types of management systems and certification programs in which it operates,</w:t>
      </w:r>
    </w:p>
    <w:p w14:paraId="2FA238CC" w14:textId="77777777" w:rsidR="00263776" w:rsidRPr="008E5573" w:rsidRDefault="00980540" w:rsidP="00980540">
      <w:pPr>
        <w:pStyle w:val="ListDash"/>
        <w:numPr>
          <w:ilvl w:val="0"/>
          <w:numId w:val="26"/>
        </w:numPr>
        <w:rPr>
          <w:color w:val="0070C0"/>
        </w:rPr>
      </w:pPr>
      <w:r w:rsidRPr="008E5573">
        <w:rPr>
          <w:color w:val="0070C0"/>
        </w:rPr>
        <w:t>application forms.</w:t>
      </w:r>
    </w:p>
    <w:p w14:paraId="7D69A3E0" w14:textId="77777777" w:rsidR="00D802BA" w:rsidRPr="008E5573" w:rsidRDefault="00263776" w:rsidP="00F7336E">
      <w:pPr>
        <w:rPr>
          <w:color w:val="0070C0"/>
        </w:rPr>
      </w:pPr>
      <w:r w:rsidRPr="008E5573">
        <w:rPr>
          <w:color w:val="0070C0"/>
        </w:rPr>
        <w:t>Other information is available on request.</w:t>
      </w:r>
    </w:p>
    <w:p w14:paraId="58C0CA4D" w14:textId="77777777" w:rsidR="00C7000A" w:rsidRPr="00BD6E18" w:rsidRDefault="00530B32" w:rsidP="00AD0236">
      <w:pPr>
        <w:pStyle w:val="Heading2"/>
      </w:pPr>
      <w:bookmarkStart w:id="65" w:name="_Toc150345793"/>
      <w:r w:rsidRPr="00BD6E18">
        <w:t>Recognition</w:t>
      </w:r>
      <w:r w:rsidR="0067135D" w:rsidRPr="00BD6E18">
        <w:t>s</w:t>
      </w:r>
      <w:r w:rsidRPr="00BD6E18">
        <w:t xml:space="preserve"> and agreements</w:t>
      </w:r>
      <w:bookmarkEnd w:id="65"/>
    </w:p>
    <w:p w14:paraId="771DC49C" w14:textId="2DDFECCF" w:rsidR="00BE1BEF" w:rsidRPr="008E5573" w:rsidRDefault="00FA3D8D" w:rsidP="00D802BA">
      <w:pPr>
        <w:rPr>
          <w:color w:val="0070C0"/>
        </w:rPr>
      </w:pPr>
      <w:proofErr w:type="spellStart"/>
      <w:r w:rsidRPr="008E5573">
        <w:rPr>
          <w:color w:val="0070C0"/>
        </w:rPr>
        <w:t>Fiditas</w:t>
      </w:r>
      <w:proofErr w:type="spellEnd"/>
      <w:r w:rsidR="00D802BA" w:rsidRPr="008E5573">
        <w:rPr>
          <w:color w:val="0070C0"/>
        </w:rPr>
        <w:t xml:space="preserve"> has recognition by </w:t>
      </w:r>
      <w:r w:rsidRPr="008E5573">
        <w:rPr>
          <w:color w:val="0070C0"/>
        </w:rPr>
        <w:t>Croatian Accreditation Agency</w:t>
      </w:r>
      <w:r w:rsidR="000C1406" w:rsidRPr="008E5573">
        <w:rPr>
          <w:color w:val="0070C0"/>
        </w:rPr>
        <w:t xml:space="preserve"> for Conformity Assessment</w:t>
      </w:r>
      <w:r w:rsidR="00642618" w:rsidRPr="008E5573">
        <w:rPr>
          <w:color w:val="0070C0"/>
        </w:rPr>
        <w:t xml:space="preserve"> and Testing</w:t>
      </w:r>
      <w:r w:rsidR="00BB5B10">
        <w:rPr>
          <w:color w:val="0070C0"/>
        </w:rPr>
        <w:t xml:space="preserve"> </w:t>
      </w:r>
      <w:r w:rsidR="000C1406" w:rsidRPr="008E5573">
        <w:rPr>
          <w:color w:val="0070C0"/>
        </w:rPr>
        <w:t xml:space="preserve">and is accredited against </w:t>
      </w:r>
      <w:r w:rsidR="00D802BA" w:rsidRPr="008E5573">
        <w:rPr>
          <w:color w:val="0070C0"/>
        </w:rPr>
        <w:t>ISO</w:t>
      </w:r>
      <w:r w:rsidR="00E21E91" w:rsidRPr="008E5573">
        <w:rPr>
          <w:color w:val="0070C0"/>
        </w:rPr>
        <w:t>/IEC</w:t>
      </w:r>
      <w:r w:rsidR="00D802BA" w:rsidRPr="008E5573">
        <w:rPr>
          <w:color w:val="0070C0"/>
        </w:rPr>
        <w:t xml:space="preserve"> 170</w:t>
      </w:r>
      <w:r w:rsidR="00642618" w:rsidRPr="008E5573">
        <w:rPr>
          <w:color w:val="0070C0"/>
        </w:rPr>
        <w:t>6</w:t>
      </w:r>
      <w:r w:rsidR="00D802BA" w:rsidRPr="008E5573">
        <w:rPr>
          <w:color w:val="0070C0"/>
        </w:rPr>
        <w:t>5</w:t>
      </w:r>
      <w:r w:rsidR="00642618" w:rsidRPr="008E5573">
        <w:rPr>
          <w:color w:val="0070C0"/>
        </w:rPr>
        <w:t xml:space="preserve">and ISO/IEC 17025 </w:t>
      </w:r>
      <w:r w:rsidR="000C1406" w:rsidRPr="008E5573">
        <w:rPr>
          <w:color w:val="0070C0"/>
        </w:rPr>
        <w:t>for</w:t>
      </w:r>
      <w:r w:rsidR="00642618" w:rsidRPr="008E5573">
        <w:rPr>
          <w:color w:val="0070C0"/>
        </w:rPr>
        <w:t xml:space="preserve"> certification and</w:t>
      </w:r>
      <w:r w:rsidR="000C1406" w:rsidRPr="008E5573">
        <w:rPr>
          <w:color w:val="0070C0"/>
        </w:rPr>
        <w:t xml:space="preserve"> testing services</w:t>
      </w:r>
      <w:r w:rsidR="00D802BA" w:rsidRPr="008E5573">
        <w:rPr>
          <w:color w:val="0070C0"/>
        </w:rPr>
        <w:t>.</w:t>
      </w:r>
    </w:p>
    <w:p w14:paraId="4C0C904E" w14:textId="77777777" w:rsidR="005E5E90" w:rsidRPr="008E5573" w:rsidRDefault="005E5E90" w:rsidP="00D802BA">
      <w:pPr>
        <w:rPr>
          <w:color w:val="0070C0"/>
        </w:rPr>
      </w:pPr>
    </w:p>
    <w:p w14:paraId="1908CF17" w14:textId="77777777" w:rsidR="005E5E90" w:rsidRPr="008E5573" w:rsidRDefault="005E5E90" w:rsidP="00D802BA">
      <w:pPr>
        <w:rPr>
          <w:color w:val="0070C0"/>
        </w:rPr>
      </w:pPr>
      <w:proofErr w:type="spellStart"/>
      <w:r w:rsidRPr="008E5573">
        <w:rPr>
          <w:color w:val="0070C0"/>
        </w:rPr>
        <w:t>Fiditas</w:t>
      </w:r>
      <w:proofErr w:type="spellEnd"/>
      <w:r w:rsidRPr="008E5573">
        <w:rPr>
          <w:color w:val="0070C0"/>
        </w:rPr>
        <w:t xml:space="preserve"> is EU Notified Body for three directives:</w:t>
      </w:r>
    </w:p>
    <w:p w14:paraId="01FD552A" w14:textId="77777777" w:rsidR="005E5E90" w:rsidRPr="008E5573" w:rsidRDefault="005E5E90" w:rsidP="005E5E90">
      <w:pPr>
        <w:pStyle w:val="ListParagraph"/>
        <w:numPr>
          <w:ilvl w:val="0"/>
          <w:numId w:val="37"/>
        </w:numPr>
        <w:rPr>
          <w:color w:val="0070C0"/>
        </w:rPr>
      </w:pPr>
      <w:r w:rsidRPr="008E5573">
        <w:rPr>
          <w:color w:val="0070C0"/>
        </w:rPr>
        <w:t>2014/34/EU Directive (ATEX)</w:t>
      </w:r>
    </w:p>
    <w:p w14:paraId="6EB8DB63" w14:textId="77777777" w:rsidR="005E5E90" w:rsidRPr="008E5573" w:rsidRDefault="005E5E90" w:rsidP="000D280C">
      <w:pPr>
        <w:pStyle w:val="ListParagraph"/>
        <w:numPr>
          <w:ilvl w:val="0"/>
          <w:numId w:val="37"/>
        </w:numPr>
        <w:rPr>
          <w:color w:val="0070C0"/>
        </w:rPr>
      </w:pPr>
      <w:r w:rsidRPr="008E5573">
        <w:rPr>
          <w:color w:val="0070C0"/>
        </w:rPr>
        <w:t xml:space="preserve">2014/28/EU </w:t>
      </w:r>
      <w:r w:rsidR="000D280C" w:rsidRPr="008E5573">
        <w:rPr>
          <w:color w:val="0070C0"/>
        </w:rPr>
        <w:t>(explosives for civil use)</w:t>
      </w:r>
    </w:p>
    <w:p w14:paraId="44C54879" w14:textId="77777777" w:rsidR="005E5E90" w:rsidRPr="008E5573" w:rsidRDefault="005E5E90" w:rsidP="000D280C">
      <w:pPr>
        <w:pStyle w:val="ListParagraph"/>
        <w:numPr>
          <w:ilvl w:val="0"/>
          <w:numId w:val="37"/>
        </w:numPr>
        <w:rPr>
          <w:color w:val="0070C0"/>
        </w:rPr>
      </w:pPr>
      <w:r w:rsidRPr="008E5573">
        <w:rPr>
          <w:color w:val="0070C0"/>
        </w:rPr>
        <w:t>2013/29/EU</w:t>
      </w:r>
      <w:r w:rsidR="000D280C" w:rsidRPr="008E5573">
        <w:rPr>
          <w:color w:val="0070C0"/>
        </w:rPr>
        <w:t xml:space="preserve"> (pyrotechnic articles)</w:t>
      </w:r>
    </w:p>
    <w:p w14:paraId="5F7A1CE7" w14:textId="77777777" w:rsidR="005E5E90" w:rsidRPr="008E5573" w:rsidRDefault="005E5E90" w:rsidP="00D802BA">
      <w:pPr>
        <w:rPr>
          <w:color w:val="0070C0"/>
        </w:rPr>
      </w:pPr>
    </w:p>
    <w:p w14:paraId="6AB3A6AD" w14:textId="77777777" w:rsidR="00D732B4" w:rsidRPr="008E5573" w:rsidRDefault="00200FB4" w:rsidP="00D802BA">
      <w:pPr>
        <w:rPr>
          <w:color w:val="0070C0"/>
        </w:rPr>
      </w:pPr>
      <w:r w:rsidRPr="008E5573">
        <w:rPr>
          <w:color w:val="0070C0"/>
        </w:rPr>
        <w:t xml:space="preserve">United States Coast Guard accepted </w:t>
      </w:r>
      <w:proofErr w:type="spellStart"/>
      <w:r w:rsidRPr="008E5573">
        <w:rPr>
          <w:color w:val="0070C0"/>
        </w:rPr>
        <w:t>Fiditas</w:t>
      </w:r>
      <w:proofErr w:type="spellEnd"/>
      <w:r w:rsidRPr="008E5573">
        <w:rPr>
          <w:color w:val="0070C0"/>
        </w:rPr>
        <w:t xml:space="preserve"> as an independent laboratory for electrical equipment for hazardous locations. </w:t>
      </w:r>
      <w:proofErr w:type="spellStart"/>
      <w:r w:rsidRPr="008E5573">
        <w:rPr>
          <w:color w:val="0070C0"/>
        </w:rPr>
        <w:t>Fiditas</w:t>
      </w:r>
      <w:proofErr w:type="spellEnd"/>
      <w:r w:rsidRPr="008E5573">
        <w:rPr>
          <w:color w:val="0070C0"/>
        </w:rPr>
        <w:t xml:space="preserve"> is recognized to certify electrical equipment for hazardous locations as set forth in Title 46 CFR Subparts 111.105, 111.106 and 111.108. USCG recognizes </w:t>
      </w:r>
      <w:proofErr w:type="spellStart"/>
      <w:r w:rsidRPr="008E5573">
        <w:rPr>
          <w:color w:val="0070C0"/>
        </w:rPr>
        <w:t>Fiditas</w:t>
      </w:r>
      <w:proofErr w:type="spellEnd"/>
      <w:r w:rsidRPr="008E5573">
        <w:rPr>
          <w:color w:val="0070C0"/>
        </w:rPr>
        <w:t xml:space="preserve"> certifications to the following standards: IEC 60079-0, IEC 60079-1, IEC 60079-2, IEC 60079-5, IEC 60079-6, IEC 60079-7, IEC 60079-11, IEC 60079-15, IEC 60079-18 and IEC 60079-25. </w:t>
      </w:r>
    </w:p>
    <w:p w14:paraId="090E361C" w14:textId="77777777" w:rsidR="003D139D" w:rsidRPr="008E5573" w:rsidRDefault="003D139D" w:rsidP="00D802BA">
      <w:pPr>
        <w:rPr>
          <w:color w:val="0070C0"/>
        </w:rPr>
      </w:pPr>
    </w:p>
    <w:p w14:paraId="013E7BEF" w14:textId="77777777" w:rsidR="003D139D" w:rsidRPr="008E5573" w:rsidRDefault="003D139D" w:rsidP="00D802BA">
      <w:pPr>
        <w:rPr>
          <w:color w:val="0070C0"/>
        </w:rPr>
      </w:pPr>
      <w:proofErr w:type="spellStart"/>
      <w:r w:rsidRPr="008E5573">
        <w:rPr>
          <w:color w:val="0070C0"/>
        </w:rPr>
        <w:lastRenderedPageBreak/>
        <w:t>Fiditas</w:t>
      </w:r>
      <w:proofErr w:type="spellEnd"/>
      <w:r w:rsidRPr="008E5573">
        <w:rPr>
          <w:color w:val="0070C0"/>
        </w:rPr>
        <w:t xml:space="preserve"> is official IECEx Member Body for Croatia and is managing the work of international standardization Secretariat of IEC SC 31J.</w:t>
      </w:r>
    </w:p>
    <w:p w14:paraId="5525364C" w14:textId="77777777" w:rsidR="00DC7D48" w:rsidRPr="008E5573" w:rsidRDefault="00DC7D48" w:rsidP="00D802BA">
      <w:pPr>
        <w:rPr>
          <w:color w:val="0070C0"/>
        </w:rPr>
      </w:pPr>
    </w:p>
    <w:p w14:paraId="0FA0DD7A" w14:textId="77777777" w:rsidR="0042521A" w:rsidRDefault="0042521A" w:rsidP="00D802BA">
      <w:pPr>
        <w:rPr>
          <w:b/>
          <w:bCs/>
          <w:color w:val="FF0000"/>
          <w:highlight w:val="yellow"/>
        </w:rPr>
      </w:pPr>
      <w:r w:rsidRPr="008E5573">
        <w:rPr>
          <w:color w:val="0070C0"/>
        </w:rPr>
        <w:t xml:space="preserve">The testing laboratory holds several valid OD-024 test agreements with other IECEx ExTLs for partial or full testing. Several projects have been completed and official IECEx </w:t>
      </w:r>
      <w:proofErr w:type="spellStart"/>
      <w:r w:rsidRPr="008E5573">
        <w:rPr>
          <w:color w:val="0070C0"/>
        </w:rPr>
        <w:t>ExTRs</w:t>
      </w:r>
      <w:proofErr w:type="spellEnd"/>
      <w:r w:rsidRPr="008E5573">
        <w:rPr>
          <w:color w:val="0070C0"/>
        </w:rPr>
        <w:t xml:space="preserve"> have been issued</w:t>
      </w:r>
      <w:r w:rsidR="00081177" w:rsidRPr="008E5573">
        <w:rPr>
          <w:color w:val="0070C0"/>
        </w:rPr>
        <w:t xml:space="preserve"> following OD-024 agreements</w:t>
      </w:r>
      <w:r w:rsidRPr="008E5573">
        <w:rPr>
          <w:color w:val="0070C0"/>
        </w:rPr>
        <w:t>.</w:t>
      </w:r>
    </w:p>
    <w:p w14:paraId="295D446C" w14:textId="77777777" w:rsidR="00FF0747" w:rsidRPr="00FF0747" w:rsidRDefault="00FF0747" w:rsidP="00D802BA">
      <w:pPr>
        <w:rPr>
          <w:b/>
          <w:bCs/>
          <w:color w:val="FF0000"/>
          <w:highlight w:val="yellow"/>
        </w:rPr>
      </w:pPr>
    </w:p>
    <w:p w14:paraId="7A16B86D" w14:textId="77777777" w:rsidR="001B4343" w:rsidRPr="00FF0747" w:rsidRDefault="00530B32" w:rsidP="00AD0236">
      <w:pPr>
        <w:pStyle w:val="Heading2"/>
        <w:rPr>
          <w:color w:val="000000" w:themeColor="text1"/>
        </w:rPr>
      </w:pPr>
      <w:bookmarkStart w:id="66" w:name="_Toc150345794"/>
      <w:r w:rsidRPr="00FF0747">
        <w:rPr>
          <w:color w:val="000000" w:themeColor="text1"/>
        </w:rPr>
        <w:t>Internal audit</w:t>
      </w:r>
      <w:bookmarkEnd w:id="66"/>
    </w:p>
    <w:p w14:paraId="54AE1B97" w14:textId="77777777" w:rsidR="00081177" w:rsidRPr="008E5573" w:rsidRDefault="00081177" w:rsidP="00081177">
      <w:p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color w:val="0070C0"/>
        </w:rPr>
      </w:pPr>
      <w:r w:rsidRPr="008E5573">
        <w:rPr>
          <w:color w:val="0070C0"/>
        </w:rPr>
        <w:t>The detailed i</w:t>
      </w:r>
      <w:r w:rsidRPr="008E5573">
        <w:rPr>
          <w:rFonts w:hint="eastAsia"/>
          <w:color w:val="0070C0"/>
        </w:rPr>
        <w:t>nternal</w:t>
      </w:r>
      <w:r w:rsidRPr="008E5573">
        <w:rPr>
          <w:color w:val="0070C0"/>
        </w:rPr>
        <w:t xml:space="preserve"> audit procedure is defined in </w:t>
      </w:r>
      <w:r w:rsidR="00DE7F44" w:rsidRPr="008E5573">
        <w:rPr>
          <w:color w:val="0070C0"/>
        </w:rPr>
        <w:t>POS-O-19</w:t>
      </w:r>
      <w:r w:rsidR="00815EA6" w:rsidRPr="008E5573">
        <w:rPr>
          <w:color w:val="0070C0"/>
        </w:rPr>
        <w:t xml:space="preserve"> Implementation of internal audit</w:t>
      </w:r>
      <w:r w:rsidRPr="008E5573">
        <w:rPr>
          <w:color w:val="0070C0"/>
        </w:rPr>
        <w:t>.</w:t>
      </w:r>
    </w:p>
    <w:p w14:paraId="36656292" w14:textId="77777777" w:rsidR="001C34C7" w:rsidRPr="008E5573" w:rsidRDefault="001C34C7" w:rsidP="00081177">
      <w:p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color w:val="0070C0"/>
        </w:rPr>
      </w:pPr>
    </w:p>
    <w:p w14:paraId="6A835866" w14:textId="77777777" w:rsidR="00A675B3" w:rsidRDefault="00A675B3" w:rsidP="00A675B3">
      <w:pPr>
        <w:rPr>
          <w:color w:val="0070C0"/>
        </w:rPr>
      </w:pPr>
      <w:r w:rsidRPr="008E5573">
        <w:rPr>
          <w:color w:val="0070C0"/>
        </w:rPr>
        <w:t xml:space="preserve">Internal audits are done once a year. The last internal audit was carried out on the </w:t>
      </w:r>
      <w:r w:rsidR="00514E67" w:rsidRPr="008E5573">
        <w:rPr>
          <w:color w:val="0070C0"/>
        </w:rPr>
        <w:t>21</w:t>
      </w:r>
      <w:r w:rsidR="00514E67" w:rsidRPr="008E5573">
        <w:rPr>
          <w:color w:val="0070C0"/>
          <w:vertAlign w:val="superscript"/>
        </w:rPr>
        <w:t>st</w:t>
      </w:r>
      <w:r w:rsidRPr="008E5573">
        <w:rPr>
          <w:color w:val="0070C0"/>
        </w:rPr>
        <w:t xml:space="preserve"> of </w:t>
      </w:r>
      <w:r w:rsidR="00514E67" w:rsidRPr="008E5573">
        <w:rPr>
          <w:color w:val="0070C0"/>
        </w:rPr>
        <w:t>March</w:t>
      </w:r>
      <w:r w:rsidRPr="008E5573">
        <w:rPr>
          <w:color w:val="0070C0"/>
        </w:rPr>
        <w:t xml:space="preserve"> 202</w:t>
      </w:r>
      <w:r w:rsidR="0042387A" w:rsidRPr="008E5573">
        <w:rPr>
          <w:color w:val="0070C0"/>
        </w:rPr>
        <w:t>3</w:t>
      </w:r>
      <w:r w:rsidRPr="008E5573">
        <w:rPr>
          <w:color w:val="0070C0"/>
        </w:rPr>
        <w:t xml:space="preserve">. ISO/IEC 17025 requirements were covered. Two opportunities for improvement and </w:t>
      </w:r>
      <w:r w:rsidR="008E5573" w:rsidRPr="008E5573">
        <w:rPr>
          <w:color w:val="0070C0"/>
        </w:rPr>
        <w:t>two</w:t>
      </w:r>
      <w:r w:rsidRPr="008E5573">
        <w:rPr>
          <w:color w:val="0070C0"/>
        </w:rPr>
        <w:t xml:space="preserve"> NC </w:t>
      </w:r>
      <w:r w:rsidR="008E5573" w:rsidRPr="008E5573">
        <w:rPr>
          <w:color w:val="0070C0"/>
        </w:rPr>
        <w:t>were</w:t>
      </w:r>
      <w:r w:rsidRPr="008E5573">
        <w:rPr>
          <w:color w:val="0070C0"/>
        </w:rPr>
        <w:t xml:space="preserve"> found and subsequently successfully closed.</w:t>
      </w:r>
    </w:p>
    <w:p w14:paraId="4BE32755" w14:textId="77777777" w:rsidR="00C21755" w:rsidRDefault="00C21755" w:rsidP="00A675B3">
      <w:pPr>
        <w:rPr>
          <w:color w:val="0070C0"/>
        </w:rPr>
      </w:pPr>
    </w:p>
    <w:p w14:paraId="6468BF65" w14:textId="77777777" w:rsidR="00C21755" w:rsidRPr="008E5573" w:rsidRDefault="00C21755" w:rsidP="00A675B3">
      <w:pPr>
        <w:rPr>
          <w:color w:val="0070C0"/>
        </w:rPr>
      </w:pPr>
      <w:r>
        <w:rPr>
          <w:color w:val="0070C0"/>
        </w:rPr>
        <w:t>The NCs were summarised in the document OBR-O30/2 which were presented to the management review.</w:t>
      </w:r>
    </w:p>
    <w:p w14:paraId="21836587" w14:textId="77777777" w:rsidR="00280D76" w:rsidRPr="008E5573" w:rsidRDefault="00280D76" w:rsidP="00D802BA">
      <w:pPr>
        <w:rPr>
          <w:color w:val="0070C0"/>
        </w:rPr>
      </w:pPr>
    </w:p>
    <w:p w14:paraId="48DAABBB" w14:textId="77777777" w:rsidR="00280D76" w:rsidRPr="008E5573" w:rsidRDefault="00280D76" w:rsidP="00D802BA">
      <w:pPr>
        <w:rPr>
          <w:color w:val="0070C0"/>
        </w:rPr>
      </w:pPr>
      <w:r w:rsidRPr="008E5573">
        <w:rPr>
          <w:color w:val="0070C0"/>
        </w:rPr>
        <w:t>The system was found meeting the requirements of ISO/IEC 17025 and IECEx.</w:t>
      </w:r>
    </w:p>
    <w:p w14:paraId="07FB0DE9" w14:textId="77777777" w:rsidR="00C7000A" w:rsidRPr="00BD6E18" w:rsidRDefault="001B4343" w:rsidP="00AD0236">
      <w:pPr>
        <w:pStyle w:val="Heading2"/>
      </w:pPr>
      <w:bookmarkStart w:id="67" w:name="_Toc150345795"/>
      <w:r w:rsidRPr="00BD6E18">
        <w:t>M</w:t>
      </w:r>
      <w:r w:rsidR="00530B32" w:rsidRPr="00BD6E18">
        <w:t>anagement review</w:t>
      </w:r>
      <w:bookmarkEnd w:id="67"/>
    </w:p>
    <w:p w14:paraId="4551697A" w14:textId="77777777" w:rsidR="00D37CDE" w:rsidRPr="008E5573" w:rsidRDefault="006C1AB7" w:rsidP="00D37CDE">
      <w:p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Management review is described in the Quality Manual and is conducted annually.</w:t>
      </w:r>
      <w:r w:rsidR="00D37CDE" w:rsidRPr="008E5573">
        <w:rPr>
          <w:color w:val="0070C0"/>
        </w:rPr>
        <w:t xml:space="preserve"> The below topics are covered:</w:t>
      </w:r>
    </w:p>
    <w:p w14:paraId="5F48523F" w14:textId="77777777" w:rsidR="006C1AB7" w:rsidRPr="008E5573" w:rsidRDefault="006C1AB7" w:rsidP="00D37CDE">
      <w:p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p>
    <w:p w14:paraId="74882E6C"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 xml:space="preserve">Changes in internal and external issues </w:t>
      </w:r>
    </w:p>
    <w:p w14:paraId="2769E8E3" w14:textId="77777777" w:rsidR="00D37CDE" w:rsidRPr="008E5573" w:rsidRDefault="00D6751A"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Fulfilment</w:t>
      </w:r>
      <w:r w:rsidR="00D37CDE" w:rsidRPr="008E5573">
        <w:rPr>
          <w:color w:val="0070C0"/>
        </w:rPr>
        <w:t xml:space="preserve"> of objectives</w:t>
      </w:r>
    </w:p>
    <w:p w14:paraId="2518057D"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Suitability of policies and procedures</w:t>
      </w:r>
    </w:p>
    <w:p w14:paraId="259748A8"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Status of actions from previous management reviews</w:t>
      </w:r>
    </w:p>
    <w:p w14:paraId="37CB0A02"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Outcome of recent internal audits</w:t>
      </w:r>
    </w:p>
    <w:p w14:paraId="034BB251"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Corrective actions</w:t>
      </w:r>
    </w:p>
    <w:p w14:paraId="0A047AC3"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Assessments by external bodies</w:t>
      </w:r>
    </w:p>
    <w:p w14:paraId="68E63A32"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Changes in the volume and type of work or in the range of laboratory activities</w:t>
      </w:r>
    </w:p>
    <w:p w14:paraId="63537934"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Customer and personnel feedback</w:t>
      </w:r>
    </w:p>
    <w:p w14:paraId="145DA3C6" w14:textId="77777777" w:rsidR="00D37CDE" w:rsidRPr="008E5573" w:rsidRDefault="001308E9"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 xml:space="preserve">Appeals and </w:t>
      </w:r>
      <w:r w:rsidR="00D37CDE" w:rsidRPr="008E5573">
        <w:rPr>
          <w:color w:val="0070C0"/>
        </w:rPr>
        <w:t>Complaints</w:t>
      </w:r>
    </w:p>
    <w:p w14:paraId="67609B46"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Effectiveness of any implemented improvements</w:t>
      </w:r>
    </w:p>
    <w:p w14:paraId="0031BD0D"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Adequacy of resources</w:t>
      </w:r>
    </w:p>
    <w:p w14:paraId="0F2E4F6D"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Results of risk identification</w:t>
      </w:r>
    </w:p>
    <w:p w14:paraId="7EA9C8CF"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Outcomes of the assurance of the validity of results</w:t>
      </w:r>
    </w:p>
    <w:p w14:paraId="5289AEF5" w14:textId="77777777" w:rsidR="00D37CDE" w:rsidRPr="008E5573" w:rsidRDefault="00D37CDE" w:rsidP="00D37CDE">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70C0"/>
        </w:rPr>
      </w:pPr>
      <w:r w:rsidRPr="008E5573">
        <w:rPr>
          <w:color w:val="0070C0"/>
        </w:rPr>
        <w:t>Other relevant factors, such as monitoring activities and training</w:t>
      </w:r>
    </w:p>
    <w:p w14:paraId="0709BF81" w14:textId="77777777" w:rsidR="00187EEA" w:rsidRPr="008E5573" w:rsidRDefault="00187EEA" w:rsidP="0027557E">
      <w:pPr>
        <w:rPr>
          <w:color w:val="0070C0"/>
        </w:rPr>
      </w:pPr>
    </w:p>
    <w:p w14:paraId="1C046AD1" w14:textId="028C7D5F" w:rsidR="0073293B" w:rsidRPr="008E5573" w:rsidRDefault="0073293B" w:rsidP="00187EEA">
      <w:pPr>
        <w:rPr>
          <w:color w:val="0070C0"/>
        </w:rPr>
      </w:pPr>
      <w:r w:rsidRPr="008E5573">
        <w:rPr>
          <w:color w:val="0070C0"/>
        </w:rPr>
        <w:t xml:space="preserve">The report from the management review meeting that took place </w:t>
      </w:r>
      <w:r w:rsidR="00EF6010" w:rsidRPr="008E5573">
        <w:rPr>
          <w:color w:val="0070C0"/>
        </w:rPr>
        <w:t xml:space="preserve">on </w:t>
      </w:r>
      <w:r w:rsidR="0042387A" w:rsidRPr="008E5573">
        <w:rPr>
          <w:color w:val="0070C0"/>
        </w:rPr>
        <w:t>10</w:t>
      </w:r>
      <w:r w:rsidR="00EF6010" w:rsidRPr="008E5573">
        <w:rPr>
          <w:color w:val="0070C0"/>
          <w:vertAlign w:val="superscript"/>
        </w:rPr>
        <w:t>th</w:t>
      </w:r>
      <w:r w:rsidR="00EF6010" w:rsidRPr="008E5573">
        <w:rPr>
          <w:color w:val="0070C0"/>
        </w:rPr>
        <w:t xml:space="preserve"> of January 202</w:t>
      </w:r>
      <w:r w:rsidR="0042387A" w:rsidRPr="008E5573">
        <w:rPr>
          <w:color w:val="0070C0"/>
        </w:rPr>
        <w:t>3</w:t>
      </w:r>
      <w:r w:rsidRPr="008E5573">
        <w:rPr>
          <w:color w:val="0070C0"/>
        </w:rPr>
        <w:t xml:space="preserve"> was reviewed. It </w:t>
      </w:r>
      <w:r w:rsidR="00846450" w:rsidRPr="008E5573">
        <w:rPr>
          <w:color w:val="0070C0"/>
        </w:rPr>
        <w:t xml:space="preserve">also </w:t>
      </w:r>
      <w:r w:rsidRPr="008E5573">
        <w:rPr>
          <w:color w:val="0070C0"/>
        </w:rPr>
        <w:t>covered</w:t>
      </w:r>
      <w:r w:rsidR="00187EEA" w:rsidRPr="008E5573">
        <w:rPr>
          <w:color w:val="0070C0"/>
        </w:rPr>
        <w:t xml:space="preserve"> the</w:t>
      </w:r>
      <w:r w:rsidRPr="008E5573">
        <w:rPr>
          <w:color w:val="0070C0"/>
        </w:rPr>
        <w:t xml:space="preserve"> operation of </w:t>
      </w:r>
      <w:r w:rsidR="00187EEA" w:rsidRPr="008E5573">
        <w:rPr>
          <w:color w:val="0070C0"/>
        </w:rPr>
        <w:t>the</w:t>
      </w:r>
      <w:r w:rsidR="00846450" w:rsidRPr="008E5573">
        <w:rPr>
          <w:color w:val="0070C0"/>
        </w:rPr>
        <w:t xml:space="preserve"> Ex</w:t>
      </w:r>
      <w:r w:rsidR="00187EEA" w:rsidRPr="008E5573">
        <w:rPr>
          <w:color w:val="0070C0"/>
        </w:rPr>
        <w:t xml:space="preserve"> Testing Laboratory</w:t>
      </w:r>
      <w:r w:rsidR="00D30AFC" w:rsidRPr="008E5573">
        <w:rPr>
          <w:color w:val="0070C0"/>
        </w:rPr>
        <w:t xml:space="preserve">, including internal audits, corrective actions, accreditation audits, customer satisfaction </w:t>
      </w:r>
      <w:r w:rsidR="001A7339" w:rsidRPr="008E5573">
        <w:rPr>
          <w:color w:val="0070C0"/>
        </w:rPr>
        <w:t>and</w:t>
      </w:r>
      <w:r w:rsidR="00D30AFC" w:rsidRPr="008E5573">
        <w:rPr>
          <w:color w:val="0070C0"/>
        </w:rPr>
        <w:t xml:space="preserve"> complaints</w:t>
      </w:r>
      <w:r w:rsidR="00BB5B10">
        <w:rPr>
          <w:color w:val="0070C0"/>
        </w:rPr>
        <w:t xml:space="preserve"> </w:t>
      </w:r>
      <w:r w:rsidR="00D30AFC" w:rsidRPr="008E5573">
        <w:rPr>
          <w:color w:val="0070C0"/>
        </w:rPr>
        <w:t>data.</w:t>
      </w:r>
      <w:r w:rsidR="00187EEA" w:rsidRPr="008E5573">
        <w:rPr>
          <w:color w:val="0070C0"/>
        </w:rPr>
        <w:t xml:space="preserve"> The matters covered by the meeting also addressed the relevant requirements for ISO/IEC 170</w:t>
      </w:r>
      <w:r w:rsidR="00CB665D" w:rsidRPr="008E5573">
        <w:rPr>
          <w:color w:val="0070C0"/>
        </w:rPr>
        <w:t>2</w:t>
      </w:r>
      <w:r w:rsidR="00187EEA" w:rsidRPr="008E5573">
        <w:rPr>
          <w:color w:val="0070C0"/>
        </w:rPr>
        <w:t>5</w:t>
      </w:r>
      <w:r w:rsidRPr="008E5573">
        <w:rPr>
          <w:color w:val="0070C0"/>
        </w:rPr>
        <w:t>.</w:t>
      </w:r>
    </w:p>
    <w:p w14:paraId="70829B2E" w14:textId="77777777" w:rsidR="0073293B" w:rsidRPr="008E5573" w:rsidRDefault="0073293B" w:rsidP="00187EEA">
      <w:pPr>
        <w:rPr>
          <w:color w:val="0070C0"/>
        </w:rPr>
      </w:pPr>
    </w:p>
    <w:p w14:paraId="5D8829F2" w14:textId="77777777" w:rsidR="00187EEA" w:rsidRPr="008E5573" w:rsidRDefault="0073293B" w:rsidP="00187EEA">
      <w:pPr>
        <w:rPr>
          <w:color w:val="0070C0"/>
        </w:rPr>
      </w:pPr>
      <w:r w:rsidRPr="008E5573">
        <w:rPr>
          <w:color w:val="0070C0"/>
        </w:rPr>
        <w:t xml:space="preserve">The </w:t>
      </w:r>
      <w:r w:rsidR="00187EEA" w:rsidRPr="008E5573">
        <w:rPr>
          <w:color w:val="0070C0"/>
        </w:rPr>
        <w:t>system meets the requirements of th</w:t>
      </w:r>
      <w:r w:rsidR="00CB665D" w:rsidRPr="008E5573">
        <w:rPr>
          <w:color w:val="0070C0"/>
        </w:rPr>
        <w:t>is</w:t>
      </w:r>
      <w:r w:rsidR="00187EEA" w:rsidRPr="008E5573">
        <w:rPr>
          <w:color w:val="0070C0"/>
        </w:rPr>
        <w:t xml:space="preserve"> standard and IECEx.</w:t>
      </w:r>
    </w:p>
    <w:p w14:paraId="4BBE1B08" w14:textId="77777777" w:rsidR="00187EEA" w:rsidRDefault="00187EEA" w:rsidP="00D802BA">
      <w:pPr>
        <w:rPr>
          <w:color w:val="0070C0"/>
        </w:rPr>
      </w:pPr>
    </w:p>
    <w:p w14:paraId="571FCDE2" w14:textId="29C13EC5" w:rsidR="00C7000A" w:rsidRPr="00BD6E18" w:rsidRDefault="003403E2" w:rsidP="00AD0236">
      <w:pPr>
        <w:pStyle w:val="Heading2"/>
      </w:pPr>
      <w:bookmarkStart w:id="68" w:name="_Ref48917294"/>
      <w:bookmarkStart w:id="69" w:name="_Toc150345796"/>
      <w:r w:rsidRPr="00BD6E18">
        <w:t>Contracting, s</w:t>
      </w:r>
      <w:r w:rsidR="00530B32" w:rsidRPr="00BD6E18">
        <w:t>ubcontracting</w:t>
      </w:r>
      <w:r w:rsidR="006677B0" w:rsidRPr="00BD6E18">
        <w:t xml:space="preserve"> and</w:t>
      </w:r>
      <w:r w:rsidR="00383B04">
        <w:t xml:space="preserve"> </w:t>
      </w:r>
      <w:r w:rsidR="006677B0" w:rsidRPr="00BD6E18">
        <w:t>witness testing</w:t>
      </w:r>
      <w:bookmarkEnd w:id="68"/>
      <w:bookmarkEnd w:id="69"/>
    </w:p>
    <w:p w14:paraId="7A2A37FB" w14:textId="77777777" w:rsidR="0074371F" w:rsidRPr="00BD6E18" w:rsidRDefault="0074371F" w:rsidP="0074371F">
      <w:pPr>
        <w:pStyle w:val="Heading3"/>
      </w:pPr>
      <w:bookmarkStart w:id="70" w:name="_Toc150345797"/>
      <w:r w:rsidRPr="00BD6E18">
        <w:t>Contracting</w:t>
      </w:r>
      <w:bookmarkEnd w:id="70"/>
    </w:p>
    <w:p w14:paraId="40B29311" w14:textId="77777777" w:rsidR="00D802BA" w:rsidRDefault="00CB665D" w:rsidP="00D802BA">
      <w:pPr>
        <w:rPr>
          <w:color w:val="0070C0"/>
        </w:rPr>
      </w:pPr>
      <w:bookmarkStart w:id="71" w:name="_Hlk82710583"/>
      <w:r w:rsidRPr="005E504E">
        <w:rPr>
          <w:color w:val="0070C0"/>
        </w:rPr>
        <w:t>Testing Laboratory</w:t>
      </w:r>
      <w:r w:rsidR="00C57462" w:rsidRPr="005E504E">
        <w:rPr>
          <w:color w:val="0070C0"/>
        </w:rPr>
        <w:t xml:space="preserve"> do</w:t>
      </w:r>
      <w:r w:rsidR="000604C5" w:rsidRPr="005E504E">
        <w:rPr>
          <w:color w:val="0070C0"/>
        </w:rPr>
        <w:t xml:space="preserve"> use </w:t>
      </w:r>
      <w:r w:rsidR="00C57462" w:rsidRPr="005E504E">
        <w:rPr>
          <w:color w:val="0070C0"/>
        </w:rPr>
        <w:t>contracting</w:t>
      </w:r>
      <w:r w:rsidR="000604C5" w:rsidRPr="005E504E">
        <w:rPr>
          <w:color w:val="0070C0"/>
        </w:rPr>
        <w:t xml:space="preserve"> with two external people which are working on</w:t>
      </w:r>
      <w:r w:rsidR="005E504E" w:rsidRPr="005E504E">
        <w:rPr>
          <w:color w:val="0070C0"/>
        </w:rPr>
        <w:t xml:space="preserve"> contract for </w:t>
      </w:r>
      <w:proofErr w:type="spellStart"/>
      <w:r w:rsidR="005E504E" w:rsidRPr="005E504E">
        <w:rPr>
          <w:color w:val="0070C0"/>
        </w:rPr>
        <w:t>Fitidas</w:t>
      </w:r>
      <w:proofErr w:type="spellEnd"/>
      <w:r w:rsidR="00012639" w:rsidRPr="00223043">
        <w:rPr>
          <w:color w:val="0070C0"/>
        </w:rPr>
        <w:t xml:space="preserve"> and conducting testing according to </w:t>
      </w:r>
      <w:proofErr w:type="spellStart"/>
      <w:r w:rsidR="00012639" w:rsidRPr="00223043">
        <w:rPr>
          <w:color w:val="0070C0"/>
        </w:rPr>
        <w:t>Fitidas</w:t>
      </w:r>
      <w:proofErr w:type="spellEnd"/>
      <w:r w:rsidR="00012639" w:rsidRPr="00223043">
        <w:rPr>
          <w:color w:val="0070C0"/>
        </w:rPr>
        <w:t xml:space="preserve"> procedures</w:t>
      </w:r>
      <w:r w:rsidR="00C57462" w:rsidRPr="005E504E">
        <w:rPr>
          <w:color w:val="0070C0"/>
        </w:rPr>
        <w:t>.</w:t>
      </w:r>
      <w:bookmarkEnd w:id="71"/>
    </w:p>
    <w:p w14:paraId="1DC0C8D2" w14:textId="77777777" w:rsidR="00223043" w:rsidRPr="005E504E" w:rsidRDefault="00223043" w:rsidP="00D802BA">
      <w:pPr>
        <w:rPr>
          <w:color w:val="0070C0"/>
        </w:rPr>
      </w:pPr>
    </w:p>
    <w:p w14:paraId="07E4EB5F" w14:textId="77777777" w:rsidR="0027496A" w:rsidRPr="005E504E" w:rsidRDefault="005E504E" w:rsidP="005E504E">
      <w:pPr>
        <w:rPr>
          <w:color w:val="0070C0"/>
        </w:rPr>
      </w:pPr>
      <w:r w:rsidRPr="005E504E">
        <w:rPr>
          <w:color w:val="0070C0"/>
        </w:rPr>
        <w:t>These contracts were seen during the audit and in accordance with the IECEx 02 Rules.</w:t>
      </w:r>
    </w:p>
    <w:p w14:paraId="74264F22" w14:textId="77777777" w:rsidR="006677B0" w:rsidRPr="00BD6E18" w:rsidRDefault="006677B0" w:rsidP="00223043">
      <w:pPr>
        <w:pStyle w:val="Heading3"/>
      </w:pPr>
      <w:bookmarkStart w:id="72" w:name="_Toc150345798"/>
      <w:r w:rsidRPr="00BD6E18">
        <w:lastRenderedPageBreak/>
        <w:t>Subcontracting</w:t>
      </w:r>
      <w:bookmarkEnd w:id="72"/>
    </w:p>
    <w:p w14:paraId="7CB6D152" w14:textId="77777777" w:rsidR="00BD31A2" w:rsidRPr="005E504E" w:rsidRDefault="00BD31A2" w:rsidP="00223043">
      <w:pPr>
        <w:pStyle w:val="PARAGRAPH"/>
        <w:keepNext/>
        <w:rPr>
          <w:color w:val="0070C0"/>
        </w:rPr>
      </w:pPr>
      <w:r w:rsidRPr="005E504E">
        <w:rPr>
          <w:color w:val="0070C0"/>
        </w:rPr>
        <w:t xml:space="preserve">The following tests are, or may be, subcontracted by the body: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789"/>
        <w:gridCol w:w="6930"/>
      </w:tblGrid>
      <w:tr w:rsidR="005E504E" w:rsidRPr="005E504E" w14:paraId="72DDD0EE" w14:textId="77777777" w:rsidTr="00223043">
        <w:tc>
          <w:tcPr>
            <w:tcW w:w="1341" w:type="dxa"/>
          </w:tcPr>
          <w:p w14:paraId="0C892E4E" w14:textId="77777777" w:rsidR="00BD31A2" w:rsidRPr="005E504E" w:rsidRDefault="00BD31A2" w:rsidP="00223043">
            <w:pPr>
              <w:pStyle w:val="TABLE-col-heading"/>
              <w:rPr>
                <w:color w:val="0070C0"/>
              </w:rPr>
            </w:pPr>
            <w:r w:rsidRPr="005E504E">
              <w:rPr>
                <w:color w:val="0070C0"/>
              </w:rPr>
              <w:t>Standard</w:t>
            </w:r>
          </w:p>
        </w:tc>
        <w:tc>
          <w:tcPr>
            <w:tcW w:w="789" w:type="dxa"/>
          </w:tcPr>
          <w:p w14:paraId="05C20F07" w14:textId="77777777" w:rsidR="00BD31A2" w:rsidRPr="005E504E" w:rsidRDefault="00BD31A2" w:rsidP="00223043">
            <w:pPr>
              <w:pStyle w:val="TABLE-col-heading"/>
              <w:rPr>
                <w:color w:val="0070C0"/>
              </w:rPr>
            </w:pPr>
            <w:r w:rsidRPr="005E504E">
              <w:rPr>
                <w:color w:val="0070C0"/>
              </w:rPr>
              <w:t xml:space="preserve">Clause </w:t>
            </w:r>
          </w:p>
        </w:tc>
        <w:tc>
          <w:tcPr>
            <w:tcW w:w="6930" w:type="dxa"/>
          </w:tcPr>
          <w:p w14:paraId="00C724DD" w14:textId="77777777" w:rsidR="00BD31A2" w:rsidRPr="005E504E" w:rsidRDefault="00BD31A2" w:rsidP="00223043">
            <w:pPr>
              <w:pStyle w:val="TABLE-col-heading"/>
              <w:rPr>
                <w:color w:val="0070C0"/>
              </w:rPr>
            </w:pPr>
            <w:r w:rsidRPr="005E504E">
              <w:rPr>
                <w:color w:val="0070C0"/>
              </w:rPr>
              <w:t>Test</w:t>
            </w:r>
          </w:p>
        </w:tc>
      </w:tr>
      <w:tr w:rsidR="005E504E" w:rsidRPr="005E504E" w14:paraId="34802A7B" w14:textId="77777777" w:rsidTr="00223043">
        <w:tc>
          <w:tcPr>
            <w:tcW w:w="1341" w:type="dxa"/>
          </w:tcPr>
          <w:p w14:paraId="42A51F77" w14:textId="77777777" w:rsidR="00BD31A2" w:rsidRPr="005E504E" w:rsidRDefault="00BD31A2" w:rsidP="00223043">
            <w:pPr>
              <w:pStyle w:val="TABLE-cell"/>
              <w:rPr>
                <w:bCs w:val="0"/>
                <w:color w:val="0070C0"/>
                <w:szCs w:val="16"/>
              </w:rPr>
            </w:pPr>
            <w:r w:rsidRPr="005E504E">
              <w:rPr>
                <w:bCs w:val="0"/>
                <w:color w:val="0070C0"/>
                <w:szCs w:val="16"/>
              </w:rPr>
              <w:t>IEC 60079-0</w:t>
            </w:r>
          </w:p>
        </w:tc>
        <w:tc>
          <w:tcPr>
            <w:tcW w:w="789" w:type="dxa"/>
          </w:tcPr>
          <w:p w14:paraId="53B4F7EA" w14:textId="77777777" w:rsidR="00BD31A2" w:rsidRPr="005E504E" w:rsidRDefault="00BD31A2" w:rsidP="00223043">
            <w:pPr>
              <w:pStyle w:val="TABLE-cell"/>
              <w:rPr>
                <w:bCs w:val="0"/>
                <w:color w:val="0070C0"/>
                <w:szCs w:val="16"/>
              </w:rPr>
            </w:pPr>
            <w:r w:rsidRPr="005E504E">
              <w:rPr>
                <w:bCs w:val="0"/>
                <w:color w:val="0070C0"/>
                <w:szCs w:val="16"/>
              </w:rPr>
              <w:t>26.</w:t>
            </w:r>
            <w:r w:rsidR="00EC31DD" w:rsidRPr="005E504E">
              <w:rPr>
                <w:bCs w:val="0"/>
                <w:color w:val="0070C0"/>
                <w:szCs w:val="16"/>
              </w:rPr>
              <w:t>10</w:t>
            </w:r>
          </w:p>
        </w:tc>
        <w:tc>
          <w:tcPr>
            <w:tcW w:w="6930" w:type="dxa"/>
          </w:tcPr>
          <w:p w14:paraId="6097A41F" w14:textId="77777777" w:rsidR="00BD31A2" w:rsidRPr="005E504E" w:rsidRDefault="00EC31DD" w:rsidP="00223043">
            <w:pPr>
              <w:pStyle w:val="TABLE-cell"/>
              <w:rPr>
                <w:bCs w:val="0"/>
                <w:color w:val="0070C0"/>
                <w:szCs w:val="16"/>
              </w:rPr>
            </w:pPr>
            <w:r w:rsidRPr="005E504E">
              <w:rPr>
                <w:bCs w:val="0"/>
                <w:color w:val="0070C0"/>
                <w:szCs w:val="16"/>
              </w:rPr>
              <w:t>Resistance to UV light</w:t>
            </w:r>
          </w:p>
        </w:tc>
      </w:tr>
      <w:tr w:rsidR="005E504E" w:rsidRPr="005E504E" w14:paraId="78D9D80C" w14:textId="77777777" w:rsidTr="00223043">
        <w:tc>
          <w:tcPr>
            <w:tcW w:w="1341" w:type="dxa"/>
          </w:tcPr>
          <w:p w14:paraId="33EA75C5" w14:textId="77777777" w:rsidR="00BD31A2" w:rsidRPr="005E504E" w:rsidRDefault="00BD31A2" w:rsidP="00223043">
            <w:pPr>
              <w:pStyle w:val="TABLE-cell"/>
              <w:rPr>
                <w:color w:val="0070C0"/>
              </w:rPr>
            </w:pPr>
            <w:r w:rsidRPr="005E504E">
              <w:rPr>
                <w:color w:val="0070C0"/>
              </w:rPr>
              <w:t>IEC 60079-6</w:t>
            </w:r>
          </w:p>
        </w:tc>
        <w:tc>
          <w:tcPr>
            <w:tcW w:w="789" w:type="dxa"/>
          </w:tcPr>
          <w:p w14:paraId="44B4CC2D" w14:textId="77777777" w:rsidR="00BD31A2" w:rsidRPr="005E504E" w:rsidRDefault="00BD31A2" w:rsidP="00223043">
            <w:pPr>
              <w:pStyle w:val="TABLE-cell"/>
              <w:rPr>
                <w:color w:val="0070C0"/>
              </w:rPr>
            </w:pPr>
            <w:r w:rsidRPr="005E504E">
              <w:rPr>
                <w:color w:val="0070C0"/>
              </w:rPr>
              <w:t>6.1.5</w:t>
            </w:r>
          </w:p>
        </w:tc>
        <w:tc>
          <w:tcPr>
            <w:tcW w:w="6930" w:type="dxa"/>
          </w:tcPr>
          <w:p w14:paraId="6709AA5E" w14:textId="77777777" w:rsidR="00BD31A2" w:rsidRPr="005E504E" w:rsidRDefault="00BD31A2" w:rsidP="00223043">
            <w:pPr>
              <w:pStyle w:val="TABLE-cell"/>
              <w:rPr>
                <w:color w:val="0070C0"/>
              </w:rPr>
            </w:pPr>
            <w:r w:rsidRPr="005E504E">
              <w:rPr>
                <w:color w:val="0070C0"/>
              </w:rPr>
              <w:t>Switching Test</w:t>
            </w:r>
          </w:p>
        </w:tc>
      </w:tr>
      <w:tr w:rsidR="005E504E" w:rsidRPr="005E504E" w14:paraId="5A839C7B" w14:textId="77777777" w:rsidTr="00223043">
        <w:tc>
          <w:tcPr>
            <w:tcW w:w="1341" w:type="dxa"/>
          </w:tcPr>
          <w:p w14:paraId="584246E2" w14:textId="77777777" w:rsidR="00BD31A2" w:rsidRPr="005E504E" w:rsidRDefault="00BD31A2" w:rsidP="00223043">
            <w:pPr>
              <w:pStyle w:val="TABLE-cell"/>
              <w:rPr>
                <w:color w:val="0070C0"/>
              </w:rPr>
            </w:pPr>
            <w:r w:rsidRPr="005E504E">
              <w:rPr>
                <w:color w:val="0070C0"/>
              </w:rPr>
              <w:t>IEC 60079-7</w:t>
            </w:r>
          </w:p>
        </w:tc>
        <w:tc>
          <w:tcPr>
            <w:tcW w:w="789" w:type="dxa"/>
          </w:tcPr>
          <w:p w14:paraId="01A63621" w14:textId="77777777" w:rsidR="00BD31A2" w:rsidRPr="005E504E" w:rsidRDefault="00BD31A2" w:rsidP="00223043">
            <w:pPr>
              <w:pStyle w:val="TABLE-cell"/>
              <w:rPr>
                <w:color w:val="0070C0"/>
              </w:rPr>
            </w:pPr>
            <w:r w:rsidRPr="005E504E">
              <w:rPr>
                <w:color w:val="0070C0"/>
              </w:rPr>
              <w:t>6.2.3.1</w:t>
            </w:r>
          </w:p>
        </w:tc>
        <w:tc>
          <w:tcPr>
            <w:tcW w:w="6930" w:type="dxa"/>
          </w:tcPr>
          <w:p w14:paraId="60774449" w14:textId="77777777" w:rsidR="00BD31A2" w:rsidRPr="005E504E" w:rsidRDefault="00BD31A2" w:rsidP="00223043">
            <w:pPr>
              <w:pStyle w:val="TABLE-cell"/>
              <w:rPr>
                <w:color w:val="0070C0"/>
              </w:rPr>
            </w:pPr>
            <w:r w:rsidRPr="005E504E">
              <w:rPr>
                <w:color w:val="0070C0"/>
              </w:rPr>
              <w:t>Stator winding insulation</w:t>
            </w:r>
          </w:p>
        </w:tc>
      </w:tr>
      <w:tr w:rsidR="005E504E" w:rsidRPr="005E504E" w14:paraId="68339D2A" w14:textId="77777777" w:rsidTr="00223043">
        <w:tc>
          <w:tcPr>
            <w:tcW w:w="1341" w:type="dxa"/>
          </w:tcPr>
          <w:p w14:paraId="0616F893" w14:textId="77777777" w:rsidR="00BD31A2" w:rsidRPr="005E504E" w:rsidRDefault="00BD31A2" w:rsidP="00223043">
            <w:pPr>
              <w:pStyle w:val="TABLE-cell"/>
              <w:rPr>
                <w:color w:val="0070C0"/>
              </w:rPr>
            </w:pPr>
          </w:p>
        </w:tc>
        <w:tc>
          <w:tcPr>
            <w:tcW w:w="789" w:type="dxa"/>
          </w:tcPr>
          <w:p w14:paraId="3A4AC35E" w14:textId="77777777" w:rsidR="00BD31A2" w:rsidRPr="005E504E" w:rsidRDefault="00BD31A2" w:rsidP="00223043">
            <w:pPr>
              <w:pStyle w:val="TABLE-cell"/>
              <w:rPr>
                <w:color w:val="0070C0"/>
              </w:rPr>
            </w:pPr>
            <w:r w:rsidRPr="005E504E">
              <w:rPr>
                <w:color w:val="0070C0"/>
              </w:rPr>
              <w:t>6.2.3.2</w:t>
            </w:r>
          </w:p>
        </w:tc>
        <w:tc>
          <w:tcPr>
            <w:tcW w:w="6930" w:type="dxa"/>
          </w:tcPr>
          <w:p w14:paraId="6135CE2E" w14:textId="77777777" w:rsidR="00BD31A2" w:rsidRPr="005E504E" w:rsidRDefault="00BD31A2" w:rsidP="00223043">
            <w:pPr>
              <w:pStyle w:val="TABLE-cell"/>
              <w:rPr>
                <w:color w:val="0070C0"/>
              </w:rPr>
            </w:pPr>
            <w:r w:rsidRPr="005E504E">
              <w:rPr>
                <w:color w:val="0070C0"/>
              </w:rPr>
              <w:t>Cage rotor</w:t>
            </w:r>
          </w:p>
        </w:tc>
      </w:tr>
      <w:tr w:rsidR="005E504E" w:rsidRPr="005E504E" w14:paraId="7D96103E" w14:textId="77777777" w:rsidTr="00223043">
        <w:tc>
          <w:tcPr>
            <w:tcW w:w="1341" w:type="dxa"/>
          </w:tcPr>
          <w:p w14:paraId="1F214806" w14:textId="77777777" w:rsidR="003C75DF" w:rsidRPr="005E504E" w:rsidRDefault="003C75DF" w:rsidP="00223043">
            <w:pPr>
              <w:pStyle w:val="TABLE-cell"/>
              <w:rPr>
                <w:color w:val="0070C0"/>
              </w:rPr>
            </w:pPr>
          </w:p>
        </w:tc>
        <w:tc>
          <w:tcPr>
            <w:tcW w:w="789" w:type="dxa"/>
          </w:tcPr>
          <w:p w14:paraId="5AD4DA01" w14:textId="77777777" w:rsidR="003C75DF" w:rsidRPr="005E504E" w:rsidRDefault="003C75DF" w:rsidP="00223043">
            <w:pPr>
              <w:pStyle w:val="TABLE-cell"/>
              <w:rPr>
                <w:color w:val="0070C0"/>
              </w:rPr>
            </w:pPr>
            <w:r w:rsidRPr="005E504E">
              <w:rPr>
                <w:color w:val="0070C0"/>
              </w:rPr>
              <w:t>6.3.4</w:t>
            </w:r>
          </w:p>
        </w:tc>
        <w:tc>
          <w:tcPr>
            <w:tcW w:w="6930" w:type="dxa"/>
          </w:tcPr>
          <w:p w14:paraId="32BC51AC" w14:textId="77777777" w:rsidR="003C75DF" w:rsidRPr="005E504E" w:rsidRDefault="003C75DF" w:rsidP="00223043">
            <w:pPr>
              <w:pStyle w:val="TABLE-cell"/>
              <w:rPr>
                <w:color w:val="0070C0"/>
              </w:rPr>
            </w:pPr>
            <w:r w:rsidRPr="005E504E">
              <w:rPr>
                <w:color w:val="0070C0"/>
              </w:rPr>
              <w:t>Abnormal operation of luminaires</w:t>
            </w:r>
          </w:p>
        </w:tc>
      </w:tr>
      <w:tr w:rsidR="005E504E" w:rsidRPr="005E504E" w14:paraId="13D8D93F" w14:textId="77777777" w:rsidTr="00223043">
        <w:tc>
          <w:tcPr>
            <w:tcW w:w="1341" w:type="dxa"/>
          </w:tcPr>
          <w:p w14:paraId="00FA15C9" w14:textId="77777777" w:rsidR="00BD31A2" w:rsidRPr="005E504E" w:rsidRDefault="00BD31A2" w:rsidP="00223043">
            <w:pPr>
              <w:pStyle w:val="TABLE-cell"/>
              <w:rPr>
                <w:color w:val="0070C0"/>
              </w:rPr>
            </w:pPr>
          </w:p>
        </w:tc>
        <w:tc>
          <w:tcPr>
            <w:tcW w:w="789" w:type="dxa"/>
          </w:tcPr>
          <w:p w14:paraId="15226BDB" w14:textId="77777777" w:rsidR="00BD31A2" w:rsidRPr="005E504E" w:rsidRDefault="00BD31A2" w:rsidP="00223043">
            <w:pPr>
              <w:pStyle w:val="TABLE-cell"/>
              <w:rPr>
                <w:color w:val="0070C0"/>
              </w:rPr>
            </w:pPr>
            <w:r w:rsidRPr="005E504E">
              <w:rPr>
                <w:color w:val="0070C0"/>
              </w:rPr>
              <w:t>6.3.5</w:t>
            </w:r>
          </w:p>
        </w:tc>
        <w:tc>
          <w:tcPr>
            <w:tcW w:w="6930" w:type="dxa"/>
          </w:tcPr>
          <w:p w14:paraId="64906E00" w14:textId="62B25384" w:rsidR="00BD31A2" w:rsidRPr="005E504E" w:rsidRDefault="00BD31A2" w:rsidP="00223043">
            <w:pPr>
              <w:pStyle w:val="TABLE-cell"/>
              <w:rPr>
                <w:color w:val="0070C0"/>
              </w:rPr>
            </w:pPr>
            <w:r w:rsidRPr="005E504E">
              <w:rPr>
                <w:color w:val="0070C0"/>
              </w:rPr>
              <w:t>Sulphur dioxide test for level of protection "eb" for the connection of bi-pin lamp caps to lamp</w:t>
            </w:r>
            <w:r w:rsidR="00BB5B10">
              <w:rPr>
                <w:color w:val="0070C0"/>
              </w:rPr>
              <w:t xml:space="preserve"> </w:t>
            </w:r>
            <w:r w:rsidRPr="005E504E">
              <w:rPr>
                <w:color w:val="0070C0"/>
              </w:rPr>
              <w:t>holders</w:t>
            </w:r>
          </w:p>
        </w:tc>
      </w:tr>
      <w:tr w:rsidR="005E504E" w:rsidRPr="005E504E" w14:paraId="1FD5469A" w14:textId="77777777" w:rsidTr="00223043">
        <w:tc>
          <w:tcPr>
            <w:tcW w:w="1341" w:type="dxa"/>
          </w:tcPr>
          <w:p w14:paraId="0112FC97" w14:textId="77777777" w:rsidR="003A2B25" w:rsidRPr="005E504E" w:rsidRDefault="003A2B25" w:rsidP="00223043">
            <w:pPr>
              <w:pStyle w:val="TABLE-cell"/>
              <w:rPr>
                <w:color w:val="0070C0"/>
              </w:rPr>
            </w:pPr>
          </w:p>
        </w:tc>
        <w:tc>
          <w:tcPr>
            <w:tcW w:w="789" w:type="dxa"/>
          </w:tcPr>
          <w:p w14:paraId="5070D0E5" w14:textId="77777777" w:rsidR="003A2B25" w:rsidRPr="005E504E" w:rsidRDefault="003A2B25" w:rsidP="00223043">
            <w:pPr>
              <w:pStyle w:val="TABLE-cell"/>
              <w:rPr>
                <w:color w:val="0070C0"/>
              </w:rPr>
            </w:pPr>
            <w:r w:rsidRPr="005E504E">
              <w:rPr>
                <w:color w:val="0070C0"/>
              </w:rPr>
              <w:t>6.3.6</w:t>
            </w:r>
          </w:p>
        </w:tc>
        <w:tc>
          <w:tcPr>
            <w:tcW w:w="6930" w:type="dxa"/>
          </w:tcPr>
          <w:p w14:paraId="130AC932" w14:textId="77777777" w:rsidR="003A2B25" w:rsidRPr="005E504E" w:rsidRDefault="003A2B25" w:rsidP="00223043">
            <w:pPr>
              <w:pStyle w:val="TABLE-cell"/>
              <w:rPr>
                <w:color w:val="0070C0"/>
              </w:rPr>
            </w:pPr>
            <w:r w:rsidRPr="005E504E">
              <w:rPr>
                <w:color w:val="0070C0"/>
              </w:rPr>
              <w:t>Vibration test for level of protection "eb" for luminaires with bi-pin lamps</w:t>
            </w:r>
          </w:p>
        </w:tc>
      </w:tr>
      <w:tr w:rsidR="005E504E" w:rsidRPr="005E504E" w14:paraId="70B51842" w14:textId="77777777" w:rsidTr="00223043">
        <w:tc>
          <w:tcPr>
            <w:tcW w:w="1341" w:type="dxa"/>
          </w:tcPr>
          <w:p w14:paraId="540247B4" w14:textId="77777777" w:rsidR="003A2B25" w:rsidRPr="005E504E" w:rsidRDefault="003A2B25" w:rsidP="00223043">
            <w:pPr>
              <w:pStyle w:val="TABLE-cell"/>
              <w:rPr>
                <w:color w:val="0070C0"/>
              </w:rPr>
            </w:pPr>
          </w:p>
        </w:tc>
        <w:tc>
          <w:tcPr>
            <w:tcW w:w="789" w:type="dxa"/>
          </w:tcPr>
          <w:p w14:paraId="7685A259" w14:textId="77777777" w:rsidR="003A2B25" w:rsidRPr="005E504E" w:rsidRDefault="003A2B25" w:rsidP="00223043">
            <w:pPr>
              <w:pStyle w:val="TABLE-cell"/>
              <w:rPr>
                <w:color w:val="0070C0"/>
              </w:rPr>
            </w:pPr>
            <w:r w:rsidRPr="005E504E">
              <w:rPr>
                <w:color w:val="0070C0"/>
              </w:rPr>
              <w:t>6.3.7</w:t>
            </w:r>
          </w:p>
        </w:tc>
        <w:tc>
          <w:tcPr>
            <w:tcW w:w="6930" w:type="dxa"/>
          </w:tcPr>
          <w:p w14:paraId="7FB227FD" w14:textId="77777777" w:rsidR="003A2B25" w:rsidRPr="005E504E" w:rsidRDefault="003A2B25" w:rsidP="00223043">
            <w:pPr>
              <w:pStyle w:val="TABLE-cell"/>
              <w:rPr>
                <w:color w:val="0070C0"/>
              </w:rPr>
            </w:pPr>
            <w:r w:rsidRPr="005E504E">
              <w:rPr>
                <w:color w:val="0070C0"/>
              </w:rPr>
              <w:t>Tests for wiring of luminaires subject to high-voltage impulses from ignitors</w:t>
            </w:r>
          </w:p>
        </w:tc>
      </w:tr>
      <w:tr w:rsidR="005E504E" w:rsidRPr="005E504E" w14:paraId="71C225E8" w14:textId="77777777" w:rsidTr="00223043">
        <w:tc>
          <w:tcPr>
            <w:tcW w:w="1341" w:type="dxa"/>
          </w:tcPr>
          <w:p w14:paraId="6E7085D9" w14:textId="77777777" w:rsidR="003A2B25" w:rsidRPr="005E504E" w:rsidRDefault="003A2B25" w:rsidP="00223043">
            <w:pPr>
              <w:pStyle w:val="TABLE-cell"/>
              <w:rPr>
                <w:color w:val="0070C0"/>
              </w:rPr>
            </w:pPr>
          </w:p>
        </w:tc>
        <w:tc>
          <w:tcPr>
            <w:tcW w:w="789" w:type="dxa"/>
          </w:tcPr>
          <w:p w14:paraId="6DCBC8FF" w14:textId="77777777" w:rsidR="003A2B25" w:rsidRPr="005E504E" w:rsidRDefault="003A2B25" w:rsidP="00223043">
            <w:pPr>
              <w:pStyle w:val="TABLE-cell"/>
              <w:rPr>
                <w:color w:val="0070C0"/>
              </w:rPr>
            </w:pPr>
            <w:r w:rsidRPr="005E504E">
              <w:rPr>
                <w:color w:val="0070C0"/>
              </w:rPr>
              <w:t>6.3.8</w:t>
            </w:r>
          </w:p>
        </w:tc>
        <w:tc>
          <w:tcPr>
            <w:tcW w:w="6930" w:type="dxa"/>
          </w:tcPr>
          <w:p w14:paraId="3DEABF85" w14:textId="77777777" w:rsidR="003A2B25" w:rsidRPr="005E504E" w:rsidRDefault="003A2B25" w:rsidP="00223043">
            <w:pPr>
              <w:pStyle w:val="TABLE-cell"/>
              <w:rPr>
                <w:color w:val="0070C0"/>
              </w:rPr>
            </w:pPr>
            <w:r w:rsidRPr="005E504E">
              <w:rPr>
                <w:color w:val="0070C0"/>
              </w:rPr>
              <w:t>Tests for electronic starters for tubular fluorescent lamps and for ignitors in level</w:t>
            </w:r>
          </w:p>
        </w:tc>
      </w:tr>
      <w:tr w:rsidR="005E504E" w:rsidRPr="005E504E" w14:paraId="083BBE87" w14:textId="77777777" w:rsidTr="00223043">
        <w:tc>
          <w:tcPr>
            <w:tcW w:w="1341" w:type="dxa"/>
          </w:tcPr>
          <w:p w14:paraId="40353842" w14:textId="77777777" w:rsidR="007E7D44" w:rsidRPr="005E504E" w:rsidRDefault="007E7D44" w:rsidP="00223043">
            <w:pPr>
              <w:pStyle w:val="TABLE-cell"/>
              <w:rPr>
                <w:color w:val="0070C0"/>
              </w:rPr>
            </w:pPr>
          </w:p>
        </w:tc>
        <w:tc>
          <w:tcPr>
            <w:tcW w:w="789" w:type="dxa"/>
          </w:tcPr>
          <w:p w14:paraId="54BC02EF" w14:textId="77777777" w:rsidR="007E7D44" w:rsidRPr="005E504E" w:rsidRDefault="007E7D44" w:rsidP="00223043">
            <w:pPr>
              <w:pStyle w:val="TABLE-cell"/>
              <w:rPr>
                <w:color w:val="0070C0"/>
              </w:rPr>
            </w:pPr>
            <w:r w:rsidRPr="005E504E">
              <w:rPr>
                <w:color w:val="0070C0"/>
              </w:rPr>
              <w:t>6.3.9</w:t>
            </w:r>
          </w:p>
        </w:tc>
        <w:tc>
          <w:tcPr>
            <w:tcW w:w="6930" w:type="dxa"/>
          </w:tcPr>
          <w:p w14:paraId="4BC96530" w14:textId="77777777" w:rsidR="007E7D44" w:rsidRPr="005E504E" w:rsidRDefault="007E7D44" w:rsidP="00223043">
            <w:pPr>
              <w:pStyle w:val="TABLE-cell"/>
              <w:rPr>
                <w:color w:val="0070C0"/>
              </w:rPr>
            </w:pPr>
            <w:r w:rsidRPr="005E504E">
              <w:rPr>
                <w:color w:val="0070C0"/>
              </w:rPr>
              <w:t>Test for starter holders for luminaires in Level of Protection “</w:t>
            </w:r>
            <w:proofErr w:type="spellStart"/>
            <w:r w:rsidRPr="005E504E">
              <w:rPr>
                <w:color w:val="0070C0"/>
              </w:rPr>
              <w:t>ec</w:t>
            </w:r>
            <w:proofErr w:type="spellEnd"/>
            <w:r w:rsidRPr="005E504E">
              <w:rPr>
                <w:color w:val="0070C0"/>
              </w:rPr>
              <w:t>”</w:t>
            </w:r>
          </w:p>
        </w:tc>
      </w:tr>
      <w:tr w:rsidR="005E504E" w:rsidRPr="005E504E" w14:paraId="7D15B29A" w14:textId="77777777" w:rsidTr="00223043">
        <w:tc>
          <w:tcPr>
            <w:tcW w:w="1341" w:type="dxa"/>
          </w:tcPr>
          <w:p w14:paraId="7708FD95" w14:textId="77777777" w:rsidR="007E7D44" w:rsidRPr="005E504E" w:rsidRDefault="007E7D44" w:rsidP="00223043">
            <w:pPr>
              <w:pStyle w:val="TABLE-cell"/>
              <w:rPr>
                <w:color w:val="0070C0"/>
              </w:rPr>
            </w:pPr>
          </w:p>
        </w:tc>
        <w:tc>
          <w:tcPr>
            <w:tcW w:w="789" w:type="dxa"/>
          </w:tcPr>
          <w:p w14:paraId="2EF53457" w14:textId="77777777" w:rsidR="007E7D44" w:rsidRPr="005E504E" w:rsidRDefault="007E7D44" w:rsidP="00223043">
            <w:pPr>
              <w:pStyle w:val="TABLE-cell"/>
              <w:rPr>
                <w:color w:val="0070C0"/>
              </w:rPr>
            </w:pPr>
            <w:r w:rsidRPr="005E504E">
              <w:rPr>
                <w:color w:val="0070C0"/>
              </w:rPr>
              <w:t>6.6.3</w:t>
            </w:r>
          </w:p>
        </w:tc>
        <w:tc>
          <w:tcPr>
            <w:tcW w:w="6930" w:type="dxa"/>
          </w:tcPr>
          <w:p w14:paraId="0FE5C726" w14:textId="77777777" w:rsidR="007E7D44" w:rsidRPr="005E504E" w:rsidRDefault="007E7D44" w:rsidP="00223043">
            <w:pPr>
              <w:pStyle w:val="TABLE-cell"/>
              <w:rPr>
                <w:color w:val="0070C0"/>
              </w:rPr>
            </w:pPr>
            <w:r w:rsidRPr="005E504E">
              <w:rPr>
                <w:color w:val="0070C0"/>
              </w:rPr>
              <w:t>Mechanical shock test</w:t>
            </w:r>
          </w:p>
        </w:tc>
      </w:tr>
      <w:tr w:rsidR="005E504E" w:rsidRPr="005E504E" w14:paraId="21B6AFD0" w14:textId="77777777" w:rsidTr="00223043">
        <w:tc>
          <w:tcPr>
            <w:tcW w:w="1341" w:type="dxa"/>
          </w:tcPr>
          <w:p w14:paraId="4471A7D2" w14:textId="77777777" w:rsidR="007E7D44" w:rsidRPr="005E504E" w:rsidRDefault="007E7D44" w:rsidP="00223043">
            <w:pPr>
              <w:pStyle w:val="TABLE-cell"/>
              <w:rPr>
                <w:color w:val="0070C0"/>
              </w:rPr>
            </w:pPr>
          </w:p>
        </w:tc>
        <w:tc>
          <w:tcPr>
            <w:tcW w:w="789" w:type="dxa"/>
          </w:tcPr>
          <w:p w14:paraId="573FF017" w14:textId="77777777" w:rsidR="007E7D44" w:rsidRPr="005E504E" w:rsidRDefault="007E7D44" w:rsidP="00223043">
            <w:pPr>
              <w:pStyle w:val="TABLE-cell"/>
              <w:rPr>
                <w:color w:val="0070C0"/>
              </w:rPr>
            </w:pPr>
            <w:r w:rsidRPr="005E504E">
              <w:rPr>
                <w:color w:val="0070C0"/>
              </w:rPr>
              <w:t>6.6.4</w:t>
            </w:r>
          </w:p>
        </w:tc>
        <w:tc>
          <w:tcPr>
            <w:tcW w:w="6930" w:type="dxa"/>
          </w:tcPr>
          <w:p w14:paraId="4AEA832A" w14:textId="77777777" w:rsidR="007E7D44" w:rsidRPr="005E504E" w:rsidRDefault="007E7D44" w:rsidP="00223043">
            <w:pPr>
              <w:pStyle w:val="TABLE-cell"/>
              <w:rPr>
                <w:color w:val="0070C0"/>
              </w:rPr>
            </w:pPr>
            <w:r w:rsidRPr="005E504E">
              <w:rPr>
                <w:color w:val="0070C0"/>
              </w:rPr>
              <w:t>Test for Level of Protection "eb" ventilation of battery container</w:t>
            </w:r>
          </w:p>
        </w:tc>
      </w:tr>
      <w:tr w:rsidR="005E504E" w:rsidRPr="005E504E" w14:paraId="54CAD576" w14:textId="77777777" w:rsidTr="00223043">
        <w:tc>
          <w:tcPr>
            <w:tcW w:w="1341" w:type="dxa"/>
          </w:tcPr>
          <w:p w14:paraId="788371F6" w14:textId="77777777" w:rsidR="007E7D44" w:rsidRPr="005E504E" w:rsidRDefault="007E7D44" w:rsidP="00223043">
            <w:pPr>
              <w:pStyle w:val="TABLE-cell"/>
              <w:rPr>
                <w:color w:val="0070C0"/>
              </w:rPr>
            </w:pPr>
          </w:p>
        </w:tc>
        <w:tc>
          <w:tcPr>
            <w:tcW w:w="789" w:type="dxa"/>
          </w:tcPr>
          <w:p w14:paraId="06323BA3" w14:textId="77777777" w:rsidR="007E7D44" w:rsidRDefault="007E7D44" w:rsidP="00223043">
            <w:pPr>
              <w:pStyle w:val="TABLE-cell"/>
              <w:rPr>
                <w:color w:val="0070C0"/>
              </w:rPr>
            </w:pPr>
            <w:r w:rsidRPr="00223043">
              <w:rPr>
                <w:color w:val="0070C0"/>
              </w:rPr>
              <w:t>6.7</w:t>
            </w:r>
          </w:p>
          <w:p w14:paraId="1340FE5C" w14:textId="77777777" w:rsidR="009C333A" w:rsidRDefault="009C333A" w:rsidP="00223043">
            <w:pPr>
              <w:pStyle w:val="TABLE-cell"/>
              <w:rPr>
                <w:color w:val="0070C0"/>
              </w:rPr>
            </w:pPr>
            <w:r>
              <w:rPr>
                <w:color w:val="0070C0"/>
              </w:rPr>
              <w:t>6.7.1 6.7.2</w:t>
            </w:r>
          </w:p>
          <w:p w14:paraId="5BDBB4AF" w14:textId="77777777" w:rsidR="009C333A" w:rsidRDefault="009C333A" w:rsidP="00223043">
            <w:pPr>
              <w:pStyle w:val="TABLE-cell"/>
              <w:rPr>
                <w:color w:val="0070C0"/>
              </w:rPr>
            </w:pPr>
            <w:r>
              <w:rPr>
                <w:color w:val="0070C0"/>
              </w:rPr>
              <w:t>6.7.3</w:t>
            </w:r>
          </w:p>
          <w:p w14:paraId="65B7DB6F" w14:textId="06B450A3" w:rsidR="009C333A" w:rsidRPr="00223043" w:rsidRDefault="009C333A" w:rsidP="00223043">
            <w:pPr>
              <w:pStyle w:val="TABLE-cell"/>
              <w:rPr>
                <w:color w:val="0070C0"/>
              </w:rPr>
            </w:pPr>
            <w:r>
              <w:rPr>
                <w:color w:val="0070C0"/>
              </w:rPr>
              <w:t>6.7.4</w:t>
            </w:r>
          </w:p>
        </w:tc>
        <w:tc>
          <w:tcPr>
            <w:tcW w:w="6930" w:type="dxa"/>
          </w:tcPr>
          <w:p w14:paraId="596A0EE9" w14:textId="77777777" w:rsidR="007E7D44" w:rsidRPr="00223043" w:rsidRDefault="007E7D44" w:rsidP="00223043">
            <w:pPr>
              <w:pStyle w:val="TABLE-cell"/>
              <w:rPr>
                <w:color w:val="0070C0"/>
              </w:rPr>
            </w:pPr>
            <w:r w:rsidRPr="00223043">
              <w:rPr>
                <w:color w:val="0070C0"/>
              </w:rPr>
              <w:t>Verification and tests for cells and batteries of Level of Protection “</w:t>
            </w:r>
            <w:proofErr w:type="spellStart"/>
            <w:r w:rsidRPr="00223043">
              <w:rPr>
                <w:color w:val="0070C0"/>
              </w:rPr>
              <w:t>ec</w:t>
            </w:r>
            <w:proofErr w:type="spellEnd"/>
            <w:r w:rsidRPr="00223043">
              <w:rPr>
                <w:color w:val="0070C0"/>
              </w:rPr>
              <w:t>”</w:t>
            </w:r>
          </w:p>
        </w:tc>
      </w:tr>
      <w:tr w:rsidR="005E504E" w:rsidRPr="005E504E" w14:paraId="69403435" w14:textId="77777777" w:rsidTr="00223043">
        <w:tc>
          <w:tcPr>
            <w:tcW w:w="1341" w:type="dxa"/>
          </w:tcPr>
          <w:p w14:paraId="046C0163" w14:textId="77777777" w:rsidR="00BD31A2" w:rsidRPr="005E504E" w:rsidRDefault="00BD31A2" w:rsidP="00223043">
            <w:pPr>
              <w:pStyle w:val="TABLE-cell"/>
              <w:rPr>
                <w:color w:val="0070C0"/>
              </w:rPr>
            </w:pPr>
            <w:r w:rsidRPr="005E504E">
              <w:rPr>
                <w:color w:val="0070C0"/>
              </w:rPr>
              <w:t>ISO 80079-36</w:t>
            </w:r>
          </w:p>
        </w:tc>
        <w:tc>
          <w:tcPr>
            <w:tcW w:w="789" w:type="dxa"/>
          </w:tcPr>
          <w:p w14:paraId="3E7DED8F" w14:textId="77777777" w:rsidR="00BD31A2" w:rsidRPr="005E504E" w:rsidRDefault="00BD31A2" w:rsidP="00223043">
            <w:pPr>
              <w:pStyle w:val="TABLE-cell"/>
              <w:rPr>
                <w:color w:val="0070C0"/>
              </w:rPr>
            </w:pPr>
            <w:r w:rsidRPr="005E504E">
              <w:rPr>
                <w:color w:val="0070C0"/>
              </w:rPr>
              <w:t>8.2.2</w:t>
            </w:r>
          </w:p>
        </w:tc>
        <w:tc>
          <w:tcPr>
            <w:tcW w:w="6930" w:type="dxa"/>
          </w:tcPr>
          <w:p w14:paraId="000F6271" w14:textId="77777777" w:rsidR="00BD31A2" w:rsidRPr="005E504E" w:rsidRDefault="00BD31A2" w:rsidP="00223043">
            <w:pPr>
              <w:pStyle w:val="TABLE-cell"/>
              <w:rPr>
                <w:color w:val="0070C0"/>
              </w:rPr>
            </w:pPr>
            <w:r w:rsidRPr="005E504E">
              <w:rPr>
                <w:color w:val="0070C0"/>
              </w:rPr>
              <w:t>Hot surface ignition test</w:t>
            </w:r>
          </w:p>
        </w:tc>
      </w:tr>
    </w:tbl>
    <w:p w14:paraId="5F1FC712" w14:textId="77777777" w:rsidR="0074371F" w:rsidRPr="005E504E" w:rsidRDefault="00BD31A2" w:rsidP="003403E2">
      <w:pPr>
        <w:pStyle w:val="PARAGRAPH"/>
        <w:rPr>
          <w:color w:val="0070C0"/>
        </w:rPr>
      </w:pPr>
      <w:r w:rsidRPr="005E504E">
        <w:rPr>
          <w:color w:val="0070C0"/>
        </w:rPr>
        <w:t>More details, including bodies to whom tests will be subcontracted, details of accreditation of those bodies and details of how the subcontracted bodies are checked, are included in the site assessment report</w:t>
      </w:r>
      <w:r w:rsidR="005E504E" w:rsidRPr="005E504E">
        <w:rPr>
          <w:color w:val="0070C0"/>
        </w:rPr>
        <w:t xml:space="preserve"> and TCDs</w:t>
      </w:r>
      <w:r w:rsidRPr="005E504E">
        <w:rPr>
          <w:color w:val="0070C0"/>
        </w:rPr>
        <w:t>.</w:t>
      </w:r>
      <w:r w:rsidR="00DE48DA" w:rsidRPr="005E504E">
        <w:rPr>
          <w:color w:val="0070C0"/>
        </w:rPr>
        <w:t xml:space="preserve"> This was reviewed by the IECEx Assessment team and found to meet IECEx Requirements.</w:t>
      </w:r>
    </w:p>
    <w:p w14:paraId="6124E1A4" w14:textId="77777777" w:rsidR="006677B0" w:rsidRPr="00BD6E18" w:rsidRDefault="000D6061" w:rsidP="006677B0">
      <w:pPr>
        <w:pStyle w:val="Heading3"/>
      </w:pPr>
      <w:bookmarkStart w:id="73" w:name="_Toc150345799"/>
      <w:r w:rsidRPr="00BD6E18">
        <w:t xml:space="preserve">Off-site and </w:t>
      </w:r>
      <w:r w:rsidR="006677B0" w:rsidRPr="00BD6E18">
        <w:t>Witness testing</w:t>
      </w:r>
      <w:bookmarkEnd w:id="73"/>
    </w:p>
    <w:p w14:paraId="5EF14431" w14:textId="77777777" w:rsidR="003403E2" w:rsidRPr="005E504E" w:rsidRDefault="00E30F0E" w:rsidP="003403E2">
      <w:pPr>
        <w:pStyle w:val="PARAGRAPH"/>
        <w:rPr>
          <w:color w:val="0070C0"/>
        </w:rPr>
      </w:pPr>
      <w:r w:rsidRPr="005E504E">
        <w:rPr>
          <w:color w:val="0070C0"/>
        </w:rPr>
        <w:t xml:space="preserve">Testing Laboratory has </w:t>
      </w:r>
      <w:r w:rsidR="0027557E" w:rsidRPr="005E504E">
        <w:rPr>
          <w:color w:val="0070C0"/>
        </w:rPr>
        <w:t xml:space="preserve">a procedure </w:t>
      </w:r>
      <w:r w:rsidR="00606D7A" w:rsidRPr="005E504E">
        <w:rPr>
          <w:color w:val="0070C0"/>
        </w:rPr>
        <w:t xml:space="preserve">POS-C-13 – Acceptance of test results </w:t>
      </w:r>
      <w:r w:rsidRPr="005E504E">
        <w:rPr>
          <w:color w:val="0070C0"/>
        </w:rPr>
        <w:t>addressing off-site and witness testing</w:t>
      </w:r>
      <w:r w:rsidR="0027557E" w:rsidRPr="005E504E">
        <w:rPr>
          <w:color w:val="0070C0"/>
        </w:rPr>
        <w:t>, which refers to IECEx OD 024 and includes information for the updating of the current information in the IECEx OD 024 Testing Register – Offsite and Witness Testing Agreements.</w:t>
      </w:r>
    </w:p>
    <w:p w14:paraId="155068D5" w14:textId="77777777" w:rsidR="00FC047B" w:rsidRPr="007F6EB1" w:rsidRDefault="00FC047B" w:rsidP="00DC5A72">
      <w:pPr>
        <w:pStyle w:val="ListBullet"/>
        <w:numPr>
          <w:ilvl w:val="0"/>
          <w:numId w:val="0"/>
        </w:numPr>
        <w:ind w:left="360" w:hanging="360"/>
        <w:rPr>
          <w:strike/>
          <w:sz w:val="16"/>
          <w:szCs w:val="16"/>
        </w:rPr>
      </w:pPr>
    </w:p>
    <w:p w14:paraId="48D28307" w14:textId="77777777" w:rsidR="00C7000A" w:rsidRPr="00BD6E18" w:rsidRDefault="00530B32" w:rsidP="00AD0236">
      <w:pPr>
        <w:pStyle w:val="Heading2"/>
      </w:pPr>
      <w:bookmarkStart w:id="74" w:name="_Toc150345800"/>
      <w:r w:rsidRPr="00BD6E18">
        <w:t>Training and competence</w:t>
      </w:r>
      <w:bookmarkEnd w:id="74"/>
    </w:p>
    <w:p w14:paraId="4EF9809A" w14:textId="77777777" w:rsidR="00550D40" w:rsidRPr="004D2A98" w:rsidRDefault="00550D40" w:rsidP="00584059">
      <w:pPr>
        <w:rPr>
          <w:color w:val="0070C0"/>
        </w:rPr>
      </w:pPr>
      <w:r w:rsidRPr="004D2A98">
        <w:rPr>
          <w:color w:val="0070C0"/>
        </w:rPr>
        <w:t xml:space="preserve">The document </w:t>
      </w:r>
      <w:r w:rsidR="00CD4D9A" w:rsidRPr="004D2A98">
        <w:rPr>
          <w:color w:val="0070C0"/>
        </w:rPr>
        <w:t>POS-O-03</w:t>
      </w:r>
      <w:r w:rsidRPr="004D2A98">
        <w:rPr>
          <w:color w:val="0070C0"/>
        </w:rPr>
        <w:t xml:space="preserve"> define</w:t>
      </w:r>
      <w:r w:rsidR="00DE1134" w:rsidRPr="004D2A98">
        <w:rPr>
          <w:color w:val="0070C0"/>
        </w:rPr>
        <w:t>s</w:t>
      </w:r>
      <w:r w:rsidRPr="004D2A98">
        <w:rPr>
          <w:color w:val="0070C0"/>
        </w:rPr>
        <w:t xml:space="preserve"> the procedure of trainin</w:t>
      </w:r>
      <w:r w:rsidR="00DE1134" w:rsidRPr="004D2A98">
        <w:rPr>
          <w:color w:val="0070C0"/>
        </w:rPr>
        <w:t xml:space="preserve">g. Technical roles are defined in the procedure </w:t>
      </w:r>
      <w:r w:rsidR="002157E1" w:rsidRPr="004D2A98">
        <w:rPr>
          <w:color w:val="0070C0"/>
        </w:rPr>
        <w:t>OD-O-11</w:t>
      </w:r>
      <w:r w:rsidR="00DE1134" w:rsidRPr="004D2A98">
        <w:rPr>
          <w:color w:val="0070C0"/>
        </w:rPr>
        <w:t xml:space="preserve"> - </w:t>
      </w:r>
      <w:r w:rsidR="002157E1" w:rsidRPr="004D2A98">
        <w:rPr>
          <w:bCs/>
          <w:color w:val="0070C0"/>
          <w:lang w:val="hr-HR"/>
        </w:rPr>
        <w:t>Resposibility and authority in Laboratory</w:t>
      </w:r>
      <w:r w:rsidR="00DE1134" w:rsidRPr="004D2A98">
        <w:rPr>
          <w:color w:val="0070C0"/>
        </w:rPr>
        <w:t>.</w:t>
      </w:r>
    </w:p>
    <w:p w14:paraId="54C784B6" w14:textId="77777777" w:rsidR="00550D40" w:rsidRPr="004D2A98" w:rsidRDefault="00550D40" w:rsidP="00584059">
      <w:pPr>
        <w:rPr>
          <w:color w:val="0070C0"/>
        </w:rPr>
      </w:pPr>
    </w:p>
    <w:p w14:paraId="053B221F" w14:textId="77777777" w:rsidR="00584059" w:rsidRPr="004D2A98" w:rsidRDefault="00584059" w:rsidP="00584059">
      <w:pPr>
        <w:rPr>
          <w:color w:val="0070C0"/>
        </w:rPr>
      </w:pPr>
      <w:r w:rsidRPr="004D2A98">
        <w:rPr>
          <w:color w:val="0070C0"/>
        </w:rPr>
        <w:t>All staff employed are selected for qualifications and/or experience relevant to their responsibilities. Each member of staff has a full job description, which comprehensively defines their responsibilities, job function, qualification requirements and their position within the organisation.</w:t>
      </w:r>
    </w:p>
    <w:p w14:paraId="4898B73C" w14:textId="77777777" w:rsidR="00584059" w:rsidRPr="004D2A98" w:rsidRDefault="00584059" w:rsidP="00584059">
      <w:pPr>
        <w:rPr>
          <w:color w:val="0070C0"/>
        </w:rPr>
      </w:pPr>
    </w:p>
    <w:p w14:paraId="25BA4693" w14:textId="77777777" w:rsidR="00584059" w:rsidRPr="004D2A98" w:rsidRDefault="00584059" w:rsidP="00584059">
      <w:pPr>
        <w:rPr>
          <w:color w:val="0070C0"/>
        </w:rPr>
      </w:pPr>
      <w:r w:rsidRPr="004D2A98">
        <w:rPr>
          <w:color w:val="0070C0"/>
        </w:rPr>
        <w:t xml:space="preserve">On regular basis there is training of people in the </w:t>
      </w:r>
      <w:r w:rsidR="0049275F" w:rsidRPr="004D2A98">
        <w:rPr>
          <w:color w:val="0070C0"/>
        </w:rPr>
        <w:t>Testing Laboratory</w:t>
      </w:r>
      <w:r w:rsidRPr="004D2A98">
        <w:rPr>
          <w:color w:val="0070C0"/>
        </w:rPr>
        <w:t xml:space="preserve"> on the operations, outcome of audits, revised standards and procedures related to IECEx. An example of a </w:t>
      </w:r>
      <w:r w:rsidRPr="004D2A98">
        <w:rPr>
          <w:color w:val="0070C0"/>
        </w:rPr>
        <w:lastRenderedPageBreak/>
        <w:t>comprehensive training session presentation was shown and was found to meet the requirements of the IECEx.</w:t>
      </w:r>
    </w:p>
    <w:p w14:paraId="76323DB5" w14:textId="77777777" w:rsidR="00584059" w:rsidRPr="004D2A98" w:rsidRDefault="00584059" w:rsidP="00584059">
      <w:pPr>
        <w:rPr>
          <w:color w:val="0070C0"/>
        </w:rPr>
      </w:pPr>
    </w:p>
    <w:p w14:paraId="00762D76" w14:textId="7591E447" w:rsidR="00584059" w:rsidRPr="004D2A98" w:rsidRDefault="00980037" w:rsidP="00584059">
      <w:pPr>
        <w:rPr>
          <w:color w:val="0070C0"/>
        </w:rPr>
      </w:pPr>
      <w:proofErr w:type="spellStart"/>
      <w:r w:rsidRPr="004D2A98">
        <w:rPr>
          <w:color w:val="0070C0"/>
        </w:rPr>
        <w:t>Fiditas</w:t>
      </w:r>
      <w:proofErr w:type="spellEnd"/>
      <w:r w:rsidR="006A5081" w:rsidRPr="004D2A98">
        <w:rPr>
          <w:color w:val="0070C0"/>
        </w:rPr>
        <w:t xml:space="preserve"> has a very strong qualification process for ensuring competent staff. </w:t>
      </w:r>
      <w:r w:rsidR="00584059" w:rsidRPr="004D2A98">
        <w:rPr>
          <w:color w:val="0070C0"/>
        </w:rPr>
        <w:t xml:space="preserve">There is a competency matrix for </w:t>
      </w:r>
      <w:proofErr w:type="spellStart"/>
      <w:r w:rsidR="00584059" w:rsidRPr="004D2A98">
        <w:rPr>
          <w:color w:val="0070C0"/>
        </w:rPr>
        <w:t>ExTL</w:t>
      </w:r>
      <w:proofErr w:type="spellEnd"/>
      <w:r w:rsidR="00584059" w:rsidRPr="004D2A98">
        <w:rPr>
          <w:color w:val="0070C0"/>
        </w:rPr>
        <w:t>.</w:t>
      </w:r>
      <w:r w:rsidR="00383B04">
        <w:rPr>
          <w:color w:val="0070C0"/>
        </w:rPr>
        <w:t xml:space="preserve"> </w:t>
      </w:r>
      <w:r w:rsidR="00584059" w:rsidRPr="004D2A98">
        <w:rPr>
          <w:color w:val="0070C0"/>
        </w:rPr>
        <w:t>This was found to be satisfactory</w:t>
      </w:r>
      <w:r w:rsidR="00EA5011" w:rsidRPr="004D2A98">
        <w:rPr>
          <w:color w:val="0070C0"/>
        </w:rPr>
        <w:t>, meeting the requirements of the IECEx.</w:t>
      </w:r>
    </w:p>
    <w:p w14:paraId="50BAC023" w14:textId="77777777" w:rsidR="003403E2" w:rsidRPr="00BD6E18" w:rsidRDefault="0067135D" w:rsidP="003403E2">
      <w:pPr>
        <w:pStyle w:val="PARAGRAPH"/>
      </w:pPr>
      <w:r w:rsidRPr="00BD6E18">
        <w:t>Details of staff competencies are included in the site assessment report.</w:t>
      </w:r>
    </w:p>
    <w:p w14:paraId="2769E85E" w14:textId="77777777" w:rsidR="00C7000A" w:rsidRPr="00BD6E18" w:rsidRDefault="00530B32" w:rsidP="00AD0236">
      <w:pPr>
        <w:pStyle w:val="Heading2"/>
      </w:pPr>
      <w:bookmarkStart w:id="75" w:name="_Toc150345801"/>
      <w:r w:rsidRPr="00BD6E18">
        <w:t>Complaints and appeals</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75"/>
    </w:p>
    <w:p w14:paraId="25042170" w14:textId="77777777" w:rsidR="003B0E27" w:rsidRPr="00B56EAB" w:rsidRDefault="003B0E27" w:rsidP="003B0E27">
      <w:pPr>
        <w:rPr>
          <w:color w:val="0070C0"/>
        </w:rPr>
      </w:pPr>
      <w:r w:rsidRPr="00B56EAB">
        <w:rPr>
          <w:color w:val="0070C0"/>
        </w:rPr>
        <w:t xml:space="preserve">There is a general process in </w:t>
      </w:r>
      <w:proofErr w:type="spellStart"/>
      <w:r w:rsidR="00980037" w:rsidRPr="00B56EAB">
        <w:rPr>
          <w:color w:val="0070C0"/>
        </w:rPr>
        <w:t>Fiditas</w:t>
      </w:r>
      <w:proofErr w:type="spellEnd"/>
      <w:r w:rsidRPr="00B56EAB">
        <w:rPr>
          <w:color w:val="0070C0"/>
        </w:rPr>
        <w:t xml:space="preserve"> for internal complaints</w:t>
      </w:r>
      <w:r w:rsidR="00BB1D4A" w:rsidRPr="00B56EAB">
        <w:rPr>
          <w:color w:val="0070C0"/>
        </w:rPr>
        <w:t xml:space="preserve"> and external complaints (POS-O-17</w:t>
      </w:r>
      <w:r w:rsidR="00900330" w:rsidRPr="00B56EAB">
        <w:rPr>
          <w:color w:val="0070C0"/>
        </w:rPr>
        <w:t xml:space="preserve"> Non-compliance management</w:t>
      </w:r>
      <w:r w:rsidR="00BB1D4A" w:rsidRPr="00B56EAB">
        <w:rPr>
          <w:color w:val="0070C0"/>
        </w:rPr>
        <w:t>; POS-C-09 Complaints, appeals and withdrawal of certificates; POS-C-10 Complaints, appeals and withdrawal of notifications)</w:t>
      </w:r>
      <w:r w:rsidRPr="00B56EAB">
        <w:rPr>
          <w:color w:val="0070C0"/>
        </w:rPr>
        <w:t xml:space="preserve">, internal and external audits. This covers the complaints mechanism requirements of the </w:t>
      </w:r>
      <w:proofErr w:type="spellStart"/>
      <w:r w:rsidRPr="00B56EAB">
        <w:rPr>
          <w:color w:val="0070C0"/>
        </w:rPr>
        <w:t>ExTL</w:t>
      </w:r>
      <w:proofErr w:type="spellEnd"/>
      <w:r w:rsidRPr="00B56EAB">
        <w:rPr>
          <w:color w:val="0070C0"/>
        </w:rPr>
        <w:t xml:space="preserve">. </w:t>
      </w:r>
    </w:p>
    <w:p w14:paraId="2A837D83" w14:textId="77777777" w:rsidR="003130FC" w:rsidRPr="00B56EAB" w:rsidRDefault="003130FC" w:rsidP="003B0E27">
      <w:pPr>
        <w:rPr>
          <w:color w:val="0070C0"/>
        </w:rPr>
      </w:pPr>
    </w:p>
    <w:p w14:paraId="1172CA6F" w14:textId="77777777" w:rsidR="003130FC" w:rsidRPr="00B56EAB" w:rsidRDefault="003130FC" w:rsidP="003B0E27">
      <w:pPr>
        <w:rPr>
          <w:color w:val="0070C0"/>
        </w:rPr>
      </w:pPr>
      <w:r w:rsidRPr="00B56EAB">
        <w:rPr>
          <w:color w:val="0070C0"/>
        </w:rPr>
        <w:t>The system was found meeting the requirements of I</w:t>
      </w:r>
      <w:r w:rsidR="00AA686F" w:rsidRPr="00B56EAB">
        <w:rPr>
          <w:color w:val="0070C0"/>
        </w:rPr>
        <w:t>SO</w:t>
      </w:r>
      <w:r w:rsidRPr="00B56EAB">
        <w:rPr>
          <w:color w:val="0070C0"/>
        </w:rPr>
        <w:t>/IEC 17025 and IECEx.</w:t>
      </w:r>
    </w:p>
    <w:p w14:paraId="7BCCAE81" w14:textId="77777777" w:rsidR="00396922" w:rsidRPr="00BD7DD4" w:rsidRDefault="00396922" w:rsidP="00396922">
      <w:pPr>
        <w:pStyle w:val="Heading2"/>
      </w:pPr>
      <w:bookmarkStart w:id="76" w:name="_Toc150345802"/>
      <w:r w:rsidRPr="00BD7DD4">
        <w:t>Impartiality</w:t>
      </w:r>
      <w:bookmarkEnd w:id="76"/>
    </w:p>
    <w:p w14:paraId="764F952E" w14:textId="539F69ED" w:rsidR="00F104CF" w:rsidRPr="003105E3" w:rsidRDefault="00650FA7" w:rsidP="00F104CF">
      <w:pPr>
        <w:pStyle w:val="PARAGRAPH"/>
        <w:spacing w:before="0" w:after="0"/>
        <w:rPr>
          <w:color w:val="0070C0"/>
        </w:rPr>
      </w:pPr>
      <w:r w:rsidRPr="003105E3">
        <w:rPr>
          <w:color w:val="0070C0"/>
        </w:rPr>
        <w:t>Impartiality and confidentiality is addressed in Q</w:t>
      </w:r>
      <w:r w:rsidR="00DE2EFF" w:rsidRPr="003105E3">
        <w:rPr>
          <w:color w:val="0070C0"/>
        </w:rPr>
        <w:t>uality Manual</w:t>
      </w:r>
      <w:r w:rsidRPr="003105E3">
        <w:rPr>
          <w:color w:val="0070C0"/>
        </w:rPr>
        <w:t xml:space="preserve">. </w:t>
      </w:r>
      <w:proofErr w:type="spellStart"/>
      <w:r w:rsidR="00980037" w:rsidRPr="003105E3">
        <w:rPr>
          <w:color w:val="0070C0"/>
        </w:rPr>
        <w:t>Fiditas</w:t>
      </w:r>
      <w:proofErr w:type="spellEnd"/>
      <w:r w:rsidR="00DC5A72">
        <w:rPr>
          <w:color w:val="0070C0"/>
        </w:rPr>
        <w:t xml:space="preserve"> </w:t>
      </w:r>
      <w:r w:rsidR="00F104CF" w:rsidRPr="003105E3">
        <w:rPr>
          <w:color w:val="0070C0"/>
        </w:rPr>
        <w:t xml:space="preserve">is an independent, </w:t>
      </w:r>
      <w:r w:rsidR="00A96029" w:rsidRPr="003105E3">
        <w:rPr>
          <w:color w:val="0070C0"/>
        </w:rPr>
        <w:t xml:space="preserve">privately own </w:t>
      </w:r>
      <w:r w:rsidR="00F104CF" w:rsidRPr="003105E3">
        <w:rPr>
          <w:color w:val="0070C0"/>
        </w:rPr>
        <w:t xml:space="preserve">body that does not design or produce any products that it tests or </w:t>
      </w:r>
      <w:r w:rsidR="00DE2EFF" w:rsidRPr="003105E3">
        <w:rPr>
          <w:color w:val="0070C0"/>
        </w:rPr>
        <w:t>verifies</w:t>
      </w:r>
      <w:r w:rsidR="00F104CF" w:rsidRPr="003105E3">
        <w:rPr>
          <w:color w:val="0070C0"/>
        </w:rPr>
        <w:t>. Staff are not involved with or influenced by any customers/stakeholders.</w:t>
      </w:r>
    </w:p>
    <w:p w14:paraId="661AEB89" w14:textId="77777777" w:rsidR="00F104CF" w:rsidRPr="003105E3" w:rsidRDefault="00F104CF" w:rsidP="00F104CF">
      <w:pPr>
        <w:pStyle w:val="PARAGRAPH"/>
        <w:spacing w:before="0" w:after="0"/>
        <w:rPr>
          <w:color w:val="0070C0"/>
        </w:rPr>
      </w:pPr>
    </w:p>
    <w:p w14:paraId="31CAE147" w14:textId="25AF91D9" w:rsidR="00F104CF" w:rsidRPr="003105E3" w:rsidRDefault="00F104CF" w:rsidP="00F104CF">
      <w:pPr>
        <w:pStyle w:val="PARAGRAPH"/>
        <w:rPr>
          <w:color w:val="0070C0"/>
        </w:rPr>
      </w:pPr>
      <w:r w:rsidRPr="003105E3">
        <w:rPr>
          <w:color w:val="0070C0"/>
        </w:rPr>
        <w:t xml:space="preserve">To ensure there are no conflicts of interest, </w:t>
      </w:r>
      <w:proofErr w:type="spellStart"/>
      <w:r w:rsidR="00066401" w:rsidRPr="003105E3">
        <w:rPr>
          <w:color w:val="0070C0"/>
        </w:rPr>
        <w:t>Fiditas</w:t>
      </w:r>
      <w:proofErr w:type="spellEnd"/>
      <w:r w:rsidR="00DC5A72">
        <w:rPr>
          <w:color w:val="0070C0"/>
        </w:rPr>
        <w:t xml:space="preserve"> </w:t>
      </w:r>
      <w:r w:rsidRPr="003105E3">
        <w:rPr>
          <w:color w:val="0070C0"/>
        </w:rPr>
        <w:t xml:space="preserve">requires all their employees, both internal and external, to report any former and/or present connections with the organizations, the </w:t>
      </w:r>
      <w:r w:rsidR="00C71053" w:rsidRPr="003105E3">
        <w:rPr>
          <w:color w:val="0070C0"/>
        </w:rPr>
        <w:t>testing</w:t>
      </w:r>
      <w:r w:rsidRPr="003105E3">
        <w:rPr>
          <w:color w:val="0070C0"/>
        </w:rPr>
        <w:t xml:space="preserve"> of which</w:t>
      </w:r>
      <w:r w:rsidR="00C71053" w:rsidRPr="003105E3">
        <w:rPr>
          <w:color w:val="0070C0"/>
        </w:rPr>
        <w:t xml:space="preserve"> products</w:t>
      </w:r>
      <w:r w:rsidRPr="003105E3">
        <w:rPr>
          <w:color w:val="0070C0"/>
        </w:rPr>
        <w:t xml:space="preserve"> they will be assigned to. If there are any such connections, </w:t>
      </w:r>
      <w:proofErr w:type="spellStart"/>
      <w:r w:rsidR="00066401" w:rsidRPr="003105E3">
        <w:rPr>
          <w:color w:val="0070C0"/>
        </w:rPr>
        <w:t>Fiditas</w:t>
      </w:r>
      <w:proofErr w:type="spellEnd"/>
      <w:r w:rsidR="00DC5A72">
        <w:rPr>
          <w:color w:val="0070C0"/>
        </w:rPr>
        <w:t xml:space="preserve"> </w:t>
      </w:r>
      <w:r w:rsidRPr="003105E3">
        <w:rPr>
          <w:color w:val="0070C0"/>
        </w:rPr>
        <w:t>assesses the risk in terms of threats to impartiality, and either resigns from involving this staff into the certification process or proves that there is no conflict of interests.</w:t>
      </w:r>
    </w:p>
    <w:p w14:paraId="4F3139F5" w14:textId="6E3ADD06" w:rsidR="000564CA" w:rsidRPr="003105E3" w:rsidRDefault="000564CA" w:rsidP="00F104CF">
      <w:pPr>
        <w:pStyle w:val="PARAGRAPH"/>
        <w:rPr>
          <w:color w:val="0070C0"/>
        </w:rPr>
      </w:pPr>
      <w:r w:rsidRPr="003105E3">
        <w:rPr>
          <w:color w:val="0070C0"/>
        </w:rPr>
        <w:t>The company follows procedure</w:t>
      </w:r>
      <w:r w:rsidR="00095457" w:rsidRPr="003105E3">
        <w:rPr>
          <w:color w:val="0070C0"/>
        </w:rPr>
        <w:t xml:space="preserve"> OD-O-05Keeping business secrets and ensuring impartiality </w:t>
      </w:r>
      <w:r w:rsidR="0038498F" w:rsidRPr="003105E3">
        <w:rPr>
          <w:color w:val="0070C0"/>
        </w:rPr>
        <w:t>and O-O-04 Procedure and criteria for ensuring impartiality</w:t>
      </w:r>
      <w:r w:rsidR="00BB5B10">
        <w:rPr>
          <w:color w:val="0070C0"/>
        </w:rPr>
        <w:t xml:space="preserve"> </w:t>
      </w:r>
      <w:r w:rsidRPr="003105E3">
        <w:rPr>
          <w:color w:val="0070C0"/>
        </w:rPr>
        <w:t>to identify risks to its impartiality on an on-going basis. This includes risks that arise from its activities, or from its relationships, or from the relationships of its personnel.</w:t>
      </w:r>
    </w:p>
    <w:p w14:paraId="2E894BB0" w14:textId="633E1980" w:rsidR="00F104CF" w:rsidRPr="003105E3" w:rsidRDefault="00F104CF" w:rsidP="00F104CF">
      <w:pPr>
        <w:pStyle w:val="PARAGRAPH"/>
        <w:rPr>
          <w:color w:val="0070C0"/>
        </w:rPr>
      </w:pPr>
      <w:r w:rsidRPr="003105E3">
        <w:rPr>
          <w:color w:val="0070C0"/>
        </w:rPr>
        <w:t xml:space="preserve">All staff have signed regarding impartiality, </w:t>
      </w:r>
      <w:proofErr w:type="gramStart"/>
      <w:r w:rsidR="007E354E" w:rsidRPr="003105E3">
        <w:rPr>
          <w:color w:val="0070C0"/>
        </w:rPr>
        <w:t>honesty</w:t>
      </w:r>
      <w:proofErr w:type="gramEnd"/>
      <w:r w:rsidR="00BB5B10">
        <w:rPr>
          <w:color w:val="0070C0"/>
        </w:rPr>
        <w:t xml:space="preserve"> </w:t>
      </w:r>
      <w:r w:rsidRPr="003105E3">
        <w:rPr>
          <w:color w:val="0070C0"/>
        </w:rPr>
        <w:t xml:space="preserve">and confidentiality of their work. During the assessment, the list and several signed documents were checked. </w:t>
      </w:r>
    </w:p>
    <w:p w14:paraId="6429770D" w14:textId="77777777" w:rsidR="00396922" w:rsidRDefault="00F104CF" w:rsidP="00F104CF">
      <w:pPr>
        <w:pStyle w:val="PARAGRAPH"/>
        <w:rPr>
          <w:color w:val="0070C0"/>
        </w:rPr>
      </w:pPr>
      <w:r w:rsidRPr="003105E3">
        <w:rPr>
          <w:color w:val="0070C0"/>
        </w:rPr>
        <w:t xml:space="preserve">The process meets the requirements for ISO/IEC </w:t>
      </w:r>
      <w:r w:rsidR="009E76C3" w:rsidRPr="003105E3">
        <w:rPr>
          <w:color w:val="0070C0"/>
        </w:rPr>
        <w:t>17025</w:t>
      </w:r>
      <w:r w:rsidRPr="003105E3">
        <w:rPr>
          <w:color w:val="0070C0"/>
        </w:rPr>
        <w:t xml:space="preserve"> and IECEx.</w:t>
      </w:r>
    </w:p>
    <w:p w14:paraId="25C91EF1" w14:textId="77777777" w:rsidR="00012639" w:rsidRPr="00223043" w:rsidRDefault="00012639" w:rsidP="00F104CF">
      <w:pPr>
        <w:pStyle w:val="PARAGRAPH"/>
        <w:rPr>
          <w:color w:val="0070C0"/>
        </w:rPr>
      </w:pPr>
      <w:r w:rsidRPr="00223043">
        <w:rPr>
          <w:color w:val="0070C0"/>
        </w:rPr>
        <w:t xml:space="preserve">Independence between testing and the certification decision is maintained via the ISO/IEC 17065 procedures </w:t>
      </w:r>
      <w:r w:rsidR="00BA40C2" w:rsidRPr="00223043">
        <w:rPr>
          <w:color w:val="0070C0"/>
        </w:rPr>
        <w:t>which were confirmed during the assessment.</w:t>
      </w:r>
    </w:p>
    <w:p w14:paraId="4581DAD3" w14:textId="77777777" w:rsidR="0074371F" w:rsidRPr="00BD6E18" w:rsidRDefault="009D6EA4" w:rsidP="0074371F">
      <w:pPr>
        <w:pStyle w:val="Heading2"/>
      </w:pPr>
      <w:bookmarkStart w:id="77" w:name="_Toc150345803"/>
      <w:r w:rsidRPr="00BD6E18">
        <w:t>Active involvement in development of Decision Sheets</w:t>
      </w:r>
      <w:bookmarkEnd w:id="77"/>
    </w:p>
    <w:p w14:paraId="21B4A0AE" w14:textId="77777777" w:rsidR="0074371F" w:rsidRPr="0018234D" w:rsidRDefault="009C72CC" w:rsidP="00A608DC">
      <w:pPr>
        <w:pStyle w:val="PARAGRAPH"/>
        <w:rPr>
          <w:color w:val="0070C0"/>
        </w:rPr>
      </w:pPr>
      <w:r w:rsidRPr="0018234D">
        <w:rPr>
          <w:color w:val="0070C0"/>
        </w:rPr>
        <w:t xml:space="preserve">Draft decision sheets are discussed </w:t>
      </w:r>
      <w:r w:rsidR="009523A7" w:rsidRPr="0018234D">
        <w:rPr>
          <w:color w:val="0070C0"/>
        </w:rPr>
        <w:t xml:space="preserve">internally during </w:t>
      </w:r>
      <w:proofErr w:type="spellStart"/>
      <w:r w:rsidR="009523A7" w:rsidRPr="0018234D">
        <w:rPr>
          <w:color w:val="0070C0"/>
        </w:rPr>
        <w:t>ExTL</w:t>
      </w:r>
      <w:proofErr w:type="spellEnd"/>
      <w:r w:rsidRPr="0018234D">
        <w:rPr>
          <w:color w:val="0070C0"/>
        </w:rPr>
        <w:t xml:space="preserve"> team meetings which are held </w:t>
      </w:r>
      <w:r w:rsidR="0018234D" w:rsidRPr="0018234D">
        <w:rPr>
          <w:color w:val="0070C0"/>
        </w:rPr>
        <w:t>regularly,</w:t>
      </w:r>
      <w:r w:rsidRPr="0018234D">
        <w:rPr>
          <w:color w:val="0070C0"/>
        </w:rPr>
        <w:t xml:space="preserve"> and comments are prepared by nominated expert </w:t>
      </w:r>
      <w:r w:rsidR="00133DF7" w:rsidRPr="0018234D">
        <w:rPr>
          <w:color w:val="0070C0"/>
        </w:rPr>
        <w:t>to provide feedback to the IECEx secretariat</w:t>
      </w:r>
      <w:r w:rsidRPr="0018234D">
        <w:rPr>
          <w:color w:val="0070C0"/>
        </w:rPr>
        <w:t xml:space="preserve">. </w:t>
      </w:r>
    </w:p>
    <w:p w14:paraId="2984E663" w14:textId="77777777" w:rsidR="00664482" w:rsidRPr="00BD6E18" w:rsidRDefault="00664482" w:rsidP="00AD0236">
      <w:pPr>
        <w:pStyle w:val="Heading2"/>
      </w:pPr>
      <w:bookmarkStart w:id="78" w:name="_Toc150345804"/>
      <w:r w:rsidRPr="00BD6E18">
        <w:t>Special facts to be noted</w:t>
      </w:r>
      <w:bookmarkEnd w:id="78"/>
    </w:p>
    <w:p w14:paraId="6A874020" w14:textId="77777777" w:rsidR="00E14A93" w:rsidRPr="003105E3" w:rsidRDefault="00F93118" w:rsidP="00E14A93">
      <w:pPr>
        <w:pStyle w:val="PARAGRAPH"/>
        <w:rPr>
          <w:color w:val="0070C0"/>
        </w:rPr>
      </w:pPr>
      <w:r w:rsidRPr="003105E3">
        <w:rPr>
          <w:color w:val="0070C0"/>
        </w:rPr>
        <w:t>None</w:t>
      </w:r>
      <w:r w:rsidR="00B625F6">
        <w:rPr>
          <w:color w:val="0070C0"/>
        </w:rPr>
        <w:t xml:space="preserve"> other than those listed in the report</w:t>
      </w:r>
      <w:r w:rsidRPr="003105E3">
        <w:rPr>
          <w:color w:val="0070C0"/>
        </w:rPr>
        <w:t>.</w:t>
      </w:r>
    </w:p>
    <w:p w14:paraId="61B3F57F" w14:textId="77777777" w:rsidR="00664482" w:rsidRPr="00BD6E18" w:rsidRDefault="00FD3E8C" w:rsidP="00223043">
      <w:pPr>
        <w:pStyle w:val="Heading2"/>
      </w:pPr>
      <w:bookmarkStart w:id="79" w:name="_Toc150345805"/>
      <w:r w:rsidRPr="00BD6E18">
        <w:lastRenderedPageBreak/>
        <w:t>Supporting d</w:t>
      </w:r>
      <w:r w:rsidR="00664482" w:rsidRPr="00BD6E18">
        <w:t>ocumentation</w:t>
      </w:r>
      <w:bookmarkEnd w:id="79"/>
    </w:p>
    <w:p w14:paraId="4FDDFC3A" w14:textId="77777777" w:rsidR="00664482" w:rsidRPr="00BD6E18" w:rsidRDefault="00664482" w:rsidP="00223043">
      <w:pPr>
        <w:keepNext/>
      </w:pPr>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122216EA" w14:textId="77777777" w:rsidR="00664482" w:rsidRPr="00BD6E18" w:rsidRDefault="00664482" w:rsidP="00223043">
      <w:pPr>
        <w:pStyle w:val="ListBullet"/>
        <w:keepNext/>
      </w:pPr>
      <w:r w:rsidRPr="00BD6E18">
        <w:t>Details of issues raised and how these have been resolved</w:t>
      </w:r>
    </w:p>
    <w:p w14:paraId="40D5BA51" w14:textId="77777777" w:rsidR="00664482" w:rsidRPr="00D36A3E" w:rsidRDefault="00664482" w:rsidP="00223043">
      <w:pPr>
        <w:pStyle w:val="ListBullet"/>
        <w:keepNext/>
      </w:pPr>
      <w:r w:rsidRPr="00D36A3E">
        <w:t>Checklist for ISO/IEC 17025</w:t>
      </w:r>
    </w:p>
    <w:p w14:paraId="62598ED0" w14:textId="77777777" w:rsidR="003E2EFF" w:rsidRPr="00BD6E18" w:rsidRDefault="003E2EFF" w:rsidP="00223043">
      <w:pPr>
        <w:pStyle w:val="ListBullet"/>
        <w:keepNext/>
      </w:pPr>
      <w:r w:rsidRPr="00BD6E18">
        <w:t xml:space="preserve">Completed Technical Capability Document (TCD) </w:t>
      </w:r>
    </w:p>
    <w:p w14:paraId="20C8B627" w14:textId="77777777" w:rsidR="003E2EFF" w:rsidRPr="00BD6E18" w:rsidRDefault="003E2EFF" w:rsidP="00223043">
      <w:pPr>
        <w:pStyle w:val="ListBullet"/>
        <w:keepNext/>
      </w:pPr>
      <w:r w:rsidRPr="00BD6E18">
        <w:t>Photos of the facilities/tests witnessed are included in the above TCD</w:t>
      </w:r>
    </w:p>
    <w:p w14:paraId="4F00C1EB" w14:textId="77777777" w:rsidR="0050367E" w:rsidRPr="00BD6E18" w:rsidRDefault="0050367E" w:rsidP="00223043">
      <w:pPr>
        <w:pStyle w:val="ListBullet"/>
        <w:keepNext/>
      </w:pPr>
      <w:r w:rsidRPr="00BD6E18">
        <w:t>Information on competencies</w:t>
      </w:r>
    </w:p>
    <w:p w14:paraId="6B1C46B6" w14:textId="77777777" w:rsidR="0050367E" w:rsidRPr="00BD6E18" w:rsidRDefault="0050367E" w:rsidP="00223043">
      <w:pPr>
        <w:pStyle w:val="ListBullet"/>
        <w:keepNext/>
      </w:pPr>
      <w:r w:rsidRPr="00BD6E18">
        <w:t>Information on contracting/subcontracting</w:t>
      </w:r>
    </w:p>
    <w:p w14:paraId="36D19500" w14:textId="77777777" w:rsidR="00A37794" w:rsidRPr="00BD6E18" w:rsidRDefault="00A37794" w:rsidP="00223043">
      <w:pPr>
        <w:pStyle w:val="ListBullet"/>
        <w:keepNext/>
      </w:pPr>
      <w:r w:rsidRPr="00BD6E18">
        <w:t>Assessors</w:t>
      </w:r>
      <w:r w:rsidR="0019699B" w:rsidRPr="00BD6E18">
        <w:t>’</w:t>
      </w:r>
      <w:r w:rsidRPr="00BD6E18">
        <w:t xml:space="preserve"> notes</w:t>
      </w:r>
    </w:p>
    <w:p w14:paraId="214DF599" w14:textId="77777777" w:rsidR="0019699B" w:rsidRPr="00BD6E18" w:rsidRDefault="00664482" w:rsidP="00223043">
      <w:pPr>
        <w:pStyle w:val="ListBullet"/>
        <w:keepNext/>
      </w:pPr>
      <w:r w:rsidRPr="00BD6E18">
        <w:t>Other</w:t>
      </w:r>
    </w:p>
    <w:p w14:paraId="46D3A4D4" w14:textId="77777777" w:rsidR="006E4A0B" w:rsidRPr="00177F5C" w:rsidRDefault="006E4A0B" w:rsidP="00223043">
      <w:pPr>
        <w:pStyle w:val="NOTE"/>
        <w:keepNext/>
        <w:rPr>
          <w:strike/>
        </w:rPr>
      </w:pPr>
      <w:r w:rsidRPr="00177F5C">
        <w:rPr>
          <w:strike/>
        </w:rPr>
        <w:t>NOTE Assessors are to amend above list as appropriate</w:t>
      </w:r>
    </w:p>
    <w:p w14:paraId="40674656" w14:textId="77777777" w:rsidR="0019699B" w:rsidRPr="00BD6E18" w:rsidRDefault="0019699B" w:rsidP="00AD0236">
      <w:pPr>
        <w:pStyle w:val="Heading2"/>
      </w:pPr>
      <w:bookmarkStart w:id="80" w:name="_Toc150345806"/>
      <w:r w:rsidRPr="00BD6E18">
        <w:t>Recommendation</w:t>
      </w:r>
      <w:r w:rsidR="00AD0236" w:rsidRPr="00BD6E18">
        <w:t>s</w:t>
      </w:r>
      <w:bookmarkEnd w:id="80"/>
    </w:p>
    <w:p w14:paraId="55022B9B" w14:textId="16961ADA" w:rsidR="0019699B" w:rsidRPr="00BD6E18" w:rsidRDefault="0019699B" w:rsidP="00767963">
      <w:pPr>
        <w:pStyle w:val="PARAGRAPH"/>
      </w:pPr>
      <w:r w:rsidRPr="00BD6E18">
        <w:rPr>
          <w:rStyle w:val="PARAGRAPHChar"/>
        </w:rPr>
        <w:t xml:space="preserve">Based on the assessment </w:t>
      </w:r>
      <w:r w:rsidRPr="00BD6E18">
        <w:t xml:space="preserve">performed on </w:t>
      </w:r>
      <w:r w:rsidR="00CB4817" w:rsidRPr="00B56EAB">
        <w:rPr>
          <w:color w:val="0070C0"/>
        </w:rPr>
        <w:t>1</w:t>
      </w:r>
      <w:r w:rsidR="009E1F98" w:rsidRPr="00B56EAB">
        <w:rPr>
          <w:color w:val="0070C0"/>
        </w:rPr>
        <w:t>2</w:t>
      </w:r>
      <w:r w:rsidR="00CB4817" w:rsidRPr="00B56EAB">
        <w:rPr>
          <w:color w:val="0070C0"/>
          <w:vertAlign w:val="superscript"/>
        </w:rPr>
        <w:t>th</w:t>
      </w:r>
      <w:r w:rsidR="009E1F98" w:rsidRPr="00B56EAB">
        <w:rPr>
          <w:color w:val="0070C0"/>
        </w:rPr>
        <w:t>and 13</w:t>
      </w:r>
      <w:r w:rsidR="009E1F98" w:rsidRPr="00B56EAB">
        <w:rPr>
          <w:color w:val="0070C0"/>
          <w:vertAlign w:val="superscript"/>
        </w:rPr>
        <w:t>th</w:t>
      </w:r>
      <w:r w:rsidR="009E1F98" w:rsidRPr="00B56EAB">
        <w:rPr>
          <w:color w:val="0070C0"/>
        </w:rPr>
        <w:t xml:space="preserve"> September</w:t>
      </w:r>
      <w:r w:rsidR="00CB4817" w:rsidRPr="00B56EAB">
        <w:rPr>
          <w:color w:val="0070C0"/>
        </w:rPr>
        <w:t xml:space="preserve"> 202</w:t>
      </w:r>
      <w:r w:rsidR="009E1F98" w:rsidRPr="00B56EAB">
        <w:rPr>
          <w:color w:val="0070C0"/>
        </w:rPr>
        <w:t>3</w:t>
      </w:r>
      <w:r w:rsidRPr="00B56EAB">
        <w:rPr>
          <w:color w:val="0070C0"/>
        </w:rPr>
        <w:t xml:space="preserve">, </w:t>
      </w:r>
      <w:proofErr w:type="spellStart"/>
      <w:r w:rsidR="009E1F98" w:rsidRPr="00B56EAB">
        <w:rPr>
          <w:color w:val="0070C0"/>
        </w:rPr>
        <w:t>Fiditas</w:t>
      </w:r>
      <w:proofErr w:type="spellEnd"/>
      <w:r w:rsidR="00BB5B10">
        <w:rPr>
          <w:color w:val="0070C0"/>
        </w:rPr>
        <w:t xml:space="preserve"> </w:t>
      </w:r>
      <w:r w:rsidR="00521524" w:rsidRPr="00B56EAB">
        <w:rPr>
          <w:color w:val="0070C0"/>
        </w:rPr>
        <w:t>Ltd</w:t>
      </w:r>
      <w:r w:rsidR="009E1F98" w:rsidRPr="00B56EAB">
        <w:rPr>
          <w:color w:val="0070C0"/>
        </w:rPr>
        <w:t>.</w:t>
      </w:r>
      <w:r w:rsidR="00BB5B10">
        <w:rPr>
          <w:color w:val="0070C0"/>
        </w:rPr>
        <w:t xml:space="preserve"> </w:t>
      </w:r>
      <w:r w:rsidR="00BB5B10" w:rsidRPr="00BD6E18">
        <w:t>I</w:t>
      </w:r>
      <w:r w:rsidRPr="00BD6E18">
        <w:t>s</w:t>
      </w:r>
      <w:r w:rsidR="00BB5B10">
        <w:t xml:space="preserve"> </w:t>
      </w:r>
      <w:r w:rsidRPr="00BD6E18">
        <w:t>recommended for acceptance in the IECEx scheme as:</w:t>
      </w:r>
    </w:p>
    <w:p w14:paraId="4F4FB565" w14:textId="77777777" w:rsidR="0019699B" w:rsidRPr="00BD6E18" w:rsidRDefault="0019699B" w:rsidP="00767963">
      <w:pPr>
        <w:pStyle w:val="ListBullet"/>
        <w:rPr>
          <w:rStyle w:val="SubtleEmphasis"/>
          <w:i w:val="0"/>
          <w:color w:val="auto"/>
        </w:rPr>
      </w:pPr>
      <w:r w:rsidRPr="00BD6E18">
        <w:rPr>
          <w:rStyle w:val="SubtleEmphasis"/>
          <w:i w:val="0"/>
          <w:color w:val="auto"/>
        </w:rPr>
        <w:t xml:space="preserve">An </w:t>
      </w:r>
      <w:proofErr w:type="spellStart"/>
      <w:r w:rsidRPr="00BD6E18">
        <w:rPr>
          <w:rStyle w:val="SubtleEmphasis"/>
          <w:i w:val="0"/>
          <w:color w:val="auto"/>
        </w:rPr>
        <w:t>ExTL</w:t>
      </w:r>
      <w:proofErr w:type="spellEnd"/>
      <w:r w:rsidRPr="00BD6E18">
        <w:rPr>
          <w:rStyle w:val="SubtleEmphasis"/>
          <w:i w:val="0"/>
          <w:color w:val="auto"/>
        </w:rPr>
        <w:t xml:space="preserve"> in t</w:t>
      </w:r>
      <w:r w:rsidRPr="00913966">
        <w:rPr>
          <w:rStyle w:val="SubtleEmphasis"/>
          <w:i w:val="0"/>
          <w:color w:val="auto"/>
        </w:rPr>
        <w:t>he IECEx Certified Equipment Scheme</w:t>
      </w:r>
    </w:p>
    <w:p w14:paraId="3FEEC699" w14:textId="0A85C4D1" w:rsidR="0019699B" w:rsidRPr="00BD6E18" w:rsidRDefault="00767963" w:rsidP="00767963">
      <w:pPr>
        <w:pStyle w:val="PARAGRAPH"/>
      </w:pPr>
      <w:r w:rsidRPr="00BD6E18">
        <w:rPr>
          <w:rStyle w:val="SubtleEmphasis"/>
          <w:i w:val="0"/>
          <w:color w:val="auto"/>
        </w:rPr>
        <w:t>This is ac</w:t>
      </w:r>
      <w:r w:rsidR="0019699B" w:rsidRPr="00BD6E18">
        <w:t>cording to the scope of the standards listed in this document (including the extension of scope</w:t>
      </w:r>
      <w:r w:rsidR="009C333A">
        <w:t>.</w:t>
      </w:r>
      <w:r w:rsidR="0019699B" w:rsidRPr="00BD6E18">
        <w:t xml:space="preserve"> </w:t>
      </w:r>
    </w:p>
    <w:p w14:paraId="4645AC6E"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gridCol w:w="3025"/>
      </w:tblGrid>
      <w:tr w:rsidR="0018234D" w:rsidRPr="0018234D" w14:paraId="37848E74" w14:textId="77777777" w:rsidTr="00B622BF">
        <w:trPr>
          <w:tblCellSpacing w:w="20" w:type="dxa"/>
        </w:trPr>
        <w:tc>
          <w:tcPr>
            <w:tcW w:w="2965" w:type="dxa"/>
          </w:tcPr>
          <w:p w14:paraId="79F4D16C" w14:textId="77777777" w:rsidR="00B622BF" w:rsidRPr="0018234D" w:rsidRDefault="00B622BF" w:rsidP="00B622BF">
            <w:pPr>
              <w:pStyle w:val="TABLE-cell"/>
              <w:rPr>
                <w:bCs w:val="0"/>
                <w:color w:val="0070C0"/>
                <w:szCs w:val="16"/>
              </w:rPr>
            </w:pPr>
            <w:r w:rsidRPr="0018234D">
              <w:rPr>
                <w:bCs w:val="0"/>
                <w:color w:val="0070C0"/>
                <w:szCs w:val="16"/>
              </w:rPr>
              <w:t xml:space="preserve">Thierry </w:t>
            </w:r>
            <w:proofErr w:type="spellStart"/>
            <w:r w:rsidRPr="0018234D">
              <w:rPr>
                <w:bCs w:val="0"/>
                <w:color w:val="0070C0"/>
                <w:szCs w:val="16"/>
              </w:rPr>
              <w:t>Houeix</w:t>
            </w:r>
            <w:proofErr w:type="spellEnd"/>
          </w:p>
        </w:tc>
        <w:tc>
          <w:tcPr>
            <w:tcW w:w="2965" w:type="dxa"/>
          </w:tcPr>
          <w:p w14:paraId="401317CB" w14:textId="77777777" w:rsidR="00B622BF" w:rsidRPr="0018234D" w:rsidRDefault="00B622BF" w:rsidP="00B622BF">
            <w:pPr>
              <w:pStyle w:val="TABLE-cell"/>
              <w:rPr>
                <w:bCs w:val="0"/>
                <w:color w:val="0070C0"/>
                <w:szCs w:val="16"/>
              </w:rPr>
            </w:pPr>
            <w:r w:rsidRPr="0018234D">
              <w:rPr>
                <w:bCs w:val="0"/>
                <w:color w:val="0070C0"/>
                <w:szCs w:val="16"/>
              </w:rPr>
              <w:t>Herbert Peters</w:t>
            </w:r>
          </w:p>
        </w:tc>
      </w:tr>
      <w:tr w:rsidR="0018234D" w:rsidRPr="0018234D" w14:paraId="4EB7BD89" w14:textId="77777777" w:rsidTr="00B622BF">
        <w:trPr>
          <w:tblCellSpacing w:w="20" w:type="dxa"/>
        </w:trPr>
        <w:tc>
          <w:tcPr>
            <w:tcW w:w="2965" w:type="dxa"/>
          </w:tcPr>
          <w:p w14:paraId="7359CB75" w14:textId="77777777" w:rsidR="00B622BF" w:rsidRPr="0018234D" w:rsidRDefault="00B622BF" w:rsidP="00B622BF">
            <w:pPr>
              <w:pStyle w:val="TABLE-cell"/>
              <w:rPr>
                <w:bCs w:val="0"/>
                <w:color w:val="0070C0"/>
                <w:szCs w:val="16"/>
              </w:rPr>
            </w:pPr>
            <w:r w:rsidRPr="0018234D">
              <w:rPr>
                <w:bCs w:val="0"/>
                <w:color w:val="0070C0"/>
                <w:szCs w:val="16"/>
              </w:rPr>
              <w:t>IECEx Lead Assessor</w:t>
            </w:r>
          </w:p>
        </w:tc>
        <w:tc>
          <w:tcPr>
            <w:tcW w:w="2965" w:type="dxa"/>
          </w:tcPr>
          <w:p w14:paraId="56DF471B" w14:textId="77777777" w:rsidR="00B622BF" w:rsidRPr="0018234D" w:rsidRDefault="00B622BF" w:rsidP="00B622BF">
            <w:pPr>
              <w:pStyle w:val="TABLE-cell"/>
              <w:rPr>
                <w:bCs w:val="0"/>
                <w:color w:val="0070C0"/>
                <w:szCs w:val="16"/>
              </w:rPr>
            </w:pPr>
            <w:r w:rsidRPr="0018234D">
              <w:rPr>
                <w:bCs w:val="0"/>
                <w:color w:val="0070C0"/>
                <w:szCs w:val="16"/>
              </w:rPr>
              <w:t>IECEx Assessor</w:t>
            </w:r>
          </w:p>
        </w:tc>
      </w:tr>
    </w:tbl>
    <w:p w14:paraId="79EF0BBB" w14:textId="5078C45E" w:rsidR="00B334B2" w:rsidRPr="00BD6E18" w:rsidRDefault="00345E03" w:rsidP="00B334B2">
      <w:pPr>
        <w:pStyle w:val="PARAGRAPH"/>
      </w:pPr>
      <w:r w:rsidRPr="00BD6E18">
        <w:t xml:space="preserve">Date:  </w:t>
      </w:r>
      <w:r w:rsidR="00940442" w:rsidRPr="0018234D">
        <w:rPr>
          <w:color w:val="0070C0"/>
        </w:rPr>
        <w:t>202</w:t>
      </w:r>
      <w:r w:rsidR="00B622BF" w:rsidRPr="0018234D">
        <w:rPr>
          <w:color w:val="0070C0"/>
        </w:rPr>
        <w:t>3</w:t>
      </w:r>
      <w:r w:rsidR="0018234D" w:rsidRPr="0018234D">
        <w:rPr>
          <w:color w:val="0070C0"/>
        </w:rPr>
        <w:t>-1</w:t>
      </w:r>
      <w:r w:rsidR="009C333A">
        <w:rPr>
          <w:color w:val="0070C0"/>
        </w:rPr>
        <w:t>1 08</w:t>
      </w:r>
    </w:p>
    <w:p w14:paraId="62A1F267" w14:textId="77777777" w:rsidR="00A608DC" w:rsidRPr="00BD6E18" w:rsidRDefault="00B334B2" w:rsidP="002E5FFB">
      <w:pPr>
        <w:pStyle w:val="Heading1"/>
      </w:pPr>
      <w:r w:rsidRPr="00BD6E18">
        <w:br w:type="page"/>
      </w:r>
      <w:bookmarkStart w:id="81" w:name="_Toc150345807"/>
      <w:proofErr w:type="spellStart"/>
      <w:r w:rsidR="00266C85" w:rsidRPr="00BD6E18">
        <w:lastRenderedPageBreak/>
        <w:t>ExCB</w:t>
      </w:r>
      <w:proofErr w:type="spellEnd"/>
      <w:r w:rsidR="00266C85" w:rsidRPr="00BD6E18">
        <w:t xml:space="preserve"> for </w:t>
      </w:r>
      <w:r w:rsidR="00A608DC" w:rsidRPr="00BD6E18">
        <w:t xml:space="preserve">IECEx </w:t>
      </w:r>
      <w:r w:rsidR="0019699B" w:rsidRPr="00BD6E18">
        <w:t xml:space="preserve">Certified </w:t>
      </w:r>
      <w:r w:rsidR="00963E94" w:rsidRPr="00BD6E18">
        <w:t xml:space="preserve">Equipment </w:t>
      </w:r>
      <w:r w:rsidR="00A608DC" w:rsidRPr="00BD6E18">
        <w:t>Scheme</w:t>
      </w:r>
      <w:bookmarkEnd w:id="81"/>
    </w:p>
    <w:p w14:paraId="79DD41CA" w14:textId="77777777" w:rsidR="00D9104F" w:rsidRPr="00B56EAB" w:rsidRDefault="00973A2A" w:rsidP="00D9104F">
      <w:pPr>
        <w:pStyle w:val="PARAGRAPH"/>
        <w:rPr>
          <w:color w:val="0070C0"/>
        </w:rPr>
      </w:pPr>
      <w:r w:rsidRPr="00B56EAB">
        <w:rPr>
          <w:color w:val="0070C0"/>
        </w:rPr>
        <w:t>Not relevant for this assessment</w:t>
      </w:r>
      <w:r w:rsidR="00D9104F" w:rsidRPr="00B56EAB">
        <w:rPr>
          <w:color w:val="0070C0"/>
        </w:rPr>
        <w:t xml:space="preserve">. </w:t>
      </w:r>
    </w:p>
    <w:p w14:paraId="3831E38F" w14:textId="77777777" w:rsidR="00E06D87" w:rsidRPr="00BD6E18" w:rsidRDefault="00E06D87" w:rsidP="00F36EE3">
      <w:pPr>
        <w:pStyle w:val="Heading1"/>
      </w:pPr>
      <w:bookmarkStart w:id="82" w:name="_Toc150345808"/>
      <w:proofErr w:type="spellStart"/>
      <w:r w:rsidRPr="00BD6E18">
        <w:t>ExTL</w:t>
      </w:r>
      <w:proofErr w:type="spellEnd"/>
      <w:r w:rsidRPr="00BD6E18">
        <w:t xml:space="preserve"> for IECEx Certified </w:t>
      </w:r>
      <w:r w:rsidR="00963E94" w:rsidRPr="00BD6E18">
        <w:t xml:space="preserve">Equipment </w:t>
      </w:r>
      <w:r w:rsidRPr="00BD6E18">
        <w:t>Scheme</w:t>
      </w:r>
      <w:bookmarkEnd w:id="82"/>
    </w:p>
    <w:p w14:paraId="6CF3C47B" w14:textId="77777777" w:rsidR="00E06D87" w:rsidRPr="00BD6E18" w:rsidRDefault="00FD3E8C" w:rsidP="002E5FFB">
      <w:pPr>
        <w:pStyle w:val="Heading2"/>
      </w:pPr>
      <w:bookmarkStart w:id="83" w:name="_Toc150345809"/>
      <w:r w:rsidRPr="00BD6E18">
        <w:t>Assessment r</w:t>
      </w:r>
      <w:r w:rsidR="00E06D87" w:rsidRPr="00BD6E18">
        <w:t>eferences</w:t>
      </w:r>
      <w:bookmarkEnd w:id="83"/>
    </w:p>
    <w:p w14:paraId="5EC59339" w14:textId="77777777" w:rsidR="00C461B6" w:rsidRPr="00BD6E18" w:rsidRDefault="00C461B6" w:rsidP="00C461B6">
      <w:pPr>
        <w:pStyle w:val="Heading3"/>
      </w:pPr>
      <w:bookmarkStart w:id="84" w:name="_Toc150345810"/>
      <w:r w:rsidRPr="00BD6E18">
        <w:t>General references</w:t>
      </w:r>
      <w:bookmarkEnd w:id="84"/>
    </w:p>
    <w:p w14:paraId="5CADEB50" w14:textId="77777777" w:rsidR="00E06D87" w:rsidRPr="00BD6E18" w:rsidRDefault="002501D2" w:rsidP="00CD151F">
      <w:pPr>
        <w:pStyle w:val="ListNumber"/>
        <w:numPr>
          <w:ilvl w:val="0"/>
          <w:numId w:val="22"/>
        </w:numPr>
      </w:pPr>
      <w:r w:rsidRPr="00BD6E18">
        <w:t xml:space="preserve">IECEx02 </w:t>
      </w:r>
      <w:r w:rsidR="00E06D87" w:rsidRPr="00BD6E18">
        <w:t>IECEx Certified Equipment Scheme covering equipment for use in explosive atmospheres – Rules of Procedure</w:t>
      </w:r>
    </w:p>
    <w:p w14:paraId="172954B3" w14:textId="77777777" w:rsidR="00E06D87" w:rsidRPr="00BD6E18" w:rsidRDefault="00E06D87" w:rsidP="00907F08">
      <w:pPr>
        <w:pStyle w:val="ListNumber"/>
        <w:numPr>
          <w:ilvl w:val="0"/>
          <w:numId w:val="7"/>
        </w:numPr>
        <w:ind w:left="340" w:hanging="340"/>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ExTLs operating in the IECEx 02, IECEx Certified Equipment Scheme</w:t>
      </w:r>
    </w:p>
    <w:p w14:paraId="27A31B70" w14:textId="77777777" w:rsidR="00E06D87" w:rsidRPr="00BD6E18" w:rsidRDefault="00E06D87" w:rsidP="00907F08">
      <w:pPr>
        <w:pStyle w:val="ListNumber"/>
        <w:numPr>
          <w:ilvl w:val="0"/>
          <w:numId w:val="7"/>
        </w:numPr>
        <w:ind w:left="340" w:hanging="340"/>
      </w:pPr>
      <w:r w:rsidRPr="00BD6E18">
        <w:t xml:space="preserve">IECEx OD009 Issuing of CoCs, </w:t>
      </w:r>
      <w:proofErr w:type="spellStart"/>
      <w:r w:rsidRPr="00BD6E18">
        <w:t>ExTRs</w:t>
      </w:r>
      <w:proofErr w:type="spellEnd"/>
      <w:r w:rsidRPr="00BD6E18">
        <w:t xml:space="preserve"> and QARs</w:t>
      </w:r>
    </w:p>
    <w:p w14:paraId="37606B4F" w14:textId="77777777" w:rsidR="00006263" w:rsidRPr="00913966" w:rsidRDefault="00E06D87" w:rsidP="00907F08">
      <w:pPr>
        <w:pStyle w:val="ListNumber"/>
        <w:numPr>
          <w:ilvl w:val="0"/>
          <w:numId w:val="7"/>
        </w:numPr>
        <w:ind w:left="340" w:hanging="340"/>
      </w:pPr>
      <w:r w:rsidRPr="00BD6E18">
        <w:t xml:space="preserve">ISO/IEC </w:t>
      </w:r>
      <w:r w:rsidR="00963E94" w:rsidRPr="00913966">
        <w:t>17025</w:t>
      </w:r>
      <w:r w:rsidR="00006263" w:rsidRPr="00913966">
        <w:t>General requirements for the competence of testing and calibration laboratories</w:t>
      </w:r>
    </w:p>
    <w:p w14:paraId="09018474" w14:textId="77777777" w:rsidR="00A3426C" w:rsidRPr="00913966" w:rsidRDefault="00A3426C" w:rsidP="00907F08">
      <w:pPr>
        <w:pStyle w:val="ListNumber"/>
        <w:numPr>
          <w:ilvl w:val="0"/>
          <w:numId w:val="7"/>
        </w:numPr>
        <w:ind w:left="340" w:hanging="340"/>
      </w:pPr>
      <w:r w:rsidRPr="00913966">
        <w:t xml:space="preserve">IECEx OD 018 </w:t>
      </w:r>
      <w:r w:rsidRPr="00BD6E18">
        <w:t>Harmonised</w:t>
      </w:r>
      <w:r w:rsidRPr="00913966">
        <w:t xml:space="preserve"> check list for testing and calibration laboratories ISO/IEC 17025</w:t>
      </w:r>
    </w:p>
    <w:p w14:paraId="1A4305F3" w14:textId="77777777" w:rsidR="0096404A" w:rsidRPr="00913966" w:rsidRDefault="0096404A" w:rsidP="00907F08">
      <w:pPr>
        <w:pStyle w:val="ListNumber"/>
        <w:numPr>
          <w:ilvl w:val="0"/>
          <w:numId w:val="7"/>
        </w:numPr>
        <w:ind w:left="340" w:hanging="340"/>
      </w:pPr>
      <w:r w:rsidRPr="00913966">
        <w:t xml:space="preserve">IECEx </w:t>
      </w:r>
      <w:r w:rsidR="00FE33D8" w:rsidRPr="00913966">
        <w:t xml:space="preserve">TCD 60079, ISO 80079 Series and ISO 16852 </w:t>
      </w:r>
      <w:r w:rsidRPr="00913966">
        <w:t xml:space="preserve">Technical Capability Document </w:t>
      </w:r>
    </w:p>
    <w:p w14:paraId="1847EA69" w14:textId="77777777" w:rsidR="00E06D87" w:rsidRPr="00913966" w:rsidRDefault="00E06D87" w:rsidP="00907F08">
      <w:pPr>
        <w:pStyle w:val="ListNumber"/>
        <w:numPr>
          <w:ilvl w:val="0"/>
          <w:numId w:val="7"/>
        </w:numPr>
        <w:ind w:left="340" w:hanging="340"/>
      </w:pPr>
      <w:proofErr w:type="spellStart"/>
      <w:r w:rsidRPr="00913966">
        <w:t>ExTAG</w:t>
      </w:r>
      <w:proofErr w:type="spellEnd"/>
      <w:r w:rsidRPr="00913966">
        <w:t xml:space="preserve"> decision sheets (DSs)</w:t>
      </w:r>
    </w:p>
    <w:p w14:paraId="19F87B4A" w14:textId="77777777" w:rsidR="00AC00E4" w:rsidRPr="00913966" w:rsidRDefault="008376D6" w:rsidP="00907F08">
      <w:pPr>
        <w:pStyle w:val="ListNumber"/>
        <w:numPr>
          <w:ilvl w:val="0"/>
          <w:numId w:val="7"/>
        </w:numPr>
        <w:ind w:left="340" w:hanging="340"/>
      </w:pPr>
      <w:r w:rsidRPr="00913966">
        <w:t xml:space="preserve">IECEx </w:t>
      </w:r>
      <w:r w:rsidR="00AC00E4" w:rsidRPr="00913966">
        <w:t xml:space="preserve">OD 202 IECEx Certified Equipment Scheme – IECEx Proficiency Testing Program </w:t>
      </w:r>
    </w:p>
    <w:p w14:paraId="6C9E81C0" w14:textId="77777777" w:rsidR="00445ACC" w:rsidRPr="00913966" w:rsidRDefault="00445ACC" w:rsidP="00445ACC">
      <w:pPr>
        <w:pStyle w:val="NOTE"/>
      </w:pPr>
      <w:r w:rsidRPr="00913966">
        <w:t>NOTE</w:t>
      </w:r>
      <w:r w:rsidR="001570BA" w:rsidRPr="00913966">
        <w:tab/>
      </w:r>
      <w:r w:rsidRPr="00913966">
        <w:t>The latest editions of the above documents were applied</w:t>
      </w:r>
      <w:r w:rsidR="00F736C5" w:rsidRPr="00913966">
        <w:t>, unless otherwise specified</w:t>
      </w:r>
      <w:r w:rsidRPr="00913966">
        <w:t>.</w:t>
      </w:r>
    </w:p>
    <w:p w14:paraId="17E4819D" w14:textId="77777777" w:rsidR="00C461B6" w:rsidRPr="00913966" w:rsidRDefault="00C461B6" w:rsidP="00C461B6">
      <w:pPr>
        <w:pStyle w:val="Heading3"/>
      </w:pPr>
      <w:bookmarkStart w:id="85" w:name="_Toc150345811"/>
      <w:r w:rsidRPr="00913966">
        <w:t>Additional references applied for this assessment</w:t>
      </w:r>
      <w:bookmarkEnd w:id="85"/>
    </w:p>
    <w:p w14:paraId="344D1603" w14:textId="77777777" w:rsidR="006806FD" w:rsidRPr="00B56EAB" w:rsidRDefault="006806FD" w:rsidP="006806FD">
      <w:pPr>
        <w:pStyle w:val="ListNumber"/>
        <w:numPr>
          <w:ilvl w:val="0"/>
          <w:numId w:val="7"/>
        </w:numPr>
        <w:rPr>
          <w:color w:val="0070C0"/>
        </w:rPr>
      </w:pPr>
      <w:r w:rsidRPr="00B56EAB">
        <w:rPr>
          <w:color w:val="0070C0"/>
        </w:rPr>
        <w:t>IECEx OD280 - Guide to Certification of Non-electrical Equipment and Protective Systems</w:t>
      </w:r>
    </w:p>
    <w:p w14:paraId="0C5250DA" w14:textId="77777777" w:rsidR="006806FD" w:rsidRPr="00B56EAB" w:rsidRDefault="006806FD" w:rsidP="006806FD">
      <w:pPr>
        <w:pStyle w:val="ListNumber"/>
        <w:numPr>
          <w:ilvl w:val="0"/>
          <w:numId w:val="7"/>
        </w:numPr>
        <w:ind w:left="340" w:hanging="340"/>
        <w:rPr>
          <w:color w:val="0070C0"/>
        </w:rPr>
      </w:pPr>
      <w:r w:rsidRPr="00B56EAB">
        <w:rPr>
          <w:color w:val="0070C0"/>
        </w:rPr>
        <w:t>IECEx OD060 IECEx Guide for Business Continuity – Management of Extraordinary Circumstances or Events Affecting IECEx Certification Schemes and Activities</w:t>
      </w:r>
    </w:p>
    <w:p w14:paraId="4CF473EA" w14:textId="77777777" w:rsidR="00E06D87" w:rsidRPr="00BD6E18" w:rsidRDefault="00E06D87" w:rsidP="002E5FFB">
      <w:pPr>
        <w:pStyle w:val="Heading2"/>
      </w:pPr>
      <w:bookmarkStart w:id="86" w:name="_Toc150345812"/>
      <w:r w:rsidRPr="00BD6E18">
        <w:t xml:space="preserve">Candidate </w:t>
      </w:r>
      <w:proofErr w:type="spellStart"/>
      <w:r w:rsidRPr="00BD6E18">
        <w:t>Ex</w:t>
      </w:r>
      <w:r w:rsidR="00255550" w:rsidRPr="00BD6E18">
        <w:t>TL</w:t>
      </w:r>
      <w:proofErr w:type="spellEnd"/>
      <w:r w:rsidRPr="00BD6E18">
        <w:t xml:space="preserve"> persons interviewed</w:t>
      </w:r>
      <w:bookmarkEnd w:id="86"/>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BD6E18" w14:paraId="7C0BB326" w14:textId="77777777">
        <w:tc>
          <w:tcPr>
            <w:tcW w:w="3260" w:type="dxa"/>
          </w:tcPr>
          <w:p w14:paraId="590FC51A" w14:textId="77777777" w:rsidR="00E06D87" w:rsidRPr="00BD6E18" w:rsidRDefault="00E06D87" w:rsidP="00E26F3E">
            <w:pPr>
              <w:pStyle w:val="TABLE-col-heading"/>
            </w:pPr>
            <w:r w:rsidRPr="00BD6E18">
              <w:t>Name</w:t>
            </w:r>
          </w:p>
        </w:tc>
        <w:tc>
          <w:tcPr>
            <w:tcW w:w="4819" w:type="dxa"/>
          </w:tcPr>
          <w:p w14:paraId="4D096244" w14:textId="77777777" w:rsidR="00E06D87" w:rsidRPr="00BD6E18" w:rsidRDefault="00E06D87" w:rsidP="00E26F3E">
            <w:pPr>
              <w:pStyle w:val="TABLE-col-heading"/>
            </w:pPr>
            <w:r w:rsidRPr="00BD6E18">
              <w:t>Position</w:t>
            </w:r>
          </w:p>
        </w:tc>
      </w:tr>
      <w:tr w:rsidR="00CE2911" w:rsidRPr="00BD6E18" w14:paraId="00A901BB" w14:textId="77777777">
        <w:tc>
          <w:tcPr>
            <w:tcW w:w="3260" w:type="dxa"/>
          </w:tcPr>
          <w:p w14:paraId="67E4C0F3" w14:textId="77777777" w:rsidR="00CE2911" w:rsidRPr="00B56EAB" w:rsidRDefault="00514350" w:rsidP="00CE2911">
            <w:pPr>
              <w:pStyle w:val="TABLE-cell"/>
              <w:rPr>
                <w:bCs w:val="0"/>
                <w:color w:val="0070C0"/>
                <w:szCs w:val="16"/>
              </w:rPr>
            </w:pPr>
            <w:r w:rsidRPr="00B56EAB">
              <w:rPr>
                <w:bCs w:val="0"/>
                <w:color w:val="0070C0"/>
                <w:szCs w:val="16"/>
              </w:rPr>
              <w:t xml:space="preserve">Mario </w:t>
            </w:r>
            <w:proofErr w:type="spellStart"/>
            <w:r w:rsidR="0013061C" w:rsidRPr="00B56EAB">
              <w:rPr>
                <w:bCs w:val="0"/>
                <w:color w:val="0070C0"/>
                <w:szCs w:val="16"/>
              </w:rPr>
              <w:t>Mačković</w:t>
            </w:r>
            <w:proofErr w:type="spellEnd"/>
          </w:p>
        </w:tc>
        <w:tc>
          <w:tcPr>
            <w:tcW w:w="4819" w:type="dxa"/>
          </w:tcPr>
          <w:p w14:paraId="4DCB05C4" w14:textId="77777777" w:rsidR="00CE2911" w:rsidRPr="00B56EAB" w:rsidRDefault="00514350" w:rsidP="00CE2911">
            <w:pPr>
              <w:pStyle w:val="TABLE-cell"/>
              <w:rPr>
                <w:bCs w:val="0"/>
                <w:color w:val="0070C0"/>
                <w:szCs w:val="16"/>
                <w:highlight w:val="yellow"/>
              </w:rPr>
            </w:pPr>
            <w:r w:rsidRPr="00B56EAB">
              <w:rPr>
                <w:color w:val="0070C0"/>
              </w:rPr>
              <w:t>Head of Laboratory, Member of the Board</w:t>
            </w:r>
            <w:r w:rsidR="0080383A" w:rsidRPr="00B56EAB">
              <w:rPr>
                <w:color w:val="0070C0"/>
              </w:rPr>
              <w:t>, Quality Manager</w:t>
            </w:r>
          </w:p>
        </w:tc>
      </w:tr>
      <w:tr w:rsidR="00CE2911" w:rsidRPr="00BD6E18" w14:paraId="464D4AD9" w14:textId="77777777">
        <w:tc>
          <w:tcPr>
            <w:tcW w:w="3260" w:type="dxa"/>
          </w:tcPr>
          <w:p w14:paraId="6EB40805" w14:textId="77777777" w:rsidR="00CE2911" w:rsidRPr="00B56EAB" w:rsidRDefault="00514350" w:rsidP="00CE2911">
            <w:pPr>
              <w:pStyle w:val="TABLE-cell"/>
              <w:rPr>
                <w:bCs w:val="0"/>
                <w:color w:val="0070C0"/>
                <w:szCs w:val="16"/>
              </w:rPr>
            </w:pPr>
            <w:r w:rsidRPr="00B56EAB">
              <w:rPr>
                <w:bCs w:val="0"/>
                <w:color w:val="0070C0"/>
                <w:szCs w:val="16"/>
              </w:rPr>
              <w:t>Marino Kelava</w:t>
            </w:r>
          </w:p>
        </w:tc>
        <w:tc>
          <w:tcPr>
            <w:tcW w:w="4819" w:type="dxa"/>
          </w:tcPr>
          <w:p w14:paraId="0BA4A4A7" w14:textId="77777777" w:rsidR="00CE2911" w:rsidRPr="00B56EAB" w:rsidRDefault="00514350" w:rsidP="00CE2911">
            <w:pPr>
              <w:pStyle w:val="TABLE-cell"/>
              <w:rPr>
                <w:bCs w:val="0"/>
                <w:color w:val="0070C0"/>
                <w:szCs w:val="16"/>
                <w:highlight w:val="yellow"/>
              </w:rPr>
            </w:pPr>
            <w:r w:rsidRPr="00B56EAB">
              <w:rPr>
                <w:color w:val="0070C0"/>
              </w:rPr>
              <w:t>Member of the Board</w:t>
            </w:r>
          </w:p>
        </w:tc>
      </w:tr>
      <w:tr w:rsidR="00BC50E2" w:rsidRPr="00BD6E18" w14:paraId="2E1DE167" w14:textId="77777777">
        <w:tc>
          <w:tcPr>
            <w:tcW w:w="3260" w:type="dxa"/>
          </w:tcPr>
          <w:p w14:paraId="1E3D38CE" w14:textId="77777777" w:rsidR="00BC50E2" w:rsidRPr="00B56EAB" w:rsidRDefault="00BC50E2" w:rsidP="00CE2911">
            <w:pPr>
              <w:pStyle w:val="TABLE-cell"/>
              <w:rPr>
                <w:bCs w:val="0"/>
                <w:color w:val="0070C0"/>
                <w:szCs w:val="16"/>
              </w:rPr>
            </w:pPr>
            <w:r w:rsidRPr="00B56EAB">
              <w:rPr>
                <w:bCs w:val="0"/>
                <w:color w:val="0070C0"/>
                <w:szCs w:val="16"/>
              </w:rPr>
              <w:t>Stipo Đerek</w:t>
            </w:r>
          </w:p>
        </w:tc>
        <w:tc>
          <w:tcPr>
            <w:tcW w:w="4819" w:type="dxa"/>
          </w:tcPr>
          <w:p w14:paraId="2DB905BD" w14:textId="77777777" w:rsidR="00BC50E2" w:rsidRPr="00B56EAB" w:rsidRDefault="00BC50E2" w:rsidP="00CE2911">
            <w:pPr>
              <w:pStyle w:val="TABLE-cell"/>
              <w:rPr>
                <w:color w:val="0070C0"/>
              </w:rPr>
            </w:pPr>
            <w:r w:rsidRPr="00B56EAB">
              <w:rPr>
                <w:color w:val="0070C0"/>
              </w:rPr>
              <w:t>Deputy of the Head of Laboratory</w:t>
            </w:r>
            <w:r w:rsidR="0080383A" w:rsidRPr="00B56EAB">
              <w:rPr>
                <w:color w:val="0070C0"/>
              </w:rPr>
              <w:t xml:space="preserve"> an</w:t>
            </w:r>
            <w:r w:rsidR="00D031B6" w:rsidRPr="00B56EAB">
              <w:rPr>
                <w:color w:val="0070C0"/>
              </w:rPr>
              <w:t>d</w:t>
            </w:r>
            <w:r w:rsidR="0080383A" w:rsidRPr="00B56EAB">
              <w:rPr>
                <w:color w:val="0070C0"/>
              </w:rPr>
              <w:t xml:space="preserve"> Deputy of Quality Manager</w:t>
            </w:r>
          </w:p>
        </w:tc>
      </w:tr>
    </w:tbl>
    <w:p w14:paraId="48E2F960" w14:textId="77777777" w:rsidR="00CE060E" w:rsidRPr="00BD6E18" w:rsidRDefault="00CE060E" w:rsidP="00E06D87"/>
    <w:p w14:paraId="4685B310" w14:textId="77777777" w:rsidR="00E06D87" w:rsidRPr="00BD6E18" w:rsidRDefault="00E06D87" w:rsidP="002E5FFB">
      <w:pPr>
        <w:pStyle w:val="Heading2"/>
      </w:pPr>
      <w:bookmarkStart w:id="87" w:name="_Toc150345813"/>
      <w:r w:rsidRPr="00BD6E18">
        <w:t xml:space="preserve">Associated </w:t>
      </w:r>
      <w:proofErr w:type="spellStart"/>
      <w:r w:rsidR="00255550" w:rsidRPr="00BD6E18">
        <w:t>ExCB</w:t>
      </w:r>
      <w:bookmarkEnd w:id="87"/>
      <w:proofErr w:type="spellEnd"/>
    </w:p>
    <w:p w14:paraId="123348D4" w14:textId="77777777" w:rsidR="00DA0E8F" w:rsidRPr="00B56EAB" w:rsidRDefault="006412C2" w:rsidP="00DA0E8F">
      <w:pPr>
        <w:pStyle w:val="PARAGRAPH"/>
        <w:rPr>
          <w:color w:val="0070C0"/>
        </w:rPr>
      </w:pPr>
      <w:r w:rsidRPr="00B56EAB">
        <w:rPr>
          <w:color w:val="0070C0"/>
        </w:rPr>
        <w:t xml:space="preserve">Laboratory is </w:t>
      </w:r>
      <w:r w:rsidR="00F93921" w:rsidRPr="00B56EAB">
        <w:rPr>
          <w:color w:val="0070C0"/>
        </w:rPr>
        <w:t xml:space="preserve">integral with </w:t>
      </w:r>
      <w:proofErr w:type="spellStart"/>
      <w:r w:rsidR="00DA0E8F" w:rsidRPr="00B56EAB">
        <w:rPr>
          <w:color w:val="0070C0"/>
        </w:rPr>
        <w:t>ExCB</w:t>
      </w:r>
      <w:proofErr w:type="spellEnd"/>
      <w:r w:rsidRPr="00B56EAB">
        <w:rPr>
          <w:color w:val="0070C0"/>
        </w:rPr>
        <w:t>.</w:t>
      </w:r>
    </w:p>
    <w:p w14:paraId="547DA297" w14:textId="77777777" w:rsidR="00E06D87" w:rsidRPr="00BD6E18" w:rsidRDefault="00E06D87" w:rsidP="002E5FFB">
      <w:pPr>
        <w:pStyle w:val="Heading2"/>
      </w:pPr>
      <w:bookmarkStart w:id="88" w:name="_Toc150345814"/>
      <w:r w:rsidRPr="00BD6E18">
        <w:t>Organisation</w:t>
      </w:r>
      <w:bookmarkEnd w:id="88"/>
    </w:p>
    <w:p w14:paraId="72D34FD2" w14:textId="77777777" w:rsidR="00E06D87" w:rsidRPr="00BD6E18" w:rsidRDefault="00E06D87" w:rsidP="002E5FFB">
      <w:pPr>
        <w:pStyle w:val="Heading3"/>
      </w:pPr>
      <w:bookmarkStart w:id="89" w:name="_Toc150345815"/>
      <w:r w:rsidRPr="00BD6E18">
        <w:t xml:space="preserve">Names, </w:t>
      </w:r>
      <w:r w:rsidR="00FD3E8C" w:rsidRPr="00BD6E18">
        <w:t>titles and experience of the senior executives</w:t>
      </w:r>
      <w:bookmarkEnd w:id="89"/>
    </w:p>
    <w:p w14:paraId="2FAA2ABE"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358"/>
        <w:gridCol w:w="2675"/>
      </w:tblGrid>
      <w:tr w:rsidR="00E06D87" w:rsidRPr="00BD6E18" w14:paraId="41856927" w14:textId="77777777" w:rsidTr="00D442B8">
        <w:tc>
          <w:tcPr>
            <w:tcW w:w="2482" w:type="dxa"/>
          </w:tcPr>
          <w:p w14:paraId="2E3693D1" w14:textId="77777777" w:rsidR="00E06D87" w:rsidRPr="00BD6E18" w:rsidRDefault="00E06D87" w:rsidP="00E26F3E">
            <w:pPr>
              <w:pStyle w:val="TABLE-col-heading"/>
            </w:pPr>
            <w:r w:rsidRPr="00BD6E18">
              <w:t>Name</w:t>
            </w:r>
          </w:p>
        </w:tc>
        <w:tc>
          <w:tcPr>
            <w:tcW w:w="3358" w:type="dxa"/>
          </w:tcPr>
          <w:p w14:paraId="7ED175C4" w14:textId="77777777" w:rsidR="00E06D87" w:rsidRPr="00BD6E18" w:rsidRDefault="00E06D87" w:rsidP="00E26F3E">
            <w:pPr>
              <w:pStyle w:val="TABLE-col-heading"/>
            </w:pPr>
            <w:r w:rsidRPr="00BD6E18">
              <w:t>Title</w:t>
            </w:r>
          </w:p>
        </w:tc>
        <w:tc>
          <w:tcPr>
            <w:tcW w:w="2675" w:type="dxa"/>
          </w:tcPr>
          <w:p w14:paraId="449FCCED" w14:textId="77777777" w:rsidR="00E06D87" w:rsidRPr="00BD6E18" w:rsidRDefault="00E06D87" w:rsidP="00E26F3E">
            <w:pPr>
              <w:pStyle w:val="TABLE-col-heading"/>
            </w:pPr>
            <w:r w:rsidRPr="00BD6E18">
              <w:t>Experience</w:t>
            </w:r>
            <w:r w:rsidR="001955DA" w:rsidRPr="00BD6E18">
              <w:t xml:space="preserve"> (years)</w:t>
            </w:r>
          </w:p>
        </w:tc>
      </w:tr>
      <w:tr w:rsidR="0013061C" w:rsidRPr="00BD6E18" w14:paraId="3B9FF8FB" w14:textId="77777777" w:rsidTr="00D442B8">
        <w:tc>
          <w:tcPr>
            <w:tcW w:w="2482" w:type="dxa"/>
          </w:tcPr>
          <w:p w14:paraId="361FDAD4" w14:textId="77777777" w:rsidR="0013061C" w:rsidRPr="00B56EAB" w:rsidRDefault="0013061C" w:rsidP="0013061C">
            <w:pPr>
              <w:pStyle w:val="TABLE-cell"/>
              <w:jc w:val="center"/>
              <w:rPr>
                <w:bCs w:val="0"/>
                <w:color w:val="0070C0"/>
                <w:szCs w:val="16"/>
              </w:rPr>
            </w:pPr>
            <w:r w:rsidRPr="00B56EAB">
              <w:rPr>
                <w:bCs w:val="0"/>
                <w:color w:val="0070C0"/>
                <w:szCs w:val="16"/>
              </w:rPr>
              <w:t xml:space="preserve">Mario </w:t>
            </w:r>
            <w:proofErr w:type="spellStart"/>
            <w:r w:rsidRPr="00B56EAB">
              <w:rPr>
                <w:bCs w:val="0"/>
                <w:color w:val="0070C0"/>
                <w:szCs w:val="16"/>
              </w:rPr>
              <w:t>Mačković</w:t>
            </w:r>
            <w:proofErr w:type="spellEnd"/>
          </w:p>
        </w:tc>
        <w:tc>
          <w:tcPr>
            <w:tcW w:w="3358" w:type="dxa"/>
          </w:tcPr>
          <w:p w14:paraId="7F1AD2CD" w14:textId="77777777" w:rsidR="0013061C" w:rsidRPr="00B56EAB" w:rsidRDefault="0013061C" w:rsidP="0013061C">
            <w:pPr>
              <w:pStyle w:val="TABLE-cell"/>
              <w:jc w:val="center"/>
              <w:rPr>
                <w:bCs w:val="0"/>
                <w:color w:val="0070C0"/>
                <w:szCs w:val="16"/>
              </w:rPr>
            </w:pPr>
            <w:r w:rsidRPr="00B56EAB">
              <w:rPr>
                <w:color w:val="0070C0"/>
              </w:rPr>
              <w:t>Head of Laboratory, Member of the Board</w:t>
            </w:r>
          </w:p>
        </w:tc>
        <w:tc>
          <w:tcPr>
            <w:tcW w:w="2675" w:type="dxa"/>
            <w:vAlign w:val="center"/>
          </w:tcPr>
          <w:p w14:paraId="4315EFDE" w14:textId="77777777" w:rsidR="0013061C" w:rsidRPr="00B56EAB" w:rsidRDefault="00D442B8" w:rsidP="0013061C">
            <w:pPr>
              <w:pStyle w:val="TABLE-cell"/>
              <w:jc w:val="center"/>
              <w:rPr>
                <w:color w:val="0070C0"/>
              </w:rPr>
            </w:pPr>
            <w:r w:rsidRPr="00B56EAB">
              <w:rPr>
                <w:color w:val="0070C0"/>
              </w:rPr>
              <w:t>&gt;</w:t>
            </w:r>
            <w:r w:rsidR="00354016" w:rsidRPr="00B56EAB">
              <w:rPr>
                <w:color w:val="0070C0"/>
              </w:rPr>
              <w:t>18</w:t>
            </w:r>
          </w:p>
        </w:tc>
      </w:tr>
      <w:tr w:rsidR="0013061C" w:rsidRPr="00BD6E18" w14:paraId="6505F8B9" w14:textId="77777777" w:rsidTr="00D442B8">
        <w:tc>
          <w:tcPr>
            <w:tcW w:w="2482" w:type="dxa"/>
          </w:tcPr>
          <w:p w14:paraId="031F8D27" w14:textId="77777777" w:rsidR="0013061C" w:rsidRPr="00B56EAB" w:rsidRDefault="0013061C" w:rsidP="0013061C">
            <w:pPr>
              <w:pStyle w:val="TABLE-cell"/>
              <w:jc w:val="center"/>
              <w:rPr>
                <w:bCs w:val="0"/>
                <w:color w:val="0070C0"/>
                <w:szCs w:val="16"/>
              </w:rPr>
            </w:pPr>
            <w:r w:rsidRPr="00B56EAB">
              <w:rPr>
                <w:bCs w:val="0"/>
                <w:color w:val="0070C0"/>
                <w:szCs w:val="16"/>
              </w:rPr>
              <w:t>Marino Kelava</w:t>
            </w:r>
          </w:p>
        </w:tc>
        <w:tc>
          <w:tcPr>
            <w:tcW w:w="3358" w:type="dxa"/>
          </w:tcPr>
          <w:p w14:paraId="6C76CE15" w14:textId="77777777" w:rsidR="0013061C" w:rsidRPr="00B56EAB" w:rsidRDefault="0013061C" w:rsidP="0013061C">
            <w:pPr>
              <w:pStyle w:val="TABLE-cell"/>
              <w:jc w:val="center"/>
              <w:rPr>
                <w:bCs w:val="0"/>
                <w:color w:val="0070C0"/>
                <w:szCs w:val="16"/>
              </w:rPr>
            </w:pPr>
            <w:r w:rsidRPr="00B56EAB">
              <w:rPr>
                <w:color w:val="0070C0"/>
              </w:rPr>
              <w:t>Member of the Board</w:t>
            </w:r>
          </w:p>
        </w:tc>
        <w:tc>
          <w:tcPr>
            <w:tcW w:w="2675" w:type="dxa"/>
            <w:vAlign w:val="center"/>
          </w:tcPr>
          <w:p w14:paraId="24CCEF53" w14:textId="77777777" w:rsidR="0013061C" w:rsidRPr="00B56EAB" w:rsidRDefault="00086276" w:rsidP="0013061C">
            <w:pPr>
              <w:pStyle w:val="TABLE-cell"/>
              <w:jc w:val="center"/>
              <w:rPr>
                <w:bCs w:val="0"/>
                <w:color w:val="0070C0"/>
                <w:szCs w:val="16"/>
              </w:rPr>
            </w:pPr>
            <w:r w:rsidRPr="00B56EAB">
              <w:rPr>
                <w:color w:val="0070C0"/>
              </w:rPr>
              <w:t>&gt;20</w:t>
            </w:r>
          </w:p>
        </w:tc>
      </w:tr>
      <w:tr w:rsidR="0013061C" w:rsidRPr="00BD6E18" w14:paraId="76A4FD78" w14:textId="77777777" w:rsidTr="00D442B8">
        <w:tc>
          <w:tcPr>
            <w:tcW w:w="2482" w:type="dxa"/>
          </w:tcPr>
          <w:p w14:paraId="3123CC8A" w14:textId="77777777" w:rsidR="0013061C" w:rsidRPr="00B56EAB" w:rsidRDefault="0013061C" w:rsidP="0013061C">
            <w:pPr>
              <w:pStyle w:val="TABLE-cell"/>
              <w:jc w:val="center"/>
              <w:rPr>
                <w:bCs w:val="0"/>
                <w:color w:val="0070C0"/>
                <w:szCs w:val="16"/>
              </w:rPr>
            </w:pPr>
            <w:r w:rsidRPr="00B56EAB">
              <w:rPr>
                <w:bCs w:val="0"/>
                <w:color w:val="0070C0"/>
                <w:szCs w:val="16"/>
              </w:rPr>
              <w:t>Stipo Đerek</w:t>
            </w:r>
          </w:p>
        </w:tc>
        <w:tc>
          <w:tcPr>
            <w:tcW w:w="3358" w:type="dxa"/>
          </w:tcPr>
          <w:p w14:paraId="456AA339" w14:textId="77777777" w:rsidR="0013061C" w:rsidRPr="00B56EAB" w:rsidRDefault="0013061C" w:rsidP="0013061C">
            <w:pPr>
              <w:pStyle w:val="TABLE-cell"/>
              <w:jc w:val="center"/>
              <w:rPr>
                <w:bCs w:val="0"/>
                <w:color w:val="0070C0"/>
                <w:szCs w:val="16"/>
              </w:rPr>
            </w:pPr>
            <w:r w:rsidRPr="00B56EAB">
              <w:rPr>
                <w:color w:val="0070C0"/>
              </w:rPr>
              <w:t>Deputy of the Head of Laboratory</w:t>
            </w:r>
          </w:p>
        </w:tc>
        <w:tc>
          <w:tcPr>
            <w:tcW w:w="2675" w:type="dxa"/>
            <w:vAlign w:val="center"/>
          </w:tcPr>
          <w:p w14:paraId="27049A6D" w14:textId="77777777" w:rsidR="0013061C" w:rsidRPr="00B56EAB" w:rsidRDefault="00086276" w:rsidP="0013061C">
            <w:pPr>
              <w:pStyle w:val="TABLE-cell"/>
              <w:jc w:val="center"/>
              <w:rPr>
                <w:bCs w:val="0"/>
                <w:color w:val="0070C0"/>
                <w:szCs w:val="16"/>
              </w:rPr>
            </w:pPr>
            <w:r w:rsidRPr="00B56EAB">
              <w:rPr>
                <w:color w:val="0070C0"/>
              </w:rPr>
              <w:t>&gt;30</w:t>
            </w:r>
          </w:p>
        </w:tc>
      </w:tr>
    </w:tbl>
    <w:p w14:paraId="329CD570" w14:textId="77777777" w:rsidR="00D93514" w:rsidRDefault="00D93514" w:rsidP="00D93514">
      <w:pPr>
        <w:pStyle w:val="Heading3"/>
        <w:numPr>
          <w:ilvl w:val="0"/>
          <w:numId w:val="0"/>
        </w:numPr>
        <w:ind w:left="851"/>
      </w:pPr>
    </w:p>
    <w:p w14:paraId="45B4F271" w14:textId="77777777" w:rsidR="00D93514" w:rsidRPr="00D93514" w:rsidRDefault="00D93514" w:rsidP="00D93514">
      <w:pPr>
        <w:pStyle w:val="PARAGRAPH"/>
      </w:pPr>
    </w:p>
    <w:p w14:paraId="49C5C133" w14:textId="77777777" w:rsidR="00E06D87" w:rsidRPr="00BD6E18" w:rsidRDefault="00D93514" w:rsidP="002E5FFB">
      <w:pPr>
        <w:pStyle w:val="Heading3"/>
      </w:pPr>
      <w:bookmarkStart w:id="90" w:name="_Toc150345816"/>
      <w:r w:rsidRPr="00BD6E18">
        <w:lastRenderedPageBreak/>
        <w:t>Name, tit</w:t>
      </w:r>
      <w:r w:rsidR="00FD3E8C" w:rsidRPr="00BD6E18">
        <w:t>le and experience of the quality management representative</w:t>
      </w:r>
      <w:bookmarkEnd w:id="90"/>
    </w:p>
    <w:p w14:paraId="4291ADCD"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5805ED36" w14:textId="77777777">
        <w:tc>
          <w:tcPr>
            <w:tcW w:w="2482" w:type="dxa"/>
          </w:tcPr>
          <w:p w14:paraId="69C55701" w14:textId="77777777" w:rsidR="00E06D87" w:rsidRPr="00BD6E18" w:rsidRDefault="00E06D87" w:rsidP="00E26F3E">
            <w:pPr>
              <w:pStyle w:val="TABLE-col-heading"/>
            </w:pPr>
            <w:r w:rsidRPr="00BD6E18">
              <w:t>Name</w:t>
            </w:r>
          </w:p>
        </w:tc>
        <w:tc>
          <w:tcPr>
            <w:tcW w:w="3016" w:type="dxa"/>
          </w:tcPr>
          <w:p w14:paraId="52A7B0C8" w14:textId="77777777" w:rsidR="00E06D87" w:rsidRPr="00BD6E18" w:rsidRDefault="00E06D87" w:rsidP="00E26F3E">
            <w:pPr>
              <w:pStyle w:val="TABLE-col-heading"/>
            </w:pPr>
            <w:r w:rsidRPr="00BD6E18">
              <w:t>Title</w:t>
            </w:r>
          </w:p>
        </w:tc>
        <w:tc>
          <w:tcPr>
            <w:tcW w:w="3017" w:type="dxa"/>
          </w:tcPr>
          <w:p w14:paraId="0635C652" w14:textId="77777777" w:rsidR="00E06D87" w:rsidRPr="00BD6E18" w:rsidRDefault="00E06D87" w:rsidP="00E26F3E">
            <w:pPr>
              <w:pStyle w:val="TABLE-col-heading"/>
            </w:pPr>
            <w:r w:rsidRPr="00BD6E18">
              <w:t xml:space="preserve">Experience </w:t>
            </w:r>
            <w:r w:rsidR="001955DA" w:rsidRPr="00BD6E18">
              <w:t>(years)</w:t>
            </w:r>
          </w:p>
        </w:tc>
      </w:tr>
      <w:tr w:rsidR="00EA7656" w:rsidRPr="00BD6E18" w14:paraId="287DE86B" w14:textId="77777777" w:rsidTr="00EA7656">
        <w:tc>
          <w:tcPr>
            <w:tcW w:w="2482" w:type="dxa"/>
            <w:vAlign w:val="center"/>
          </w:tcPr>
          <w:p w14:paraId="766A1E02" w14:textId="77777777" w:rsidR="00EA7656" w:rsidRPr="00B56EAB" w:rsidRDefault="0080383A" w:rsidP="00EA7656">
            <w:pPr>
              <w:pStyle w:val="TABLE-cell"/>
              <w:jc w:val="center"/>
              <w:rPr>
                <w:bCs w:val="0"/>
                <w:color w:val="0070C0"/>
                <w:szCs w:val="16"/>
              </w:rPr>
            </w:pPr>
            <w:r w:rsidRPr="00B56EAB">
              <w:rPr>
                <w:bCs w:val="0"/>
                <w:color w:val="0070C0"/>
                <w:szCs w:val="16"/>
              </w:rPr>
              <w:t xml:space="preserve">Mario </w:t>
            </w:r>
            <w:proofErr w:type="spellStart"/>
            <w:r w:rsidRPr="00B56EAB">
              <w:rPr>
                <w:bCs w:val="0"/>
                <w:color w:val="0070C0"/>
                <w:szCs w:val="16"/>
              </w:rPr>
              <w:t>Mačković</w:t>
            </w:r>
            <w:proofErr w:type="spellEnd"/>
          </w:p>
        </w:tc>
        <w:tc>
          <w:tcPr>
            <w:tcW w:w="3016" w:type="dxa"/>
            <w:vAlign w:val="center"/>
          </w:tcPr>
          <w:p w14:paraId="600E3A6C" w14:textId="77777777" w:rsidR="00EA7656" w:rsidRPr="00B56EAB" w:rsidRDefault="00EA7656" w:rsidP="00EA7656">
            <w:pPr>
              <w:pStyle w:val="TABLE-cell"/>
              <w:jc w:val="center"/>
              <w:rPr>
                <w:bCs w:val="0"/>
                <w:color w:val="0070C0"/>
                <w:szCs w:val="16"/>
              </w:rPr>
            </w:pPr>
            <w:r w:rsidRPr="00B56EAB">
              <w:rPr>
                <w:bCs w:val="0"/>
                <w:color w:val="0070C0"/>
                <w:szCs w:val="16"/>
              </w:rPr>
              <w:t>Quality Manager</w:t>
            </w:r>
          </w:p>
          <w:p w14:paraId="1CE41947" w14:textId="77777777" w:rsidR="00EA7656" w:rsidRPr="00B56EAB" w:rsidRDefault="00EA7656" w:rsidP="00EA7656">
            <w:pPr>
              <w:pStyle w:val="TABLE-cell"/>
              <w:jc w:val="center"/>
              <w:rPr>
                <w:bCs w:val="0"/>
                <w:color w:val="0070C0"/>
                <w:szCs w:val="16"/>
              </w:rPr>
            </w:pPr>
            <w:r w:rsidRPr="00B56EAB">
              <w:rPr>
                <w:bCs w:val="0"/>
                <w:color w:val="0070C0"/>
                <w:szCs w:val="16"/>
              </w:rPr>
              <w:t>Laboratory Manager</w:t>
            </w:r>
          </w:p>
        </w:tc>
        <w:tc>
          <w:tcPr>
            <w:tcW w:w="3017" w:type="dxa"/>
            <w:vAlign w:val="center"/>
          </w:tcPr>
          <w:p w14:paraId="75AA7CAD" w14:textId="77777777" w:rsidR="00EA7656" w:rsidRPr="00B56EAB" w:rsidRDefault="0016077E" w:rsidP="00EA7656">
            <w:pPr>
              <w:pStyle w:val="TABLE-cell"/>
              <w:jc w:val="center"/>
              <w:rPr>
                <w:bCs w:val="0"/>
                <w:color w:val="0070C0"/>
                <w:szCs w:val="16"/>
              </w:rPr>
            </w:pPr>
            <w:r w:rsidRPr="00B56EAB">
              <w:rPr>
                <w:bCs w:val="0"/>
                <w:color w:val="0070C0"/>
                <w:szCs w:val="16"/>
              </w:rPr>
              <w:t>&gt;</w:t>
            </w:r>
            <w:r w:rsidR="00354016" w:rsidRPr="00B56EAB">
              <w:rPr>
                <w:bCs w:val="0"/>
                <w:color w:val="0070C0"/>
                <w:szCs w:val="16"/>
              </w:rPr>
              <w:t>18</w:t>
            </w:r>
          </w:p>
        </w:tc>
      </w:tr>
    </w:tbl>
    <w:p w14:paraId="014A162F" w14:textId="77777777" w:rsidR="00E06D87" w:rsidRPr="00BD6E18" w:rsidRDefault="00E06D87" w:rsidP="002E5FFB">
      <w:pPr>
        <w:pStyle w:val="Heading3"/>
      </w:pPr>
      <w:bookmarkStart w:id="91" w:name="_Toc150345817"/>
      <w:r w:rsidRPr="00BD6E18">
        <w:t xml:space="preserve">Other </w:t>
      </w:r>
      <w:r w:rsidR="00FD3E8C" w:rsidRPr="00BD6E18">
        <w:t xml:space="preserve">employees in </w:t>
      </w:r>
      <w:proofErr w:type="spellStart"/>
      <w:r w:rsidR="00FD3E8C" w:rsidRPr="00BD6E18">
        <w:t>ExTL</w:t>
      </w:r>
      <w:proofErr w:type="spellEnd"/>
      <w:r w:rsidR="00FD3E8C" w:rsidRPr="00BD6E18">
        <w:t xml:space="preserve"> activity</w:t>
      </w:r>
      <w:bookmarkEnd w:id="91"/>
    </w:p>
    <w:p w14:paraId="1241BD3A" w14:textId="77777777" w:rsidR="00335905" w:rsidRPr="00335905" w:rsidRDefault="00E06D87" w:rsidP="00335905">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335905" w:rsidRPr="00BD6E18" w14:paraId="65DD7949" w14:textId="77777777" w:rsidTr="00223043">
        <w:tc>
          <w:tcPr>
            <w:tcW w:w="2482" w:type="dxa"/>
          </w:tcPr>
          <w:p w14:paraId="7F051DBA" w14:textId="77777777" w:rsidR="00335905" w:rsidRPr="00BD6E18" w:rsidRDefault="00335905" w:rsidP="00223043">
            <w:pPr>
              <w:pStyle w:val="TABLE-col-heading"/>
            </w:pPr>
            <w:r w:rsidRPr="00BD6E18">
              <w:t>Name</w:t>
            </w:r>
          </w:p>
        </w:tc>
        <w:tc>
          <w:tcPr>
            <w:tcW w:w="3016" w:type="dxa"/>
          </w:tcPr>
          <w:p w14:paraId="0252751A" w14:textId="77777777" w:rsidR="00335905" w:rsidRPr="00BD6E18" w:rsidRDefault="00335905" w:rsidP="00223043">
            <w:pPr>
              <w:pStyle w:val="TABLE-col-heading"/>
            </w:pPr>
            <w:r w:rsidRPr="00BD6E18">
              <w:t>Title/responsibility</w:t>
            </w:r>
          </w:p>
        </w:tc>
        <w:tc>
          <w:tcPr>
            <w:tcW w:w="3017" w:type="dxa"/>
          </w:tcPr>
          <w:p w14:paraId="3063205E" w14:textId="77777777" w:rsidR="00335905" w:rsidRPr="00BD6E18" w:rsidRDefault="00335905" w:rsidP="00223043">
            <w:pPr>
              <w:pStyle w:val="TABLE-col-heading"/>
            </w:pPr>
            <w:r w:rsidRPr="00BD6E18">
              <w:t>Experience in Ex (years)</w:t>
            </w:r>
          </w:p>
        </w:tc>
      </w:tr>
      <w:tr w:rsidR="00B21F4A" w:rsidRPr="00BD6E18" w14:paraId="416DCC90" w14:textId="77777777" w:rsidTr="00223043">
        <w:tc>
          <w:tcPr>
            <w:tcW w:w="2482" w:type="dxa"/>
            <w:vAlign w:val="center"/>
          </w:tcPr>
          <w:p w14:paraId="7C82CCC4" w14:textId="77777777" w:rsidR="00B21F4A" w:rsidRPr="00B56EAB" w:rsidRDefault="00C22498" w:rsidP="00B21F4A">
            <w:pPr>
              <w:pStyle w:val="TABLE-cell"/>
              <w:jc w:val="center"/>
              <w:rPr>
                <w:bCs w:val="0"/>
                <w:color w:val="0070C0"/>
                <w:szCs w:val="16"/>
              </w:rPr>
            </w:pPr>
            <w:r w:rsidRPr="00B56EAB">
              <w:rPr>
                <w:bCs w:val="0"/>
                <w:color w:val="0070C0"/>
                <w:szCs w:val="16"/>
              </w:rPr>
              <w:t>Stipo Đerek</w:t>
            </w:r>
          </w:p>
        </w:tc>
        <w:tc>
          <w:tcPr>
            <w:tcW w:w="3016" w:type="dxa"/>
            <w:vAlign w:val="center"/>
          </w:tcPr>
          <w:p w14:paraId="40F686F2" w14:textId="77777777" w:rsidR="00B21F4A" w:rsidRPr="00B56EAB" w:rsidRDefault="00900330" w:rsidP="00C22498">
            <w:pPr>
              <w:pStyle w:val="TABLE-cell"/>
              <w:jc w:val="center"/>
              <w:rPr>
                <w:bCs w:val="0"/>
                <w:color w:val="0070C0"/>
                <w:szCs w:val="16"/>
              </w:rPr>
            </w:pPr>
            <w:r w:rsidRPr="00B56EAB">
              <w:rPr>
                <w:bCs w:val="0"/>
                <w:color w:val="0070C0"/>
                <w:szCs w:val="16"/>
              </w:rPr>
              <w:t>Certification engineer</w:t>
            </w:r>
          </w:p>
        </w:tc>
        <w:tc>
          <w:tcPr>
            <w:tcW w:w="3017" w:type="dxa"/>
            <w:vAlign w:val="center"/>
          </w:tcPr>
          <w:p w14:paraId="4CA3C29D" w14:textId="77777777" w:rsidR="00B21F4A" w:rsidRPr="00B56EAB" w:rsidRDefault="00C22498" w:rsidP="00B21F4A">
            <w:pPr>
              <w:pStyle w:val="TABLE-cell"/>
              <w:jc w:val="center"/>
              <w:rPr>
                <w:bCs w:val="0"/>
                <w:color w:val="0070C0"/>
                <w:szCs w:val="16"/>
              </w:rPr>
            </w:pPr>
            <w:r w:rsidRPr="00B56EAB">
              <w:rPr>
                <w:bCs w:val="0"/>
                <w:color w:val="0070C0"/>
                <w:szCs w:val="16"/>
              </w:rPr>
              <w:t>&gt;30</w:t>
            </w:r>
          </w:p>
        </w:tc>
      </w:tr>
      <w:tr w:rsidR="00900330" w:rsidRPr="00BD6E18" w14:paraId="18137019" w14:textId="77777777" w:rsidTr="00223043">
        <w:tc>
          <w:tcPr>
            <w:tcW w:w="2482" w:type="dxa"/>
            <w:vAlign w:val="center"/>
          </w:tcPr>
          <w:p w14:paraId="2C4D8DC0" w14:textId="77777777" w:rsidR="00900330" w:rsidRPr="00B56EAB" w:rsidRDefault="00900330" w:rsidP="00900330">
            <w:pPr>
              <w:pStyle w:val="TABLE-cell"/>
              <w:jc w:val="center"/>
              <w:rPr>
                <w:bCs w:val="0"/>
                <w:color w:val="0070C0"/>
                <w:szCs w:val="16"/>
              </w:rPr>
            </w:pPr>
            <w:r w:rsidRPr="00B56EAB">
              <w:rPr>
                <w:bCs w:val="0"/>
                <w:color w:val="0070C0"/>
                <w:szCs w:val="16"/>
              </w:rPr>
              <w:t xml:space="preserve">Damir </w:t>
            </w:r>
            <w:proofErr w:type="spellStart"/>
            <w:r w:rsidRPr="00B56EAB">
              <w:rPr>
                <w:bCs w:val="0"/>
                <w:color w:val="0070C0"/>
                <w:szCs w:val="16"/>
              </w:rPr>
              <w:t>Korunić</w:t>
            </w:r>
            <w:proofErr w:type="spellEnd"/>
          </w:p>
        </w:tc>
        <w:tc>
          <w:tcPr>
            <w:tcW w:w="3016" w:type="dxa"/>
          </w:tcPr>
          <w:p w14:paraId="3643C5A2" w14:textId="77777777" w:rsidR="00900330" w:rsidRPr="00B56EAB" w:rsidRDefault="00900330" w:rsidP="00900330">
            <w:pPr>
              <w:pStyle w:val="TABLE-cell"/>
              <w:jc w:val="center"/>
              <w:rPr>
                <w:bCs w:val="0"/>
                <w:color w:val="0070C0"/>
                <w:szCs w:val="16"/>
              </w:rPr>
            </w:pPr>
            <w:r w:rsidRPr="00B56EAB">
              <w:rPr>
                <w:bCs w:val="0"/>
                <w:color w:val="0070C0"/>
                <w:szCs w:val="16"/>
              </w:rPr>
              <w:t>Certification engineer</w:t>
            </w:r>
          </w:p>
        </w:tc>
        <w:tc>
          <w:tcPr>
            <w:tcW w:w="3017" w:type="dxa"/>
            <w:vAlign w:val="center"/>
          </w:tcPr>
          <w:p w14:paraId="6101AB3F" w14:textId="77777777" w:rsidR="00900330" w:rsidRPr="00B56EAB" w:rsidRDefault="00900330" w:rsidP="00900330">
            <w:pPr>
              <w:pStyle w:val="TABLE-cell"/>
              <w:jc w:val="center"/>
              <w:rPr>
                <w:bCs w:val="0"/>
                <w:color w:val="0070C0"/>
                <w:szCs w:val="16"/>
              </w:rPr>
            </w:pPr>
            <w:r w:rsidRPr="00B56EAB">
              <w:rPr>
                <w:bCs w:val="0"/>
                <w:color w:val="0070C0"/>
                <w:szCs w:val="16"/>
              </w:rPr>
              <w:t>&gt;22</w:t>
            </w:r>
          </w:p>
        </w:tc>
      </w:tr>
      <w:tr w:rsidR="00900330" w:rsidRPr="00BD6E18" w14:paraId="4F5EF7EA" w14:textId="77777777" w:rsidTr="00223043">
        <w:tc>
          <w:tcPr>
            <w:tcW w:w="2482" w:type="dxa"/>
            <w:vAlign w:val="center"/>
          </w:tcPr>
          <w:p w14:paraId="3CC02B40" w14:textId="77777777" w:rsidR="00900330" w:rsidRPr="00B56EAB" w:rsidRDefault="00900330" w:rsidP="00900330">
            <w:pPr>
              <w:pStyle w:val="TABLE-cell"/>
              <w:jc w:val="center"/>
              <w:rPr>
                <w:bCs w:val="0"/>
                <w:color w:val="0070C0"/>
                <w:szCs w:val="16"/>
              </w:rPr>
            </w:pPr>
            <w:r w:rsidRPr="00B56EAB">
              <w:rPr>
                <w:bCs w:val="0"/>
                <w:color w:val="0070C0"/>
                <w:szCs w:val="16"/>
              </w:rPr>
              <w:t>Marino Kelava</w:t>
            </w:r>
          </w:p>
        </w:tc>
        <w:tc>
          <w:tcPr>
            <w:tcW w:w="3016" w:type="dxa"/>
          </w:tcPr>
          <w:p w14:paraId="33480A9F" w14:textId="77777777" w:rsidR="00900330" w:rsidRPr="00B56EAB" w:rsidRDefault="00900330" w:rsidP="00900330">
            <w:pPr>
              <w:pStyle w:val="TABLE-cell"/>
              <w:jc w:val="center"/>
              <w:rPr>
                <w:bCs w:val="0"/>
                <w:color w:val="0070C0"/>
                <w:szCs w:val="16"/>
              </w:rPr>
            </w:pPr>
            <w:r w:rsidRPr="00B56EAB">
              <w:rPr>
                <w:bCs w:val="0"/>
                <w:color w:val="0070C0"/>
                <w:szCs w:val="16"/>
              </w:rPr>
              <w:t>Certification engineer</w:t>
            </w:r>
          </w:p>
        </w:tc>
        <w:tc>
          <w:tcPr>
            <w:tcW w:w="3017" w:type="dxa"/>
            <w:vAlign w:val="center"/>
          </w:tcPr>
          <w:p w14:paraId="6DCC3D77" w14:textId="77777777" w:rsidR="00900330" w:rsidRPr="00B56EAB" w:rsidRDefault="00900330" w:rsidP="00900330">
            <w:pPr>
              <w:pStyle w:val="TABLE-cell"/>
              <w:jc w:val="center"/>
              <w:rPr>
                <w:bCs w:val="0"/>
                <w:color w:val="0070C0"/>
                <w:szCs w:val="16"/>
              </w:rPr>
            </w:pPr>
            <w:r w:rsidRPr="00B56EAB">
              <w:rPr>
                <w:bCs w:val="0"/>
                <w:color w:val="0070C0"/>
                <w:szCs w:val="16"/>
              </w:rPr>
              <w:t>&gt;20</w:t>
            </w:r>
          </w:p>
        </w:tc>
      </w:tr>
      <w:tr w:rsidR="00900330" w:rsidRPr="00BD6E18" w14:paraId="51F77F37" w14:textId="77777777" w:rsidTr="00223043">
        <w:tc>
          <w:tcPr>
            <w:tcW w:w="2482" w:type="dxa"/>
            <w:vAlign w:val="center"/>
          </w:tcPr>
          <w:p w14:paraId="0959A540" w14:textId="77777777" w:rsidR="00900330" w:rsidRPr="00B56EAB" w:rsidRDefault="00900330" w:rsidP="00900330">
            <w:pPr>
              <w:pStyle w:val="TABLE-cell"/>
              <w:jc w:val="center"/>
              <w:rPr>
                <w:bCs w:val="0"/>
                <w:color w:val="0070C0"/>
                <w:szCs w:val="16"/>
              </w:rPr>
            </w:pPr>
            <w:r w:rsidRPr="00B56EAB">
              <w:rPr>
                <w:bCs w:val="0"/>
                <w:color w:val="0070C0"/>
                <w:szCs w:val="16"/>
              </w:rPr>
              <w:t xml:space="preserve">Marco </w:t>
            </w:r>
            <w:proofErr w:type="spellStart"/>
            <w:r w:rsidRPr="00B56EAB">
              <w:rPr>
                <w:bCs w:val="0"/>
                <w:color w:val="0070C0"/>
                <w:szCs w:val="16"/>
              </w:rPr>
              <w:t>Ghisu</w:t>
            </w:r>
            <w:proofErr w:type="spellEnd"/>
          </w:p>
        </w:tc>
        <w:tc>
          <w:tcPr>
            <w:tcW w:w="3016" w:type="dxa"/>
          </w:tcPr>
          <w:p w14:paraId="4F25488A" w14:textId="77777777" w:rsidR="00900330" w:rsidRPr="00B56EAB" w:rsidRDefault="00900330" w:rsidP="00900330">
            <w:pPr>
              <w:pStyle w:val="TABLE-cell"/>
              <w:jc w:val="center"/>
              <w:rPr>
                <w:bCs w:val="0"/>
                <w:color w:val="0070C0"/>
                <w:szCs w:val="16"/>
              </w:rPr>
            </w:pPr>
            <w:r w:rsidRPr="00B56EAB">
              <w:rPr>
                <w:bCs w:val="0"/>
                <w:color w:val="0070C0"/>
                <w:szCs w:val="16"/>
              </w:rPr>
              <w:t>Certification engineer</w:t>
            </w:r>
          </w:p>
        </w:tc>
        <w:tc>
          <w:tcPr>
            <w:tcW w:w="3017" w:type="dxa"/>
            <w:vAlign w:val="center"/>
          </w:tcPr>
          <w:p w14:paraId="645CAA20" w14:textId="77777777" w:rsidR="00900330" w:rsidRPr="00B56EAB" w:rsidRDefault="00900330" w:rsidP="00900330">
            <w:pPr>
              <w:pStyle w:val="TABLE-cell"/>
              <w:jc w:val="center"/>
              <w:rPr>
                <w:bCs w:val="0"/>
                <w:color w:val="0070C0"/>
                <w:szCs w:val="16"/>
              </w:rPr>
            </w:pPr>
            <w:r w:rsidRPr="00B56EAB">
              <w:rPr>
                <w:bCs w:val="0"/>
                <w:color w:val="0070C0"/>
                <w:szCs w:val="16"/>
              </w:rPr>
              <w:t>&gt;14</w:t>
            </w:r>
          </w:p>
        </w:tc>
      </w:tr>
      <w:tr w:rsidR="00900330" w:rsidRPr="00BD6E18" w14:paraId="1D7B57D3" w14:textId="77777777" w:rsidTr="00223043">
        <w:tc>
          <w:tcPr>
            <w:tcW w:w="2482" w:type="dxa"/>
            <w:vAlign w:val="center"/>
          </w:tcPr>
          <w:p w14:paraId="1ED848E9" w14:textId="77777777" w:rsidR="00900330" w:rsidRPr="00B56EAB" w:rsidRDefault="00900330" w:rsidP="00900330">
            <w:pPr>
              <w:pStyle w:val="TABLE-cell"/>
              <w:jc w:val="center"/>
              <w:rPr>
                <w:bCs w:val="0"/>
                <w:color w:val="0070C0"/>
                <w:szCs w:val="16"/>
              </w:rPr>
            </w:pPr>
            <w:r w:rsidRPr="00B56EAB">
              <w:rPr>
                <w:bCs w:val="0"/>
                <w:color w:val="0070C0"/>
                <w:szCs w:val="16"/>
              </w:rPr>
              <w:t>Rikard Slunjski</w:t>
            </w:r>
          </w:p>
        </w:tc>
        <w:tc>
          <w:tcPr>
            <w:tcW w:w="3016" w:type="dxa"/>
          </w:tcPr>
          <w:p w14:paraId="6A71C3A5" w14:textId="77777777" w:rsidR="00900330" w:rsidRPr="00B56EAB" w:rsidRDefault="00900330" w:rsidP="00900330">
            <w:pPr>
              <w:pStyle w:val="TABLE-cell"/>
              <w:jc w:val="center"/>
              <w:rPr>
                <w:bCs w:val="0"/>
                <w:color w:val="0070C0"/>
                <w:szCs w:val="16"/>
              </w:rPr>
            </w:pPr>
            <w:r w:rsidRPr="00B56EAB">
              <w:rPr>
                <w:bCs w:val="0"/>
                <w:color w:val="0070C0"/>
                <w:szCs w:val="16"/>
              </w:rPr>
              <w:t>Certification engineer</w:t>
            </w:r>
          </w:p>
        </w:tc>
        <w:tc>
          <w:tcPr>
            <w:tcW w:w="3017" w:type="dxa"/>
            <w:vAlign w:val="center"/>
          </w:tcPr>
          <w:p w14:paraId="296B8934" w14:textId="77777777" w:rsidR="00900330" w:rsidRPr="00B56EAB" w:rsidRDefault="00900330" w:rsidP="00900330">
            <w:pPr>
              <w:pStyle w:val="TABLE-cell"/>
              <w:jc w:val="center"/>
              <w:rPr>
                <w:bCs w:val="0"/>
                <w:color w:val="0070C0"/>
                <w:szCs w:val="16"/>
              </w:rPr>
            </w:pPr>
            <w:r w:rsidRPr="00B56EAB">
              <w:rPr>
                <w:bCs w:val="0"/>
                <w:color w:val="0070C0"/>
                <w:szCs w:val="16"/>
              </w:rPr>
              <w:t>&gt;10</w:t>
            </w:r>
          </w:p>
        </w:tc>
      </w:tr>
    </w:tbl>
    <w:p w14:paraId="1FE4FB84" w14:textId="77777777" w:rsidR="00335905" w:rsidRDefault="00335905" w:rsidP="00335905">
      <w:pPr>
        <w:pStyle w:val="ListBullet"/>
        <w:numPr>
          <w:ilvl w:val="0"/>
          <w:numId w:val="0"/>
        </w:numPr>
        <w:ind w:left="360" w:hanging="360"/>
        <w:rPr>
          <w:color w:val="00B0F0"/>
          <w:szCs w:val="22"/>
        </w:rPr>
      </w:pPr>
    </w:p>
    <w:p w14:paraId="2E91C3D5" w14:textId="77777777" w:rsidR="00E06D87" w:rsidRPr="00BD6E18" w:rsidRDefault="00FD3E8C" w:rsidP="002E5FFB">
      <w:pPr>
        <w:pStyle w:val="Heading2"/>
      </w:pPr>
      <w:bookmarkStart w:id="92" w:name="_Toc150345818"/>
      <w:r w:rsidRPr="00BD6E18">
        <w:t>Organizational s</w:t>
      </w:r>
      <w:r w:rsidR="00E06D87" w:rsidRPr="00BD6E18">
        <w:t>tructure</w:t>
      </w:r>
      <w:bookmarkEnd w:id="92"/>
    </w:p>
    <w:p w14:paraId="291283CB" w14:textId="77777777" w:rsidR="00E06D87" w:rsidRPr="00B56EAB" w:rsidRDefault="007E0C39" w:rsidP="00E06D87">
      <w:pPr>
        <w:pStyle w:val="PARAGRAPH"/>
        <w:rPr>
          <w:color w:val="0070C0"/>
        </w:rPr>
      </w:pPr>
      <w:r w:rsidRPr="00B56EAB">
        <w:rPr>
          <w:color w:val="0070C0"/>
        </w:rPr>
        <w:t xml:space="preserve">See Annex </w:t>
      </w:r>
      <w:r w:rsidR="00884401" w:rsidRPr="00B56EAB">
        <w:rPr>
          <w:color w:val="0070C0"/>
        </w:rPr>
        <w:t>B</w:t>
      </w:r>
      <w:r w:rsidRPr="00B56EAB">
        <w:rPr>
          <w:color w:val="0070C0"/>
        </w:rPr>
        <w:t>.</w:t>
      </w:r>
    </w:p>
    <w:p w14:paraId="4656CC2D" w14:textId="77777777" w:rsidR="00E06D87" w:rsidRPr="00BD6E18" w:rsidRDefault="00E06D87" w:rsidP="002E5FFB">
      <w:pPr>
        <w:pStyle w:val="Heading2"/>
      </w:pPr>
      <w:bookmarkStart w:id="93" w:name="_Toc150345819"/>
      <w:r w:rsidRPr="00BD6E18">
        <w:t>Resources</w:t>
      </w:r>
      <w:bookmarkEnd w:id="93"/>
    </w:p>
    <w:p w14:paraId="0AE3B47D" w14:textId="39F3B5CB" w:rsidR="00383CD8" w:rsidRPr="00B56EAB" w:rsidRDefault="00B21F4A" w:rsidP="00383CD8">
      <w:pPr>
        <w:pStyle w:val="PARAGRAPH"/>
        <w:rPr>
          <w:color w:val="0070C0"/>
          <w:szCs w:val="22"/>
        </w:rPr>
      </w:pPr>
      <w:proofErr w:type="spellStart"/>
      <w:r w:rsidRPr="00B56EAB">
        <w:rPr>
          <w:color w:val="0070C0"/>
        </w:rPr>
        <w:t>Fiditas</w:t>
      </w:r>
      <w:proofErr w:type="spellEnd"/>
      <w:r w:rsidR="00383CD8" w:rsidRPr="00B56EAB">
        <w:rPr>
          <w:color w:val="0070C0"/>
        </w:rPr>
        <w:t xml:space="preserve"> Ex</w:t>
      </w:r>
      <w:r w:rsidR="001B3120" w:rsidRPr="00B56EAB">
        <w:rPr>
          <w:color w:val="0070C0"/>
        </w:rPr>
        <w:t xml:space="preserve"> Testing Laboratory</w:t>
      </w:r>
      <w:r w:rsidR="00383CD8" w:rsidRPr="00B56EAB">
        <w:rPr>
          <w:color w:val="0070C0"/>
          <w:szCs w:val="22"/>
        </w:rPr>
        <w:t xml:space="preserve"> have adequate number of staff for the current level of business. The staff are experienced and have demonstrated required level of competence in evaluation and testing of Ex equipment. The laboratory and office are located in</w:t>
      </w:r>
      <w:r w:rsidR="000D1538" w:rsidRPr="00B56EAB">
        <w:rPr>
          <w:color w:val="0070C0"/>
          <w:szCs w:val="22"/>
        </w:rPr>
        <w:t>facilities</w:t>
      </w:r>
      <w:r w:rsidR="00383CD8" w:rsidRPr="00B56EAB">
        <w:rPr>
          <w:color w:val="0070C0"/>
          <w:szCs w:val="22"/>
        </w:rPr>
        <w:t xml:space="preserve"> which provide an adequate environment for the work. The testing equipment is suitable for the range of tests carried out in house.</w:t>
      </w:r>
    </w:p>
    <w:p w14:paraId="5C8FE697" w14:textId="77777777" w:rsidR="00E06D87" w:rsidRPr="00BD6E18" w:rsidRDefault="00236B8B" w:rsidP="002E5FFB">
      <w:pPr>
        <w:pStyle w:val="Heading2"/>
      </w:pPr>
      <w:bookmarkStart w:id="94" w:name="_Toc49153004"/>
      <w:bookmarkStart w:id="95" w:name="_Toc150345820"/>
      <w:bookmarkEnd w:id="94"/>
      <w:r w:rsidRPr="00BD6E18">
        <w:t>Test reports issued</w:t>
      </w:r>
      <w:bookmarkEnd w:id="95"/>
    </w:p>
    <w:p w14:paraId="178E1E20" w14:textId="77777777" w:rsidR="00E06D87" w:rsidRDefault="00E06D87" w:rsidP="00E06D87">
      <w:pPr>
        <w:pStyle w:val="PARAGRAPH"/>
      </w:pPr>
      <w:bookmarkStart w:id="96" w:name="_Hlk92826807"/>
      <w:r w:rsidRPr="00BD6E18">
        <w:t xml:space="preserve">Number of </w:t>
      </w:r>
      <w:r w:rsidR="00236B8B" w:rsidRPr="00BD6E18">
        <w:t>test reports (</w:t>
      </w:r>
      <w:proofErr w:type="spellStart"/>
      <w:r w:rsidR="00236B8B" w:rsidRPr="00BD6E18">
        <w:t>ExTRs</w:t>
      </w:r>
      <w:proofErr w:type="spellEnd"/>
      <w:r w:rsidR="00236B8B" w:rsidRPr="00BD6E18">
        <w:t>)</w:t>
      </w:r>
      <w:r w:rsidRPr="00BD6E18">
        <w:t xml:space="preserve"> issued under for the preceding </w:t>
      </w:r>
      <w:r w:rsidR="00135432" w:rsidRPr="00BD6E18">
        <w:t xml:space="preserve">two </w:t>
      </w:r>
      <w:r w:rsidRPr="00BD6E18">
        <w:t xml:space="preserve">years for each type of protection.  </w:t>
      </w:r>
    </w:p>
    <w:p w14:paraId="42268159" w14:textId="77777777" w:rsidR="0018234D" w:rsidRDefault="0018234D" w:rsidP="00E06D87">
      <w:pPr>
        <w:pStyle w:val="PARAGRAPH"/>
        <w:rPr>
          <w:color w:val="0070C0"/>
          <w:sz w:val="18"/>
        </w:rPr>
      </w:pPr>
      <w:r>
        <w:rPr>
          <w:color w:val="0070C0"/>
          <w:sz w:val="18"/>
        </w:rPr>
        <w:t xml:space="preserve">It is important to note that </w:t>
      </w:r>
      <w:r w:rsidRPr="00B56EAB">
        <w:rPr>
          <w:color w:val="0070C0"/>
          <w:sz w:val="18"/>
        </w:rPr>
        <w:t xml:space="preserve">this </w:t>
      </w:r>
      <w:r w:rsidR="005075E3" w:rsidRPr="00B56EAB">
        <w:rPr>
          <w:color w:val="0070C0"/>
          <w:sz w:val="18"/>
        </w:rPr>
        <w:t xml:space="preserve">is initial assessment for </w:t>
      </w:r>
      <w:r w:rsidR="00FC7D84">
        <w:rPr>
          <w:color w:val="0070C0"/>
          <w:sz w:val="18"/>
        </w:rPr>
        <w:fldChar w:fldCharType="begin"/>
      </w:r>
      <w:r>
        <w:rPr>
          <w:color w:val="0070C0"/>
          <w:sz w:val="18"/>
        </w:rPr>
        <w:instrText xml:space="preserve"> REF ExCB_Name \h  \* MERGEFORMAT </w:instrText>
      </w:r>
      <w:r w:rsidR="00FC7D84">
        <w:rPr>
          <w:color w:val="0070C0"/>
          <w:sz w:val="18"/>
        </w:rPr>
      </w:r>
      <w:r w:rsidR="00FC7D84">
        <w:rPr>
          <w:color w:val="0070C0"/>
          <w:sz w:val="18"/>
        </w:rPr>
        <w:fldChar w:fldCharType="separate"/>
      </w:r>
      <w:proofErr w:type="spellStart"/>
      <w:r w:rsidRPr="0018234D">
        <w:rPr>
          <w:color w:val="0070C0"/>
          <w:sz w:val="18"/>
        </w:rPr>
        <w:t>Fiditas</w:t>
      </w:r>
      <w:proofErr w:type="spellEnd"/>
      <w:r w:rsidR="00FC7D84">
        <w:rPr>
          <w:color w:val="0070C0"/>
          <w:sz w:val="18"/>
        </w:rPr>
        <w:fldChar w:fldCharType="end"/>
      </w:r>
      <w:r>
        <w:rPr>
          <w:color w:val="0070C0"/>
          <w:sz w:val="18"/>
        </w:rPr>
        <w:t xml:space="preserve"> as </w:t>
      </w:r>
      <w:r w:rsidR="005075E3" w:rsidRPr="00B56EAB">
        <w:rPr>
          <w:color w:val="0070C0"/>
          <w:sz w:val="18"/>
        </w:rPr>
        <w:t xml:space="preserve">a new applicant </w:t>
      </w:r>
      <w:proofErr w:type="spellStart"/>
      <w:r w:rsidR="005075E3" w:rsidRPr="00B56EAB">
        <w:rPr>
          <w:color w:val="0070C0"/>
          <w:sz w:val="18"/>
        </w:rPr>
        <w:t>ExTL</w:t>
      </w:r>
      <w:proofErr w:type="spellEnd"/>
      <w:r w:rsidR="005075E3" w:rsidRPr="00B56EAB">
        <w:rPr>
          <w:color w:val="0070C0"/>
          <w:sz w:val="18"/>
        </w:rPr>
        <w:t xml:space="preserve">. </w:t>
      </w:r>
      <w:r>
        <w:rPr>
          <w:color w:val="0070C0"/>
          <w:sz w:val="18"/>
        </w:rPr>
        <w:t xml:space="preserve">But they have a long experience in this field. </w:t>
      </w:r>
      <w:r w:rsidR="005075E3" w:rsidRPr="00B56EAB">
        <w:rPr>
          <w:color w:val="0070C0"/>
          <w:sz w:val="18"/>
        </w:rPr>
        <w:t>In previous years they provided reports for the purpose of ATEX certification. Also, they</w:t>
      </w:r>
      <w:r w:rsidR="00336E5A" w:rsidRPr="00B56EAB">
        <w:rPr>
          <w:color w:val="0070C0"/>
          <w:sz w:val="18"/>
        </w:rPr>
        <w:t xml:space="preserve"> operated as testing facility under the OD-024 for </w:t>
      </w:r>
      <w:r w:rsidR="00532C2F" w:rsidRPr="00B56EAB">
        <w:rPr>
          <w:color w:val="0070C0"/>
          <w:sz w:val="18"/>
        </w:rPr>
        <w:t>other</w:t>
      </w:r>
      <w:r w:rsidR="00336E5A" w:rsidRPr="00B56EAB">
        <w:rPr>
          <w:color w:val="0070C0"/>
          <w:sz w:val="18"/>
        </w:rPr>
        <w:t xml:space="preserve"> Ex</w:t>
      </w:r>
      <w:r w:rsidR="00532C2F" w:rsidRPr="00B56EAB">
        <w:rPr>
          <w:color w:val="0070C0"/>
          <w:sz w:val="18"/>
        </w:rPr>
        <w:t>TLs</w:t>
      </w:r>
      <w:r w:rsidR="00336E5A" w:rsidRPr="00B56EAB">
        <w:rPr>
          <w:color w:val="0070C0"/>
          <w:sz w:val="18"/>
        </w:rPr>
        <w:t xml:space="preserve">. Total number of ATEX and IECEx projects for last 2 years is given in </w:t>
      </w:r>
      <w:r>
        <w:rPr>
          <w:color w:val="0070C0"/>
          <w:sz w:val="18"/>
        </w:rPr>
        <w:t>the following</w:t>
      </w:r>
      <w:r w:rsidR="00336E5A" w:rsidRPr="00B56EAB">
        <w:rPr>
          <w:color w:val="0070C0"/>
          <w:sz w:val="18"/>
        </w:rPr>
        <w:t xml:space="preserve"> table.</w:t>
      </w:r>
    </w:p>
    <w:tbl>
      <w:tblPr>
        <w:tblW w:w="896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5560"/>
        <w:gridCol w:w="1701"/>
      </w:tblGrid>
      <w:tr w:rsidR="009D4C1C" w:rsidRPr="00BD6E18" w14:paraId="20F78AEE" w14:textId="77777777" w:rsidTr="00E2487D">
        <w:trPr>
          <w:cantSplit/>
          <w:trHeight w:val="1046"/>
          <w:tblHeader/>
        </w:trPr>
        <w:tc>
          <w:tcPr>
            <w:tcW w:w="1701" w:type="dxa"/>
            <w:vAlign w:val="center"/>
          </w:tcPr>
          <w:p w14:paraId="07B9A18E" w14:textId="77777777" w:rsidR="009D4C1C" w:rsidRPr="00BD6E18" w:rsidRDefault="009D4C1C" w:rsidP="00E26F3E">
            <w:pPr>
              <w:pStyle w:val="TABLE-col-heading"/>
            </w:pPr>
            <w:r w:rsidRPr="00BD6E18">
              <w:br w:type="page"/>
              <w:t>Standard numbers</w:t>
            </w:r>
          </w:p>
        </w:tc>
        <w:tc>
          <w:tcPr>
            <w:tcW w:w="5560" w:type="dxa"/>
            <w:vAlign w:val="center"/>
          </w:tcPr>
          <w:p w14:paraId="7777791C" w14:textId="77777777" w:rsidR="009D4C1C" w:rsidRPr="00BD6E18" w:rsidRDefault="009D4C1C" w:rsidP="00E26F3E">
            <w:pPr>
              <w:pStyle w:val="TABLE-col-heading"/>
            </w:pPr>
            <w:r w:rsidRPr="00BD6E18">
              <w:t>Type of protection or other identifying information</w:t>
            </w:r>
          </w:p>
        </w:tc>
        <w:tc>
          <w:tcPr>
            <w:tcW w:w="1701" w:type="dxa"/>
            <w:vAlign w:val="center"/>
          </w:tcPr>
          <w:p w14:paraId="3D6E0DAD" w14:textId="77777777" w:rsidR="00662A03" w:rsidRDefault="009D4C1C" w:rsidP="009D4C1C">
            <w:pPr>
              <w:pStyle w:val="TABLE-col-heading"/>
            </w:pPr>
            <w:r w:rsidRPr="00BD6E18">
              <w:t>Number of issued reports</w:t>
            </w:r>
          </w:p>
          <w:p w14:paraId="420F6BE8" w14:textId="77777777" w:rsidR="009D4C1C" w:rsidRPr="00BD6E18" w:rsidRDefault="009D4C1C" w:rsidP="009D4C1C">
            <w:pPr>
              <w:pStyle w:val="TABLE-col-heading"/>
            </w:pPr>
            <w:r w:rsidRPr="00BD6E18">
              <w:t>(for last 2 years)</w:t>
            </w:r>
          </w:p>
          <w:p w14:paraId="64AB76C0" w14:textId="77777777" w:rsidR="009D4C1C" w:rsidRPr="00BD6E18" w:rsidRDefault="009D4C1C" w:rsidP="009D4C1C">
            <w:pPr>
              <w:pStyle w:val="TABLE-col-heading"/>
            </w:pPr>
          </w:p>
        </w:tc>
      </w:tr>
      <w:tr w:rsidR="009D4C1C" w:rsidRPr="00BD6E18" w14:paraId="2D72A325" w14:textId="77777777" w:rsidTr="009D4C1C">
        <w:trPr>
          <w:cantSplit/>
        </w:trPr>
        <w:tc>
          <w:tcPr>
            <w:tcW w:w="1701" w:type="dxa"/>
          </w:tcPr>
          <w:p w14:paraId="53998482" w14:textId="77777777" w:rsidR="009D4C1C" w:rsidRPr="00B56EAB" w:rsidRDefault="009D4C1C" w:rsidP="00780831">
            <w:pPr>
              <w:pStyle w:val="TABLE-cell"/>
              <w:rPr>
                <w:color w:val="0070C0"/>
              </w:rPr>
            </w:pPr>
            <w:r w:rsidRPr="00B56EAB">
              <w:rPr>
                <w:bCs w:val="0"/>
                <w:color w:val="0070C0"/>
                <w:szCs w:val="16"/>
              </w:rPr>
              <w:t xml:space="preserve">IEC 60079-1 </w:t>
            </w:r>
          </w:p>
        </w:tc>
        <w:tc>
          <w:tcPr>
            <w:tcW w:w="5560" w:type="dxa"/>
          </w:tcPr>
          <w:p w14:paraId="437D43F8" w14:textId="77777777" w:rsidR="009D4C1C" w:rsidRPr="00B56EAB" w:rsidRDefault="009D4C1C" w:rsidP="00780831">
            <w:pPr>
              <w:pStyle w:val="TABLE-col-heading"/>
              <w:jc w:val="left"/>
              <w:rPr>
                <w:b w:val="0"/>
                <w:bCs w:val="0"/>
                <w:color w:val="0070C0"/>
              </w:rPr>
            </w:pPr>
            <w:r w:rsidRPr="00B56EAB">
              <w:rPr>
                <w:b w:val="0"/>
                <w:bCs w:val="0"/>
                <w:color w:val="0070C0"/>
              </w:rPr>
              <w:t xml:space="preserve">Explosive atmospheres - </w:t>
            </w:r>
          </w:p>
          <w:p w14:paraId="37A56BA5" w14:textId="77777777" w:rsidR="009D4C1C" w:rsidRPr="00B56EAB" w:rsidRDefault="009D4C1C" w:rsidP="00780831">
            <w:pPr>
              <w:pStyle w:val="TABLE-cell"/>
              <w:rPr>
                <w:color w:val="0070C0"/>
              </w:rPr>
            </w:pPr>
            <w:r w:rsidRPr="00B56EAB">
              <w:rPr>
                <w:bCs w:val="0"/>
                <w:color w:val="0070C0"/>
                <w:szCs w:val="16"/>
              </w:rPr>
              <w:t>Part 1: Equipment protection by flameproof enclosures “d”</w:t>
            </w:r>
          </w:p>
        </w:tc>
        <w:tc>
          <w:tcPr>
            <w:tcW w:w="1701" w:type="dxa"/>
            <w:vAlign w:val="center"/>
          </w:tcPr>
          <w:p w14:paraId="601F57A8" w14:textId="77777777" w:rsidR="009D4C1C" w:rsidRPr="00B56EAB" w:rsidRDefault="0029626B" w:rsidP="009D4C1C">
            <w:pPr>
              <w:pStyle w:val="TABLE-cell"/>
              <w:jc w:val="center"/>
              <w:rPr>
                <w:color w:val="0070C0"/>
              </w:rPr>
            </w:pPr>
            <w:r w:rsidRPr="00B56EAB">
              <w:rPr>
                <w:bCs w:val="0"/>
                <w:color w:val="0070C0"/>
                <w:szCs w:val="16"/>
              </w:rPr>
              <w:t>42</w:t>
            </w:r>
          </w:p>
        </w:tc>
      </w:tr>
      <w:tr w:rsidR="009D4C1C" w:rsidRPr="00BD6E18" w14:paraId="12B805DE" w14:textId="77777777" w:rsidTr="009D4C1C">
        <w:trPr>
          <w:cantSplit/>
        </w:trPr>
        <w:tc>
          <w:tcPr>
            <w:tcW w:w="1701" w:type="dxa"/>
          </w:tcPr>
          <w:p w14:paraId="21E9977D" w14:textId="77777777" w:rsidR="009D4C1C" w:rsidRPr="00B56EAB" w:rsidRDefault="009D4C1C" w:rsidP="00780831">
            <w:pPr>
              <w:pStyle w:val="TABLE-cell"/>
              <w:rPr>
                <w:color w:val="0070C0"/>
              </w:rPr>
            </w:pPr>
            <w:r w:rsidRPr="00B56EAB">
              <w:rPr>
                <w:bCs w:val="0"/>
                <w:color w:val="0070C0"/>
                <w:szCs w:val="16"/>
              </w:rPr>
              <w:t xml:space="preserve">IEC 60079-2 </w:t>
            </w:r>
          </w:p>
        </w:tc>
        <w:tc>
          <w:tcPr>
            <w:tcW w:w="5560" w:type="dxa"/>
          </w:tcPr>
          <w:p w14:paraId="1965501C" w14:textId="77777777" w:rsidR="009D4C1C" w:rsidRPr="00B56EAB" w:rsidRDefault="009D4C1C" w:rsidP="00780831">
            <w:pPr>
              <w:pStyle w:val="TABLE-col-heading"/>
              <w:jc w:val="left"/>
              <w:rPr>
                <w:b w:val="0"/>
                <w:bCs w:val="0"/>
                <w:color w:val="0070C0"/>
              </w:rPr>
            </w:pPr>
            <w:r w:rsidRPr="00B56EAB">
              <w:rPr>
                <w:b w:val="0"/>
                <w:bCs w:val="0"/>
                <w:color w:val="0070C0"/>
              </w:rPr>
              <w:t xml:space="preserve">Explosive atmospheres - </w:t>
            </w:r>
          </w:p>
          <w:p w14:paraId="5EBEF067" w14:textId="77777777" w:rsidR="009D4C1C" w:rsidRPr="00B56EAB" w:rsidRDefault="009D4C1C" w:rsidP="00780831">
            <w:pPr>
              <w:pStyle w:val="TABLE-cell"/>
              <w:rPr>
                <w:color w:val="0070C0"/>
              </w:rPr>
            </w:pPr>
            <w:r w:rsidRPr="00B56EAB">
              <w:rPr>
                <w:bCs w:val="0"/>
                <w:color w:val="0070C0"/>
                <w:szCs w:val="16"/>
              </w:rPr>
              <w:t>Part 2: Equipment protection by pressurized enclosures “p”</w:t>
            </w:r>
          </w:p>
        </w:tc>
        <w:tc>
          <w:tcPr>
            <w:tcW w:w="1701" w:type="dxa"/>
            <w:vAlign w:val="center"/>
          </w:tcPr>
          <w:p w14:paraId="5E197C07" w14:textId="77777777" w:rsidR="009D4C1C" w:rsidRPr="00B56EAB" w:rsidRDefault="0029626B" w:rsidP="009D4C1C">
            <w:pPr>
              <w:pStyle w:val="TABLE-cell"/>
              <w:jc w:val="center"/>
              <w:rPr>
                <w:color w:val="0070C0"/>
              </w:rPr>
            </w:pPr>
            <w:r w:rsidRPr="00B56EAB">
              <w:rPr>
                <w:bCs w:val="0"/>
                <w:color w:val="0070C0"/>
                <w:szCs w:val="16"/>
              </w:rPr>
              <w:t>7</w:t>
            </w:r>
          </w:p>
        </w:tc>
      </w:tr>
      <w:tr w:rsidR="009D4C1C" w:rsidRPr="00BD6E18" w14:paraId="701F4567" w14:textId="77777777" w:rsidTr="009D4C1C">
        <w:trPr>
          <w:cantSplit/>
        </w:trPr>
        <w:tc>
          <w:tcPr>
            <w:tcW w:w="1701" w:type="dxa"/>
          </w:tcPr>
          <w:p w14:paraId="38C5C9A6" w14:textId="77777777" w:rsidR="009D4C1C" w:rsidRPr="00B56EAB" w:rsidRDefault="009D4C1C" w:rsidP="00780831">
            <w:pPr>
              <w:pStyle w:val="TABLE-cell"/>
              <w:rPr>
                <w:color w:val="0070C0"/>
              </w:rPr>
            </w:pPr>
            <w:r w:rsidRPr="00B56EAB">
              <w:rPr>
                <w:bCs w:val="0"/>
                <w:color w:val="0070C0"/>
                <w:szCs w:val="16"/>
              </w:rPr>
              <w:t>IEC 60079-5</w:t>
            </w:r>
          </w:p>
        </w:tc>
        <w:tc>
          <w:tcPr>
            <w:tcW w:w="5560" w:type="dxa"/>
          </w:tcPr>
          <w:p w14:paraId="16D5C165" w14:textId="77777777" w:rsidR="009D4C1C" w:rsidRPr="00B56EAB" w:rsidRDefault="009D4C1C" w:rsidP="00780831">
            <w:pPr>
              <w:pStyle w:val="TABLE-col-heading"/>
              <w:jc w:val="left"/>
              <w:rPr>
                <w:b w:val="0"/>
                <w:bCs w:val="0"/>
                <w:color w:val="0070C0"/>
              </w:rPr>
            </w:pPr>
            <w:r w:rsidRPr="00B56EAB">
              <w:rPr>
                <w:b w:val="0"/>
                <w:bCs w:val="0"/>
                <w:color w:val="0070C0"/>
              </w:rPr>
              <w:t xml:space="preserve">Explosive atmospheres - </w:t>
            </w:r>
          </w:p>
          <w:p w14:paraId="2168FC3C" w14:textId="77777777" w:rsidR="009D4C1C" w:rsidRPr="00B56EAB" w:rsidRDefault="009D4C1C" w:rsidP="00780831">
            <w:pPr>
              <w:pStyle w:val="TABLE-cell"/>
              <w:rPr>
                <w:color w:val="0070C0"/>
              </w:rPr>
            </w:pPr>
            <w:r w:rsidRPr="00B56EAB">
              <w:rPr>
                <w:bCs w:val="0"/>
                <w:color w:val="0070C0"/>
                <w:szCs w:val="16"/>
              </w:rPr>
              <w:t>Part 5: Equipment protection by powder filling “q”</w:t>
            </w:r>
          </w:p>
        </w:tc>
        <w:tc>
          <w:tcPr>
            <w:tcW w:w="1701" w:type="dxa"/>
            <w:vAlign w:val="center"/>
          </w:tcPr>
          <w:p w14:paraId="53A15AA5" w14:textId="77777777" w:rsidR="009D4C1C" w:rsidRPr="00B56EAB" w:rsidRDefault="0029626B" w:rsidP="009D4C1C">
            <w:pPr>
              <w:pStyle w:val="TABLE-cell"/>
              <w:jc w:val="center"/>
              <w:rPr>
                <w:color w:val="0070C0"/>
              </w:rPr>
            </w:pPr>
            <w:r w:rsidRPr="00B56EAB">
              <w:rPr>
                <w:bCs w:val="0"/>
                <w:color w:val="0070C0"/>
                <w:szCs w:val="16"/>
              </w:rPr>
              <w:t>2</w:t>
            </w:r>
          </w:p>
        </w:tc>
      </w:tr>
      <w:tr w:rsidR="009D4C1C" w:rsidRPr="00BD6E18" w14:paraId="5F11DAB8" w14:textId="77777777" w:rsidTr="009D4C1C">
        <w:trPr>
          <w:cantSplit/>
        </w:trPr>
        <w:tc>
          <w:tcPr>
            <w:tcW w:w="1701" w:type="dxa"/>
          </w:tcPr>
          <w:p w14:paraId="7AB67BF9" w14:textId="77777777" w:rsidR="009D4C1C" w:rsidRPr="00B56EAB" w:rsidRDefault="009D4C1C" w:rsidP="00780831">
            <w:pPr>
              <w:pStyle w:val="TABLE-cell"/>
              <w:rPr>
                <w:color w:val="0070C0"/>
              </w:rPr>
            </w:pPr>
            <w:r w:rsidRPr="00B56EAB">
              <w:rPr>
                <w:bCs w:val="0"/>
                <w:color w:val="0070C0"/>
                <w:szCs w:val="16"/>
              </w:rPr>
              <w:t xml:space="preserve">IEC 60079-6 </w:t>
            </w:r>
          </w:p>
        </w:tc>
        <w:tc>
          <w:tcPr>
            <w:tcW w:w="5560" w:type="dxa"/>
          </w:tcPr>
          <w:p w14:paraId="45BEED87" w14:textId="77777777" w:rsidR="009D4C1C" w:rsidRPr="00B56EAB" w:rsidRDefault="009D4C1C" w:rsidP="00780831">
            <w:pPr>
              <w:pStyle w:val="TABLE-col-heading"/>
              <w:jc w:val="left"/>
              <w:rPr>
                <w:b w:val="0"/>
                <w:bCs w:val="0"/>
                <w:color w:val="0070C0"/>
              </w:rPr>
            </w:pPr>
            <w:r w:rsidRPr="00B56EAB">
              <w:rPr>
                <w:b w:val="0"/>
                <w:bCs w:val="0"/>
                <w:color w:val="0070C0"/>
              </w:rPr>
              <w:t xml:space="preserve">Explosive atmospheres - </w:t>
            </w:r>
          </w:p>
          <w:p w14:paraId="48AB2770" w14:textId="77777777" w:rsidR="009D4C1C" w:rsidRPr="00B56EAB" w:rsidRDefault="009D4C1C" w:rsidP="00780831">
            <w:pPr>
              <w:pStyle w:val="TABLE-cell"/>
              <w:rPr>
                <w:color w:val="0070C0"/>
              </w:rPr>
            </w:pPr>
            <w:r w:rsidRPr="00B56EAB">
              <w:rPr>
                <w:bCs w:val="0"/>
                <w:color w:val="0070C0"/>
                <w:szCs w:val="16"/>
              </w:rPr>
              <w:t>Part 6: Equipment protection by oil immersion “o”</w:t>
            </w:r>
          </w:p>
        </w:tc>
        <w:tc>
          <w:tcPr>
            <w:tcW w:w="1701" w:type="dxa"/>
            <w:vAlign w:val="center"/>
          </w:tcPr>
          <w:p w14:paraId="6914D3E5" w14:textId="77777777" w:rsidR="009D4C1C" w:rsidRPr="00B56EAB" w:rsidRDefault="0029626B" w:rsidP="009D4C1C">
            <w:pPr>
              <w:pStyle w:val="TABLE-cell"/>
              <w:jc w:val="center"/>
              <w:rPr>
                <w:color w:val="0070C0"/>
              </w:rPr>
            </w:pPr>
            <w:r w:rsidRPr="00B56EAB">
              <w:rPr>
                <w:bCs w:val="0"/>
                <w:color w:val="0070C0"/>
                <w:szCs w:val="16"/>
              </w:rPr>
              <w:t>0</w:t>
            </w:r>
          </w:p>
        </w:tc>
      </w:tr>
      <w:tr w:rsidR="009D4C1C" w:rsidRPr="00BD6E18" w14:paraId="0EDF9790" w14:textId="77777777" w:rsidTr="009D4C1C">
        <w:trPr>
          <w:cantSplit/>
        </w:trPr>
        <w:tc>
          <w:tcPr>
            <w:tcW w:w="1701" w:type="dxa"/>
          </w:tcPr>
          <w:p w14:paraId="4B00BF93" w14:textId="77777777" w:rsidR="009D4C1C" w:rsidRPr="00B56EAB" w:rsidRDefault="009D4C1C" w:rsidP="00780831">
            <w:pPr>
              <w:pStyle w:val="TABLE-cell"/>
              <w:rPr>
                <w:color w:val="0070C0"/>
              </w:rPr>
            </w:pPr>
            <w:r w:rsidRPr="00B56EAB">
              <w:rPr>
                <w:bCs w:val="0"/>
                <w:color w:val="0070C0"/>
                <w:szCs w:val="16"/>
              </w:rPr>
              <w:t xml:space="preserve">IEC 60079-7 </w:t>
            </w:r>
          </w:p>
        </w:tc>
        <w:tc>
          <w:tcPr>
            <w:tcW w:w="5560" w:type="dxa"/>
          </w:tcPr>
          <w:p w14:paraId="76C25878" w14:textId="77777777" w:rsidR="009D4C1C" w:rsidRPr="00B56EAB" w:rsidRDefault="009D4C1C" w:rsidP="00780831">
            <w:pPr>
              <w:pStyle w:val="TABLE-col-heading"/>
              <w:jc w:val="left"/>
              <w:rPr>
                <w:b w:val="0"/>
                <w:bCs w:val="0"/>
                <w:color w:val="0070C0"/>
              </w:rPr>
            </w:pPr>
            <w:r w:rsidRPr="00B56EAB">
              <w:rPr>
                <w:b w:val="0"/>
                <w:bCs w:val="0"/>
                <w:color w:val="0070C0"/>
              </w:rPr>
              <w:t xml:space="preserve">Explosive atmospheres - </w:t>
            </w:r>
          </w:p>
          <w:p w14:paraId="18C8ED48" w14:textId="77777777" w:rsidR="009D4C1C" w:rsidRPr="00B56EAB" w:rsidRDefault="009D4C1C" w:rsidP="00780831">
            <w:pPr>
              <w:pStyle w:val="TABLE-cell"/>
              <w:rPr>
                <w:color w:val="0070C0"/>
              </w:rPr>
            </w:pPr>
            <w:r w:rsidRPr="00B56EAB">
              <w:rPr>
                <w:bCs w:val="0"/>
                <w:color w:val="0070C0"/>
                <w:szCs w:val="16"/>
              </w:rPr>
              <w:t>Part 7: Equipment protection by increased safety “e”</w:t>
            </w:r>
          </w:p>
        </w:tc>
        <w:tc>
          <w:tcPr>
            <w:tcW w:w="1701" w:type="dxa"/>
            <w:vAlign w:val="center"/>
          </w:tcPr>
          <w:p w14:paraId="6F439608" w14:textId="77777777" w:rsidR="009D4C1C" w:rsidRPr="00B56EAB" w:rsidRDefault="0029626B" w:rsidP="009D4C1C">
            <w:pPr>
              <w:pStyle w:val="TABLE-cell"/>
              <w:jc w:val="center"/>
              <w:rPr>
                <w:color w:val="0070C0"/>
              </w:rPr>
            </w:pPr>
            <w:r w:rsidRPr="00B56EAB">
              <w:rPr>
                <w:bCs w:val="0"/>
                <w:color w:val="0070C0"/>
                <w:szCs w:val="16"/>
              </w:rPr>
              <w:t>48</w:t>
            </w:r>
          </w:p>
        </w:tc>
      </w:tr>
      <w:tr w:rsidR="009D4C1C" w:rsidRPr="00BD6E18" w14:paraId="0298EB71" w14:textId="77777777" w:rsidTr="009D4C1C">
        <w:trPr>
          <w:cantSplit/>
        </w:trPr>
        <w:tc>
          <w:tcPr>
            <w:tcW w:w="1701" w:type="dxa"/>
          </w:tcPr>
          <w:p w14:paraId="32C61D18" w14:textId="77777777" w:rsidR="009D4C1C" w:rsidRPr="00B56EAB" w:rsidRDefault="009D4C1C" w:rsidP="00780831">
            <w:pPr>
              <w:pStyle w:val="TABLE-cell"/>
              <w:rPr>
                <w:color w:val="0070C0"/>
              </w:rPr>
            </w:pPr>
            <w:r w:rsidRPr="00B56EAB">
              <w:rPr>
                <w:bCs w:val="0"/>
                <w:color w:val="0070C0"/>
                <w:szCs w:val="16"/>
              </w:rPr>
              <w:t xml:space="preserve">IEC 60079-11 </w:t>
            </w:r>
          </w:p>
        </w:tc>
        <w:tc>
          <w:tcPr>
            <w:tcW w:w="5560" w:type="dxa"/>
          </w:tcPr>
          <w:p w14:paraId="7556FAE1" w14:textId="77777777" w:rsidR="009D4C1C" w:rsidRPr="00B56EAB" w:rsidRDefault="009D4C1C" w:rsidP="00780831">
            <w:pPr>
              <w:pStyle w:val="TABLE-col-heading"/>
              <w:jc w:val="left"/>
              <w:rPr>
                <w:b w:val="0"/>
                <w:bCs w:val="0"/>
                <w:color w:val="0070C0"/>
              </w:rPr>
            </w:pPr>
            <w:r w:rsidRPr="00B56EAB">
              <w:rPr>
                <w:b w:val="0"/>
                <w:bCs w:val="0"/>
                <w:color w:val="0070C0"/>
              </w:rPr>
              <w:t xml:space="preserve">Explosive atmospheres - </w:t>
            </w:r>
          </w:p>
          <w:p w14:paraId="24E38FC9" w14:textId="77777777" w:rsidR="009D4C1C" w:rsidRPr="00B56EAB" w:rsidRDefault="009D4C1C" w:rsidP="00780831">
            <w:pPr>
              <w:pStyle w:val="TABLE-cell"/>
              <w:rPr>
                <w:color w:val="0070C0"/>
              </w:rPr>
            </w:pPr>
            <w:r w:rsidRPr="00B56EAB">
              <w:rPr>
                <w:bCs w:val="0"/>
                <w:color w:val="0070C0"/>
                <w:szCs w:val="16"/>
              </w:rPr>
              <w:t>Part 11: Equipment protection by intrinsic safety “i”</w:t>
            </w:r>
          </w:p>
        </w:tc>
        <w:tc>
          <w:tcPr>
            <w:tcW w:w="1701" w:type="dxa"/>
            <w:vAlign w:val="center"/>
          </w:tcPr>
          <w:p w14:paraId="490FEA36" w14:textId="77777777" w:rsidR="009D4C1C" w:rsidRPr="00B56EAB" w:rsidRDefault="0029626B" w:rsidP="009D4C1C">
            <w:pPr>
              <w:pStyle w:val="TABLE-cell"/>
              <w:jc w:val="center"/>
              <w:rPr>
                <w:color w:val="0070C0"/>
              </w:rPr>
            </w:pPr>
            <w:r w:rsidRPr="00B56EAB">
              <w:rPr>
                <w:bCs w:val="0"/>
                <w:color w:val="0070C0"/>
                <w:szCs w:val="16"/>
              </w:rPr>
              <w:t>21</w:t>
            </w:r>
          </w:p>
        </w:tc>
      </w:tr>
      <w:tr w:rsidR="009D4C1C" w:rsidRPr="00BD6E18" w14:paraId="41F849C4" w14:textId="77777777" w:rsidTr="009D4C1C">
        <w:trPr>
          <w:cantSplit/>
        </w:trPr>
        <w:tc>
          <w:tcPr>
            <w:tcW w:w="1701" w:type="dxa"/>
          </w:tcPr>
          <w:p w14:paraId="3F8D0F04" w14:textId="77777777" w:rsidR="009D4C1C" w:rsidRPr="00B56EAB" w:rsidRDefault="009D4C1C" w:rsidP="00D76244">
            <w:pPr>
              <w:pStyle w:val="TABLE-cell"/>
              <w:rPr>
                <w:bCs w:val="0"/>
                <w:color w:val="0070C0"/>
                <w:szCs w:val="16"/>
              </w:rPr>
            </w:pPr>
            <w:r w:rsidRPr="00B56EAB">
              <w:rPr>
                <w:bCs w:val="0"/>
                <w:color w:val="0070C0"/>
                <w:szCs w:val="16"/>
              </w:rPr>
              <w:t xml:space="preserve">IEC 60079-13 </w:t>
            </w:r>
          </w:p>
        </w:tc>
        <w:tc>
          <w:tcPr>
            <w:tcW w:w="5560" w:type="dxa"/>
          </w:tcPr>
          <w:p w14:paraId="2185D271" w14:textId="77777777" w:rsidR="009D4C1C" w:rsidRPr="00B56EAB" w:rsidRDefault="009D4C1C" w:rsidP="00D76244">
            <w:pPr>
              <w:pStyle w:val="TABLE-col-heading"/>
              <w:jc w:val="left"/>
              <w:rPr>
                <w:b w:val="0"/>
                <w:bCs w:val="0"/>
                <w:color w:val="0070C0"/>
              </w:rPr>
            </w:pPr>
            <w:r w:rsidRPr="00B56EAB">
              <w:rPr>
                <w:b w:val="0"/>
                <w:bCs w:val="0"/>
                <w:color w:val="0070C0"/>
              </w:rPr>
              <w:t xml:space="preserve">Explosive atmospheres - </w:t>
            </w:r>
          </w:p>
          <w:p w14:paraId="25E6F632" w14:textId="77777777" w:rsidR="009D4C1C" w:rsidRPr="00B56EAB" w:rsidRDefault="009D4C1C" w:rsidP="00D76244">
            <w:pPr>
              <w:pStyle w:val="TABLE-col-heading"/>
              <w:jc w:val="left"/>
              <w:rPr>
                <w:b w:val="0"/>
                <w:bCs w:val="0"/>
                <w:color w:val="0070C0"/>
              </w:rPr>
            </w:pPr>
            <w:r w:rsidRPr="00B56EAB">
              <w:rPr>
                <w:b w:val="0"/>
                <w:bCs w:val="0"/>
                <w:color w:val="0070C0"/>
              </w:rPr>
              <w:t>Part 13: Equipment protection by pressurized room "p" and artificially ventilated room "v"</w:t>
            </w:r>
          </w:p>
        </w:tc>
        <w:tc>
          <w:tcPr>
            <w:tcW w:w="1701" w:type="dxa"/>
            <w:vAlign w:val="center"/>
          </w:tcPr>
          <w:p w14:paraId="287F9809" w14:textId="77777777" w:rsidR="009D4C1C" w:rsidRPr="00B56EAB" w:rsidRDefault="003A0ECB" w:rsidP="009D4C1C">
            <w:pPr>
              <w:pStyle w:val="TABLE-cell"/>
              <w:jc w:val="center"/>
              <w:rPr>
                <w:bCs w:val="0"/>
                <w:color w:val="0070C0"/>
                <w:szCs w:val="16"/>
              </w:rPr>
            </w:pPr>
            <w:r w:rsidRPr="00B56EAB">
              <w:rPr>
                <w:bCs w:val="0"/>
                <w:color w:val="0070C0"/>
                <w:szCs w:val="16"/>
              </w:rPr>
              <w:t>0</w:t>
            </w:r>
          </w:p>
        </w:tc>
      </w:tr>
      <w:tr w:rsidR="009D4C1C" w:rsidRPr="00BD6E18" w14:paraId="6E45608F" w14:textId="77777777" w:rsidTr="009D4C1C">
        <w:trPr>
          <w:cantSplit/>
        </w:trPr>
        <w:tc>
          <w:tcPr>
            <w:tcW w:w="1701" w:type="dxa"/>
          </w:tcPr>
          <w:p w14:paraId="6D32BC64" w14:textId="77777777" w:rsidR="009D4C1C" w:rsidRPr="00B56EAB" w:rsidRDefault="009D4C1C" w:rsidP="00D76244">
            <w:pPr>
              <w:pStyle w:val="TABLE-cell"/>
              <w:rPr>
                <w:color w:val="0070C0"/>
              </w:rPr>
            </w:pPr>
            <w:r w:rsidRPr="00B56EAB">
              <w:rPr>
                <w:bCs w:val="0"/>
                <w:color w:val="0070C0"/>
                <w:szCs w:val="16"/>
              </w:rPr>
              <w:t xml:space="preserve">IEC 60079-15 </w:t>
            </w:r>
          </w:p>
        </w:tc>
        <w:tc>
          <w:tcPr>
            <w:tcW w:w="5560" w:type="dxa"/>
          </w:tcPr>
          <w:p w14:paraId="4E724083" w14:textId="77777777" w:rsidR="009D4C1C" w:rsidRPr="00B56EAB" w:rsidRDefault="009D4C1C" w:rsidP="00D76244">
            <w:pPr>
              <w:pStyle w:val="TABLE-col-heading"/>
              <w:jc w:val="left"/>
              <w:rPr>
                <w:b w:val="0"/>
                <w:bCs w:val="0"/>
                <w:color w:val="0070C0"/>
              </w:rPr>
            </w:pPr>
            <w:r w:rsidRPr="00B56EAB">
              <w:rPr>
                <w:b w:val="0"/>
                <w:bCs w:val="0"/>
                <w:color w:val="0070C0"/>
              </w:rPr>
              <w:t xml:space="preserve">Explosive atmospheres - </w:t>
            </w:r>
          </w:p>
          <w:p w14:paraId="1021C8EB" w14:textId="77777777" w:rsidR="009D4C1C" w:rsidRPr="00B56EAB" w:rsidRDefault="009D4C1C" w:rsidP="00D76244">
            <w:pPr>
              <w:pStyle w:val="TABLE-cell"/>
              <w:rPr>
                <w:color w:val="0070C0"/>
              </w:rPr>
            </w:pPr>
            <w:r w:rsidRPr="00B56EAB">
              <w:rPr>
                <w:bCs w:val="0"/>
                <w:color w:val="0070C0"/>
                <w:szCs w:val="16"/>
              </w:rPr>
              <w:t xml:space="preserve">Part 15: Equipment protection by type of protection “n” </w:t>
            </w:r>
          </w:p>
        </w:tc>
        <w:tc>
          <w:tcPr>
            <w:tcW w:w="1701" w:type="dxa"/>
            <w:vAlign w:val="center"/>
          </w:tcPr>
          <w:p w14:paraId="7B25A55A" w14:textId="77777777" w:rsidR="009D4C1C" w:rsidRPr="00B56EAB" w:rsidRDefault="003A0ECB" w:rsidP="009D4C1C">
            <w:pPr>
              <w:pStyle w:val="TABLE-cell"/>
              <w:jc w:val="center"/>
              <w:rPr>
                <w:color w:val="0070C0"/>
              </w:rPr>
            </w:pPr>
            <w:r w:rsidRPr="00B56EAB">
              <w:rPr>
                <w:bCs w:val="0"/>
                <w:color w:val="0070C0"/>
                <w:szCs w:val="16"/>
              </w:rPr>
              <w:t>2</w:t>
            </w:r>
          </w:p>
        </w:tc>
      </w:tr>
      <w:tr w:rsidR="009D4C1C" w:rsidRPr="00BD6E18" w14:paraId="29C786EC" w14:textId="77777777" w:rsidTr="009D4C1C">
        <w:trPr>
          <w:cantSplit/>
        </w:trPr>
        <w:tc>
          <w:tcPr>
            <w:tcW w:w="1701" w:type="dxa"/>
          </w:tcPr>
          <w:p w14:paraId="76963952" w14:textId="77777777" w:rsidR="009D4C1C" w:rsidRPr="00B56EAB" w:rsidRDefault="009D4C1C" w:rsidP="00D76244">
            <w:pPr>
              <w:pStyle w:val="TABLE-cell"/>
              <w:rPr>
                <w:color w:val="0070C0"/>
              </w:rPr>
            </w:pPr>
            <w:r w:rsidRPr="00B56EAB">
              <w:rPr>
                <w:bCs w:val="0"/>
                <w:color w:val="0070C0"/>
                <w:szCs w:val="16"/>
              </w:rPr>
              <w:t xml:space="preserve">IEC 60079-18 </w:t>
            </w:r>
          </w:p>
        </w:tc>
        <w:tc>
          <w:tcPr>
            <w:tcW w:w="5560" w:type="dxa"/>
          </w:tcPr>
          <w:p w14:paraId="7C21E3DD" w14:textId="77777777" w:rsidR="009D4C1C" w:rsidRPr="00B56EAB" w:rsidRDefault="009D4C1C" w:rsidP="00D76244">
            <w:pPr>
              <w:pStyle w:val="TABLE-col-heading"/>
              <w:jc w:val="left"/>
              <w:rPr>
                <w:b w:val="0"/>
                <w:bCs w:val="0"/>
                <w:color w:val="0070C0"/>
              </w:rPr>
            </w:pPr>
            <w:r w:rsidRPr="00B56EAB">
              <w:rPr>
                <w:b w:val="0"/>
                <w:bCs w:val="0"/>
                <w:color w:val="0070C0"/>
              </w:rPr>
              <w:t xml:space="preserve">Electrical apparatus for explosive gas atmospheres - </w:t>
            </w:r>
          </w:p>
          <w:p w14:paraId="3B2F96D6" w14:textId="77777777" w:rsidR="009D4C1C" w:rsidRPr="00B56EAB" w:rsidRDefault="009D4C1C" w:rsidP="00D76244">
            <w:pPr>
              <w:pStyle w:val="TABLE-cell"/>
              <w:rPr>
                <w:color w:val="0070C0"/>
              </w:rPr>
            </w:pPr>
            <w:r w:rsidRPr="00B56EAB">
              <w:rPr>
                <w:bCs w:val="0"/>
                <w:color w:val="0070C0"/>
                <w:szCs w:val="16"/>
              </w:rPr>
              <w:t>Part 18: Construction, test and marking of type of protection encapsulation “m” electrical apparatus</w:t>
            </w:r>
          </w:p>
        </w:tc>
        <w:tc>
          <w:tcPr>
            <w:tcW w:w="1701" w:type="dxa"/>
            <w:vAlign w:val="center"/>
          </w:tcPr>
          <w:p w14:paraId="2BBA6BD5" w14:textId="77777777" w:rsidR="009D4C1C" w:rsidRPr="00B56EAB" w:rsidRDefault="009D4C1C" w:rsidP="009D4C1C">
            <w:pPr>
              <w:pStyle w:val="TABLE-cell"/>
              <w:jc w:val="center"/>
              <w:rPr>
                <w:color w:val="0070C0"/>
              </w:rPr>
            </w:pPr>
            <w:r w:rsidRPr="00B56EAB">
              <w:rPr>
                <w:bCs w:val="0"/>
                <w:color w:val="0070C0"/>
                <w:szCs w:val="16"/>
              </w:rPr>
              <w:t>10</w:t>
            </w:r>
          </w:p>
        </w:tc>
      </w:tr>
      <w:tr w:rsidR="009E0D33" w:rsidRPr="00BD6E18" w14:paraId="69A7EC6E" w14:textId="77777777" w:rsidTr="009D4C1C">
        <w:trPr>
          <w:cantSplit/>
        </w:trPr>
        <w:tc>
          <w:tcPr>
            <w:tcW w:w="1701" w:type="dxa"/>
          </w:tcPr>
          <w:p w14:paraId="668FDC94" w14:textId="77777777" w:rsidR="009E0D33" w:rsidRPr="00B56EAB" w:rsidRDefault="009E0D33" w:rsidP="009E0D33">
            <w:pPr>
              <w:pStyle w:val="TABLE-cell"/>
              <w:rPr>
                <w:bCs w:val="0"/>
                <w:color w:val="0070C0"/>
                <w:szCs w:val="16"/>
              </w:rPr>
            </w:pPr>
            <w:r w:rsidRPr="00B56EAB">
              <w:rPr>
                <w:bCs w:val="0"/>
                <w:color w:val="0070C0"/>
                <w:szCs w:val="16"/>
              </w:rPr>
              <w:t xml:space="preserve">IEC 60079-25 </w:t>
            </w:r>
          </w:p>
        </w:tc>
        <w:tc>
          <w:tcPr>
            <w:tcW w:w="5560" w:type="dxa"/>
          </w:tcPr>
          <w:p w14:paraId="380E1998" w14:textId="77777777" w:rsidR="009E0D33" w:rsidRPr="00B56EAB" w:rsidRDefault="009E0D33" w:rsidP="009E0D33">
            <w:pPr>
              <w:pStyle w:val="TABLE-col-heading"/>
              <w:jc w:val="left"/>
              <w:rPr>
                <w:b w:val="0"/>
                <w:bCs w:val="0"/>
                <w:color w:val="0070C0"/>
              </w:rPr>
            </w:pPr>
            <w:r w:rsidRPr="00B56EAB">
              <w:rPr>
                <w:b w:val="0"/>
                <w:bCs w:val="0"/>
                <w:color w:val="0070C0"/>
              </w:rPr>
              <w:t xml:space="preserve">Explosive atmospheres - </w:t>
            </w:r>
          </w:p>
          <w:p w14:paraId="0FF8B16A" w14:textId="77777777" w:rsidR="009E0D33" w:rsidRPr="00B56EAB" w:rsidRDefault="009E0D33" w:rsidP="009E0D33">
            <w:pPr>
              <w:pStyle w:val="TABLE-col-heading"/>
              <w:jc w:val="left"/>
              <w:rPr>
                <w:b w:val="0"/>
                <w:bCs w:val="0"/>
                <w:color w:val="0070C0"/>
              </w:rPr>
            </w:pPr>
            <w:r w:rsidRPr="00B56EAB">
              <w:rPr>
                <w:b w:val="0"/>
                <w:bCs w:val="0"/>
                <w:color w:val="0070C0"/>
              </w:rPr>
              <w:t>Part 25: Intrinsically safe systems</w:t>
            </w:r>
          </w:p>
        </w:tc>
        <w:tc>
          <w:tcPr>
            <w:tcW w:w="1701" w:type="dxa"/>
            <w:vAlign w:val="center"/>
          </w:tcPr>
          <w:p w14:paraId="52BAF723" w14:textId="77777777" w:rsidR="009E0D33" w:rsidRPr="00B56EAB" w:rsidRDefault="009E0D33" w:rsidP="009E0D33">
            <w:pPr>
              <w:pStyle w:val="TABLE-cell"/>
              <w:jc w:val="center"/>
              <w:rPr>
                <w:bCs w:val="0"/>
                <w:color w:val="0070C0"/>
                <w:szCs w:val="16"/>
              </w:rPr>
            </w:pPr>
            <w:r w:rsidRPr="00B56EAB">
              <w:rPr>
                <w:bCs w:val="0"/>
                <w:color w:val="0070C0"/>
                <w:szCs w:val="16"/>
              </w:rPr>
              <w:t>0</w:t>
            </w:r>
          </w:p>
        </w:tc>
      </w:tr>
      <w:tr w:rsidR="009E0D33" w:rsidRPr="00BD6E18" w14:paraId="2A39DC68" w14:textId="77777777" w:rsidTr="009D4C1C">
        <w:trPr>
          <w:cantSplit/>
        </w:trPr>
        <w:tc>
          <w:tcPr>
            <w:tcW w:w="1701" w:type="dxa"/>
          </w:tcPr>
          <w:p w14:paraId="6A261552" w14:textId="77777777" w:rsidR="009E0D33" w:rsidRPr="00B56EAB" w:rsidRDefault="009E0D33" w:rsidP="009E0D33">
            <w:pPr>
              <w:pStyle w:val="TABLE-cell"/>
              <w:rPr>
                <w:bCs w:val="0"/>
                <w:color w:val="0070C0"/>
                <w:szCs w:val="16"/>
              </w:rPr>
            </w:pPr>
            <w:r w:rsidRPr="00B56EAB">
              <w:rPr>
                <w:bCs w:val="0"/>
                <w:color w:val="0070C0"/>
                <w:szCs w:val="16"/>
              </w:rPr>
              <w:t xml:space="preserve">IEC 60079-26 </w:t>
            </w:r>
          </w:p>
        </w:tc>
        <w:tc>
          <w:tcPr>
            <w:tcW w:w="5560" w:type="dxa"/>
          </w:tcPr>
          <w:p w14:paraId="520CD111" w14:textId="77777777" w:rsidR="009E0D33" w:rsidRPr="00B56EAB" w:rsidRDefault="009E0D33" w:rsidP="009E0D33">
            <w:pPr>
              <w:pStyle w:val="TABLE-col-heading"/>
              <w:jc w:val="left"/>
              <w:rPr>
                <w:b w:val="0"/>
                <w:bCs w:val="0"/>
                <w:color w:val="0070C0"/>
              </w:rPr>
            </w:pPr>
            <w:r w:rsidRPr="00B56EAB">
              <w:rPr>
                <w:b w:val="0"/>
                <w:bCs w:val="0"/>
                <w:color w:val="0070C0"/>
              </w:rPr>
              <w:t xml:space="preserve">Explosive atmospheres - </w:t>
            </w:r>
          </w:p>
          <w:p w14:paraId="50BD50B1" w14:textId="77777777" w:rsidR="009E0D33" w:rsidRPr="00B56EAB" w:rsidRDefault="009E0D33" w:rsidP="009E0D33">
            <w:pPr>
              <w:pStyle w:val="TABLE-col-heading"/>
              <w:jc w:val="left"/>
              <w:rPr>
                <w:b w:val="0"/>
                <w:bCs w:val="0"/>
                <w:color w:val="0070C0"/>
              </w:rPr>
            </w:pPr>
            <w:r w:rsidRPr="00B56EAB">
              <w:rPr>
                <w:b w:val="0"/>
                <w:bCs w:val="0"/>
                <w:color w:val="0070C0"/>
              </w:rPr>
              <w:t>Part 26: Equipment with Separation Elements or combined Levels of Protection</w:t>
            </w:r>
          </w:p>
        </w:tc>
        <w:tc>
          <w:tcPr>
            <w:tcW w:w="1701" w:type="dxa"/>
            <w:vAlign w:val="center"/>
          </w:tcPr>
          <w:p w14:paraId="09CD7623" w14:textId="77777777" w:rsidR="009E0D33" w:rsidRPr="00B56EAB" w:rsidRDefault="009E0D33" w:rsidP="009E0D33">
            <w:pPr>
              <w:pStyle w:val="TABLE-cell"/>
              <w:jc w:val="center"/>
              <w:rPr>
                <w:bCs w:val="0"/>
                <w:color w:val="0070C0"/>
                <w:szCs w:val="16"/>
              </w:rPr>
            </w:pPr>
            <w:r w:rsidRPr="00B56EAB">
              <w:rPr>
                <w:bCs w:val="0"/>
                <w:color w:val="0070C0"/>
                <w:szCs w:val="16"/>
              </w:rPr>
              <w:t>0</w:t>
            </w:r>
          </w:p>
        </w:tc>
      </w:tr>
      <w:tr w:rsidR="009D4C1C" w:rsidRPr="00BD6E18" w14:paraId="7530481D" w14:textId="77777777" w:rsidTr="009D4C1C">
        <w:trPr>
          <w:cantSplit/>
        </w:trPr>
        <w:tc>
          <w:tcPr>
            <w:tcW w:w="1701" w:type="dxa"/>
          </w:tcPr>
          <w:p w14:paraId="08C94465" w14:textId="77777777" w:rsidR="009D4C1C" w:rsidRPr="00B56EAB" w:rsidRDefault="009D4C1C" w:rsidP="00D76244">
            <w:pPr>
              <w:pStyle w:val="TABLE-cell"/>
              <w:rPr>
                <w:color w:val="0070C0"/>
              </w:rPr>
            </w:pPr>
            <w:r w:rsidRPr="00B56EAB">
              <w:rPr>
                <w:bCs w:val="0"/>
                <w:color w:val="0070C0"/>
                <w:szCs w:val="16"/>
              </w:rPr>
              <w:t xml:space="preserve">IEC 60079-28 </w:t>
            </w:r>
          </w:p>
        </w:tc>
        <w:tc>
          <w:tcPr>
            <w:tcW w:w="5560" w:type="dxa"/>
          </w:tcPr>
          <w:p w14:paraId="2C519C87" w14:textId="77777777" w:rsidR="009D4C1C" w:rsidRPr="00B56EAB" w:rsidRDefault="009D4C1C" w:rsidP="00D76244">
            <w:pPr>
              <w:pStyle w:val="TABLE-col-heading"/>
              <w:jc w:val="left"/>
              <w:rPr>
                <w:b w:val="0"/>
                <w:bCs w:val="0"/>
                <w:color w:val="0070C0"/>
              </w:rPr>
            </w:pPr>
            <w:r w:rsidRPr="00B56EAB">
              <w:rPr>
                <w:b w:val="0"/>
                <w:bCs w:val="0"/>
                <w:color w:val="0070C0"/>
              </w:rPr>
              <w:t xml:space="preserve">Explosive atmospheres - </w:t>
            </w:r>
          </w:p>
          <w:p w14:paraId="51EEA59B" w14:textId="77777777" w:rsidR="009D4C1C" w:rsidRPr="00B56EAB" w:rsidRDefault="009D4C1C" w:rsidP="00D76244">
            <w:pPr>
              <w:pStyle w:val="TABLE-cell"/>
              <w:rPr>
                <w:color w:val="0070C0"/>
              </w:rPr>
            </w:pPr>
            <w:r w:rsidRPr="00B56EAB">
              <w:rPr>
                <w:bCs w:val="0"/>
                <w:color w:val="0070C0"/>
              </w:rPr>
              <w:t>Part 26: Equipment with Separation Elements or combined Levels of Protection</w:t>
            </w:r>
          </w:p>
        </w:tc>
        <w:tc>
          <w:tcPr>
            <w:tcW w:w="1701" w:type="dxa"/>
            <w:vAlign w:val="center"/>
          </w:tcPr>
          <w:p w14:paraId="4B541ED9" w14:textId="77777777" w:rsidR="009D4C1C" w:rsidRPr="00B56EAB" w:rsidRDefault="009D4C1C" w:rsidP="009D4C1C">
            <w:pPr>
              <w:pStyle w:val="TABLE-cell"/>
              <w:jc w:val="center"/>
              <w:rPr>
                <w:color w:val="0070C0"/>
              </w:rPr>
            </w:pPr>
            <w:r w:rsidRPr="00B56EAB">
              <w:rPr>
                <w:bCs w:val="0"/>
                <w:color w:val="0070C0"/>
                <w:szCs w:val="16"/>
              </w:rPr>
              <w:t>10</w:t>
            </w:r>
          </w:p>
        </w:tc>
      </w:tr>
      <w:tr w:rsidR="009E0D33" w:rsidRPr="00BD6E18" w14:paraId="28C1DDF0" w14:textId="77777777" w:rsidTr="009D4C1C">
        <w:trPr>
          <w:cantSplit/>
        </w:trPr>
        <w:tc>
          <w:tcPr>
            <w:tcW w:w="1701" w:type="dxa"/>
          </w:tcPr>
          <w:p w14:paraId="584B8635" w14:textId="77777777" w:rsidR="009E0D33" w:rsidRPr="00B56EAB" w:rsidRDefault="009E0D33" w:rsidP="009E0D33">
            <w:pPr>
              <w:pStyle w:val="TABLE-cell"/>
              <w:rPr>
                <w:bCs w:val="0"/>
                <w:color w:val="0070C0"/>
              </w:rPr>
            </w:pPr>
            <w:r w:rsidRPr="00B56EAB">
              <w:rPr>
                <w:bCs w:val="0"/>
                <w:color w:val="0070C0"/>
              </w:rPr>
              <w:t>IEC 60079-30-1</w:t>
            </w:r>
          </w:p>
        </w:tc>
        <w:tc>
          <w:tcPr>
            <w:tcW w:w="5560" w:type="dxa"/>
          </w:tcPr>
          <w:p w14:paraId="64687AE4" w14:textId="77777777" w:rsidR="009E0D33" w:rsidRPr="00B56EAB" w:rsidRDefault="009E0D33" w:rsidP="009E0D33">
            <w:pPr>
              <w:pStyle w:val="TABLE-col-heading"/>
              <w:jc w:val="left"/>
              <w:rPr>
                <w:b w:val="0"/>
                <w:bCs w:val="0"/>
                <w:color w:val="0070C0"/>
                <w:szCs w:val="20"/>
              </w:rPr>
            </w:pPr>
            <w:r w:rsidRPr="00B56EAB">
              <w:rPr>
                <w:b w:val="0"/>
                <w:bCs w:val="0"/>
                <w:color w:val="0070C0"/>
                <w:szCs w:val="20"/>
              </w:rPr>
              <w:t xml:space="preserve">Explosive atmospheres - </w:t>
            </w:r>
          </w:p>
          <w:p w14:paraId="173F5C4A" w14:textId="77777777" w:rsidR="009E0D33" w:rsidRPr="00B56EAB" w:rsidRDefault="009E0D33" w:rsidP="009E0D33">
            <w:pPr>
              <w:pStyle w:val="TABLE-col-heading"/>
              <w:jc w:val="left"/>
              <w:rPr>
                <w:b w:val="0"/>
                <w:bCs w:val="0"/>
                <w:color w:val="0070C0"/>
                <w:szCs w:val="20"/>
              </w:rPr>
            </w:pPr>
            <w:r w:rsidRPr="00B56EAB">
              <w:rPr>
                <w:b w:val="0"/>
                <w:bCs w:val="0"/>
                <w:color w:val="0070C0"/>
                <w:szCs w:val="20"/>
              </w:rPr>
              <w:t>Part 30-1: Electrical resistance trace heating – General and testing requirements</w:t>
            </w:r>
          </w:p>
        </w:tc>
        <w:tc>
          <w:tcPr>
            <w:tcW w:w="1701" w:type="dxa"/>
            <w:vAlign w:val="center"/>
          </w:tcPr>
          <w:p w14:paraId="74C44617" w14:textId="77777777" w:rsidR="009E0D33" w:rsidRPr="00B56EAB" w:rsidRDefault="009E0D33" w:rsidP="009E0D33">
            <w:pPr>
              <w:pStyle w:val="TABLE-cell"/>
              <w:jc w:val="center"/>
              <w:rPr>
                <w:bCs w:val="0"/>
                <w:color w:val="0070C0"/>
                <w:szCs w:val="16"/>
              </w:rPr>
            </w:pPr>
            <w:r w:rsidRPr="00B56EAB">
              <w:rPr>
                <w:bCs w:val="0"/>
                <w:color w:val="0070C0"/>
                <w:szCs w:val="16"/>
              </w:rPr>
              <w:t>1</w:t>
            </w:r>
          </w:p>
        </w:tc>
      </w:tr>
      <w:tr w:rsidR="009E0D33" w:rsidRPr="00BD6E18" w14:paraId="03F8B7AB" w14:textId="77777777" w:rsidTr="009D4C1C">
        <w:trPr>
          <w:cantSplit/>
        </w:trPr>
        <w:tc>
          <w:tcPr>
            <w:tcW w:w="1701" w:type="dxa"/>
          </w:tcPr>
          <w:p w14:paraId="306C0426" w14:textId="77777777" w:rsidR="009E0D33" w:rsidRPr="00B56EAB" w:rsidRDefault="009E0D33" w:rsidP="009E0D33">
            <w:pPr>
              <w:pStyle w:val="TABLE-cell"/>
              <w:rPr>
                <w:color w:val="0070C0"/>
              </w:rPr>
            </w:pPr>
            <w:r w:rsidRPr="00B56EAB">
              <w:rPr>
                <w:bCs w:val="0"/>
                <w:color w:val="0070C0"/>
                <w:szCs w:val="16"/>
              </w:rPr>
              <w:t>IEC 60079-31</w:t>
            </w:r>
          </w:p>
        </w:tc>
        <w:tc>
          <w:tcPr>
            <w:tcW w:w="5560" w:type="dxa"/>
          </w:tcPr>
          <w:p w14:paraId="3AE7F5FB" w14:textId="77777777" w:rsidR="009E0D33" w:rsidRPr="00B56EAB" w:rsidRDefault="009E0D33" w:rsidP="009E0D33">
            <w:pPr>
              <w:pStyle w:val="TABLE-col-heading"/>
              <w:jc w:val="left"/>
              <w:rPr>
                <w:b w:val="0"/>
                <w:bCs w:val="0"/>
                <w:color w:val="0070C0"/>
              </w:rPr>
            </w:pPr>
            <w:r w:rsidRPr="00B56EAB">
              <w:rPr>
                <w:b w:val="0"/>
                <w:bCs w:val="0"/>
                <w:color w:val="0070C0"/>
              </w:rPr>
              <w:t xml:space="preserve">Explosive atmospheres - </w:t>
            </w:r>
          </w:p>
          <w:p w14:paraId="6FD45F4B" w14:textId="77777777" w:rsidR="009E0D33" w:rsidRPr="00B56EAB" w:rsidRDefault="009E0D33" w:rsidP="009E0D33">
            <w:pPr>
              <w:pStyle w:val="TABLE-cell"/>
              <w:rPr>
                <w:color w:val="0070C0"/>
              </w:rPr>
            </w:pPr>
            <w:r w:rsidRPr="00B56EAB">
              <w:rPr>
                <w:bCs w:val="0"/>
                <w:color w:val="0070C0"/>
              </w:rPr>
              <w:t>Part 31: Equipment dust ignition protection by enclosure “t”</w:t>
            </w:r>
          </w:p>
        </w:tc>
        <w:tc>
          <w:tcPr>
            <w:tcW w:w="1701" w:type="dxa"/>
            <w:vAlign w:val="center"/>
          </w:tcPr>
          <w:p w14:paraId="4158BA88" w14:textId="77777777" w:rsidR="009E0D33" w:rsidRPr="00B56EAB" w:rsidRDefault="006C6DB1" w:rsidP="009E0D33">
            <w:pPr>
              <w:pStyle w:val="TABLE-cell"/>
              <w:jc w:val="center"/>
              <w:rPr>
                <w:color w:val="0070C0"/>
              </w:rPr>
            </w:pPr>
            <w:r w:rsidRPr="00B56EAB">
              <w:rPr>
                <w:bCs w:val="0"/>
                <w:color w:val="0070C0"/>
                <w:szCs w:val="16"/>
              </w:rPr>
              <w:t>35</w:t>
            </w:r>
          </w:p>
        </w:tc>
      </w:tr>
      <w:tr w:rsidR="009E0D33" w:rsidRPr="00BD6E18" w14:paraId="3378CDCF" w14:textId="77777777" w:rsidTr="009D4C1C">
        <w:trPr>
          <w:cantSplit/>
        </w:trPr>
        <w:tc>
          <w:tcPr>
            <w:tcW w:w="1701" w:type="dxa"/>
          </w:tcPr>
          <w:p w14:paraId="77AAE0CD" w14:textId="77777777" w:rsidR="009E0D33" w:rsidRPr="00B56EAB" w:rsidRDefault="009E0D33" w:rsidP="009E0D33">
            <w:pPr>
              <w:pStyle w:val="TABLE-cell"/>
              <w:rPr>
                <w:color w:val="0070C0"/>
              </w:rPr>
            </w:pPr>
            <w:r w:rsidRPr="00B56EAB">
              <w:rPr>
                <w:bCs w:val="0"/>
                <w:color w:val="0070C0"/>
                <w:szCs w:val="16"/>
              </w:rPr>
              <w:t>IEC TS 60079-46</w:t>
            </w:r>
          </w:p>
        </w:tc>
        <w:tc>
          <w:tcPr>
            <w:tcW w:w="5560" w:type="dxa"/>
          </w:tcPr>
          <w:p w14:paraId="717F15D3" w14:textId="77777777" w:rsidR="009E0D33" w:rsidRPr="00B56EAB" w:rsidRDefault="009E0D33" w:rsidP="009E0D33">
            <w:pPr>
              <w:pStyle w:val="TABLE-cell"/>
              <w:rPr>
                <w:color w:val="0070C0"/>
              </w:rPr>
            </w:pPr>
            <w:r w:rsidRPr="00B56EAB">
              <w:rPr>
                <w:bCs w:val="0"/>
                <w:color w:val="0070C0"/>
                <w:szCs w:val="16"/>
              </w:rPr>
              <w:t>Explosive atmospheres – Part 46 - Equipment assemblies</w:t>
            </w:r>
          </w:p>
        </w:tc>
        <w:tc>
          <w:tcPr>
            <w:tcW w:w="1701" w:type="dxa"/>
            <w:vAlign w:val="center"/>
          </w:tcPr>
          <w:p w14:paraId="33753B83" w14:textId="77777777" w:rsidR="009E0D33" w:rsidRPr="00B56EAB" w:rsidRDefault="006C6DB1" w:rsidP="009E0D33">
            <w:pPr>
              <w:pStyle w:val="TABLE-cell"/>
              <w:jc w:val="center"/>
              <w:rPr>
                <w:color w:val="0070C0"/>
              </w:rPr>
            </w:pPr>
            <w:r w:rsidRPr="00B56EAB">
              <w:rPr>
                <w:bCs w:val="0"/>
                <w:color w:val="0070C0"/>
                <w:szCs w:val="16"/>
              </w:rPr>
              <w:t>4</w:t>
            </w:r>
          </w:p>
        </w:tc>
      </w:tr>
      <w:tr w:rsidR="006C6DB1" w:rsidRPr="00BD6E18" w14:paraId="3D1C958C" w14:textId="77777777" w:rsidTr="009D4C1C">
        <w:trPr>
          <w:cantSplit/>
        </w:trPr>
        <w:tc>
          <w:tcPr>
            <w:tcW w:w="1701" w:type="dxa"/>
          </w:tcPr>
          <w:p w14:paraId="3C7C4109" w14:textId="77777777" w:rsidR="006C6DB1" w:rsidRPr="00B56EAB" w:rsidRDefault="006C6DB1" w:rsidP="006C6DB1">
            <w:pPr>
              <w:pStyle w:val="TABLE-cell"/>
              <w:rPr>
                <w:bCs w:val="0"/>
                <w:color w:val="0070C0"/>
                <w:szCs w:val="16"/>
              </w:rPr>
            </w:pPr>
            <w:r w:rsidRPr="00B56EAB">
              <w:rPr>
                <w:bCs w:val="0"/>
                <w:color w:val="0070C0"/>
                <w:szCs w:val="16"/>
              </w:rPr>
              <w:t>IEC TS 60079-47</w:t>
            </w:r>
          </w:p>
        </w:tc>
        <w:tc>
          <w:tcPr>
            <w:tcW w:w="5560" w:type="dxa"/>
          </w:tcPr>
          <w:p w14:paraId="05D7D103" w14:textId="77777777" w:rsidR="006C6DB1" w:rsidRPr="00B56EAB" w:rsidRDefault="006C6DB1" w:rsidP="006C6DB1">
            <w:pPr>
              <w:pStyle w:val="TABLE-cell"/>
              <w:rPr>
                <w:bCs w:val="0"/>
                <w:color w:val="0070C0"/>
                <w:szCs w:val="16"/>
              </w:rPr>
            </w:pPr>
            <w:r w:rsidRPr="00B56EAB">
              <w:rPr>
                <w:bCs w:val="0"/>
                <w:color w:val="0070C0"/>
                <w:szCs w:val="16"/>
              </w:rPr>
              <w:t>Explosive atmospheres – Part 47 - Equipment protection by 2-wire intrinsically safe Ethernet concept (2-WISE)</w:t>
            </w:r>
          </w:p>
        </w:tc>
        <w:tc>
          <w:tcPr>
            <w:tcW w:w="1701" w:type="dxa"/>
            <w:vAlign w:val="center"/>
          </w:tcPr>
          <w:p w14:paraId="437A124B" w14:textId="77777777" w:rsidR="006C6DB1" w:rsidRPr="00B56EAB" w:rsidRDefault="006C6DB1" w:rsidP="006C6DB1">
            <w:pPr>
              <w:pStyle w:val="TABLE-cell"/>
              <w:jc w:val="center"/>
              <w:rPr>
                <w:bCs w:val="0"/>
                <w:color w:val="0070C0"/>
                <w:szCs w:val="16"/>
              </w:rPr>
            </w:pPr>
            <w:r w:rsidRPr="00B56EAB">
              <w:rPr>
                <w:bCs w:val="0"/>
                <w:color w:val="0070C0"/>
                <w:szCs w:val="16"/>
              </w:rPr>
              <w:t>0</w:t>
            </w:r>
          </w:p>
        </w:tc>
      </w:tr>
      <w:tr w:rsidR="006C6DB1" w:rsidRPr="00BD6E18" w14:paraId="4A821CD5" w14:textId="77777777" w:rsidTr="009D4C1C">
        <w:trPr>
          <w:cantSplit/>
        </w:trPr>
        <w:tc>
          <w:tcPr>
            <w:tcW w:w="1701" w:type="dxa"/>
          </w:tcPr>
          <w:p w14:paraId="0CA1EE95" w14:textId="77777777" w:rsidR="006C6DB1" w:rsidRPr="00B56EAB" w:rsidRDefault="006C6DB1" w:rsidP="006C6DB1">
            <w:pPr>
              <w:pStyle w:val="TABLE-cell"/>
              <w:rPr>
                <w:color w:val="0070C0"/>
              </w:rPr>
            </w:pPr>
            <w:r w:rsidRPr="00B56EAB">
              <w:rPr>
                <w:bCs w:val="0"/>
                <w:color w:val="0070C0"/>
                <w:szCs w:val="16"/>
              </w:rPr>
              <w:t>IEC 80079-36</w:t>
            </w:r>
          </w:p>
        </w:tc>
        <w:tc>
          <w:tcPr>
            <w:tcW w:w="5560" w:type="dxa"/>
            <w:vAlign w:val="center"/>
          </w:tcPr>
          <w:p w14:paraId="3B4A91FC" w14:textId="77777777" w:rsidR="006C6DB1" w:rsidRPr="00B56EAB" w:rsidRDefault="006C6DB1" w:rsidP="006C6DB1">
            <w:pPr>
              <w:pStyle w:val="TABLE-cell"/>
              <w:rPr>
                <w:color w:val="0070C0"/>
              </w:rPr>
            </w:pPr>
            <w:r w:rsidRPr="00B56EAB">
              <w:rPr>
                <w:bCs w:val="0"/>
                <w:color w:val="0070C0"/>
                <w:szCs w:val="16"/>
              </w:rPr>
              <w:t>Explosive atmospheres – Part 36 - Non-electrical equipment for explosive atmospheres - Basic methods and requirements</w:t>
            </w:r>
          </w:p>
        </w:tc>
        <w:tc>
          <w:tcPr>
            <w:tcW w:w="1701" w:type="dxa"/>
            <w:vAlign w:val="center"/>
          </w:tcPr>
          <w:p w14:paraId="36CF51CE" w14:textId="77777777" w:rsidR="006C6DB1" w:rsidRPr="00B56EAB" w:rsidRDefault="00C60AA1" w:rsidP="006C6DB1">
            <w:pPr>
              <w:pStyle w:val="TABLE-cell"/>
              <w:jc w:val="center"/>
              <w:rPr>
                <w:color w:val="0070C0"/>
              </w:rPr>
            </w:pPr>
            <w:r w:rsidRPr="00B56EAB">
              <w:rPr>
                <w:bCs w:val="0"/>
                <w:color w:val="0070C0"/>
                <w:szCs w:val="16"/>
              </w:rPr>
              <w:t>4</w:t>
            </w:r>
          </w:p>
        </w:tc>
      </w:tr>
      <w:tr w:rsidR="006C6DB1" w:rsidRPr="00BD6E18" w14:paraId="07BD4645" w14:textId="77777777" w:rsidTr="009D4C1C">
        <w:trPr>
          <w:cantSplit/>
        </w:trPr>
        <w:tc>
          <w:tcPr>
            <w:tcW w:w="1701" w:type="dxa"/>
          </w:tcPr>
          <w:p w14:paraId="7C98FEC7" w14:textId="77777777" w:rsidR="006C6DB1" w:rsidRPr="00B56EAB" w:rsidRDefault="006C6DB1" w:rsidP="006C6DB1">
            <w:pPr>
              <w:pStyle w:val="TABLE-cell"/>
              <w:rPr>
                <w:color w:val="0070C0"/>
              </w:rPr>
            </w:pPr>
            <w:r w:rsidRPr="00B56EAB">
              <w:rPr>
                <w:bCs w:val="0"/>
                <w:color w:val="0070C0"/>
                <w:szCs w:val="16"/>
              </w:rPr>
              <w:t>IEC 80079-37</w:t>
            </w:r>
          </w:p>
        </w:tc>
        <w:tc>
          <w:tcPr>
            <w:tcW w:w="5560" w:type="dxa"/>
            <w:vAlign w:val="center"/>
          </w:tcPr>
          <w:p w14:paraId="14730B9C" w14:textId="77777777" w:rsidR="006C6DB1" w:rsidRPr="00B56EAB" w:rsidRDefault="006C6DB1" w:rsidP="006C6DB1">
            <w:pPr>
              <w:pStyle w:val="TABLE-cell"/>
              <w:rPr>
                <w:color w:val="0070C0"/>
              </w:rPr>
            </w:pPr>
            <w:r w:rsidRPr="00B56EAB">
              <w:rPr>
                <w:bCs w:val="0"/>
                <w:color w:val="0070C0"/>
                <w:szCs w:val="16"/>
              </w:rPr>
              <w:t>Explosive atmospheres – Part 37 - Non-electrical equipment for explosive atmospheres - Non electrical type of protection constructional safety "c", control of ignition source "b", liquid immersion "k"</w:t>
            </w:r>
          </w:p>
        </w:tc>
        <w:tc>
          <w:tcPr>
            <w:tcW w:w="1701" w:type="dxa"/>
            <w:vAlign w:val="center"/>
          </w:tcPr>
          <w:p w14:paraId="1C912821" w14:textId="77777777" w:rsidR="006C6DB1" w:rsidRPr="00B56EAB" w:rsidRDefault="00C60AA1" w:rsidP="006C6DB1">
            <w:pPr>
              <w:pStyle w:val="TABLE-cell"/>
              <w:jc w:val="center"/>
              <w:rPr>
                <w:color w:val="0070C0"/>
              </w:rPr>
            </w:pPr>
            <w:r w:rsidRPr="00B56EAB">
              <w:rPr>
                <w:bCs w:val="0"/>
                <w:color w:val="0070C0"/>
                <w:szCs w:val="16"/>
              </w:rPr>
              <w:t>4</w:t>
            </w:r>
          </w:p>
        </w:tc>
      </w:tr>
    </w:tbl>
    <w:bookmarkEnd w:id="96"/>
    <w:p w14:paraId="033D7519" w14:textId="77777777" w:rsidR="00E06D87" w:rsidRDefault="00E06D87" w:rsidP="00E06D87">
      <w:pPr>
        <w:pStyle w:val="NOTE"/>
        <w:rPr>
          <w:bCs/>
        </w:rPr>
      </w:pPr>
      <w:r w:rsidRPr="00BD6E18">
        <w:rPr>
          <w:bCs/>
        </w:rPr>
        <w:t>NOTE</w:t>
      </w:r>
      <w:r w:rsidR="00515066" w:rsidRPr="00BD6E18">
        <w:rPr>
          <w:bCs/>
        </w:rPr>
        <w:t xml:space="preserve"> 1</w:t>
      </w:r>
      <w:r w:rsidRPr="00BD6E18">
        <w:rPr>
          <w:bCs/>
        </w:rPr>
        <w:tab/>
        <w:t>Above include reports to IEC 60079-0</w:t>
      </w:r>
      <w:r w:rsidR="00E26F3E" w:rsidRPr="00BD6E18">
        <w:rPr>
          <w:bCs/>
        </w:rPr>
        <w:t xml:space="preserve"> unless otherwise shown</w:t>
      </w:r>
    </w:p>
    <w:p w14:paraId="67C2041D" w14:textId="1790EC8C" w:rsidR="00C60AA1" w:rsidRPr="0018234D" w:rsidRDefault="00C60AA1" w:rsidP="00C60AA1">
      <w:pPr>
        <w:pStyle w:val="PARAGRAPH"/>
        <w:rPr>
          <w:color w:val="0070C0"/>
          <w:sz w:val="18"/>
        </w:rPr>
      </w:pPr>
      <w:r w:rsidRPr="0018234D">
        <w:rPr>
          <w:color w:val="0070C0"/>
          <w:sz w:val="18"/>
        </w:rPr>
        <w:t xml:space="preserve">Table above shows only Test Reports completed in last two years at </w:t>
      </w:r>
      <w:proofErr w:type="spellStart"/>
      <w:r w:rsidRPr="0018234D">
        <w:rPr>
          <w:color w:val="0070C0"/>
          <w:sz w:val="18"/>
        </w:rPr>
        <w:t>Fiditas</w:t>
      </w:r>
      <w:proofErr w:type="spellEnd"/>
      <w:r w:rsidRPr="0018234D">
        <w:rPr>
          <w:color w:val="0070C0"/>
          <w:sz w:val="18"/>
        </w:rPr>
        <w:t xml:space="preserve">. Number of test reports completed by </w:t>
      </w:r>
      <w:proofErr w:type="spellStart"/>
      <w:r w:rsidRPr="0018234D">
        <w:rPr>
          <w:color w:val="0070C0"/>
          <w:sz w:val="18"/>
        </w:rPr>
        <w:t>Fiditas</w:t>
      </w:r>
      <w:proofErr w:type="spellEnd"/>
      <w:r w:rsidRPr="0018234D">
        <w:rPr>
          <w:color w:val="0070C0"/>
          <w:sz w:val="18"/>
        </w:rPr>
        <w:t xml:space="preserve"> personnel at former </w:t>
      </w:r>
      <w:proofErr w:type="spellStart"/>
      <w:r w:rsidR="00826984" w:rsidRPr="0018234D">
        <w:rPr>
          <w:color w:val="0070C0"/>
          <w:sz w:val="18"/>
        </w:rPr>
        <w:t>ExTL</w:t>
      </w:r>
      <w:proofErr w:type="spellEnd"/>
      <w:r w:rsidR="00BB5B10">
        <w:rPr>
          <w:color w:val="0070C0"/>
          <w:sz w:val="18"/>
        </w:rPr>
        <w:t xml:space="preserve"> </w:t>
      </w:r>
      <w:r w:rsidRPr="0018234D">
        <w:rPr>
          <w:color w:val="0070C0"/>
          <w:sz w:val="18"/>
        </w:rPr>
        <w:t>Ex-</w:t>
      </w:r>
      <w:proofErr w:type="spellStart"/>
      <w:r w:rsidRPr="0018234D">
        <w:rPr>
          <w:color w:val="0070C0"/>
          <w:sz w:val="18"/>
        </w:rPr>
        <w:t>Agencija</w:t>
      </w:r>
      <w:proofErr w:type="spellEnd"/>
      <w:r w:rsidRPr="0018234D">
        <w:rPr>
          <w:color w:val="0070C0"/>
          <w:sz w:val="18"/>
        </w:rPr>
        <w:t xml:space="preserve"> exceeds two </w:t>
      </w:r>
      <w:proofErr w:type="gramStart"/>
      <w:r w:rsidRPr="0018234D">
        <w:rPr>
          <w:color w:val="0070C0"/>
          <w:sz w:val="18"/>
        </w:rPr>
        <w:t>hundreds</w:t>
      </w:r>
      <w:proofErr w:type="gramEnd"/>
      <w:r w:rsidRPr="0018234D">
        <w:rPr>
          <w:color w:val="0070C0"/>
          <w:sz w:val="18"/>
        </w:rPr>
        <w:t>.</w:t>
      </w:r>
    </w:p>
    <w:p w14:paraId="1924CA0C" w14:textId="77777777" w:rsidR="00E06D87" w:rsidRPr="008A080E" w:rsidRDefault="00E06D87" w:rsidP="002E5FFB">
      <w:pPr>
        <w:pStyle w:val="Heading2"/>
      </w:pPr>
      <w:bookmarkStart w:id="97" w:name="_Toc150345821"/>
      <w:r w:rsidRPr="008A080E">
        <w:lastRenderedPageBreak/>
        <w:t>National accreditation</w:t>
      </w:r>
      <w:bookmarkEnd w:id="97"/>
    </w:p>
    <w:p w14:paraId="3367DBFE" w14:textId="77777777" w:rsidR="006B40C4" w:rsidRPr="00B56EAB" w:rsidRDefault="00DC2D76" w:rsidP="00762DE7">
      <w:pPr>
        <w:pStyle w:val="PARAGRAPH"/>
        <w:rPr>
          <w:color w:val="0070C0"/>
        </w:rPr>
      </w:pPr>
      <w:proofErr w:type="spellStart"/>
      <w:r w:rsidRPr="00B56EAB">
        <w:rPr>
          <w:color w:val="0070C0"/>
        </w:rPr>
        <w:t>Fiditas</w:t>
      </w:r>
      <w:proofErr w:type="spellEnd"/>
      <w:r w:rsidR="00762DE7" w:rsidRPr="00B56EAB">
        <w:rPr>
          <w:color w:val="0070C0"/>
        </w:rPr>
        <w:t xml:space="preserve"> has </w:t>
      </w:r>
      <w:r w:rsidR="00FC6E09" w:rsidRPr="00B56EAB">
        <w:rPr>
          <w:color w:val="0070C0"/>
        </w:rPr>
        <w:t xml:space="preserve">national </w:t>
      </w:r>
      <w:r w:rsidR="00762DE7" w:rsidRPr="00B56EAB">
        <w:rPr>
          <w:color w:val="0070C0"/>
        </w:rPr>
        <w:t>accreditation</w:t>
      </w:r>
      <w:r w:rsidR="00FC6E09" w:rsidRPr="00B56EAB">
        <w:rPr>
          <w:color w:val="0070C0"/>
        </w:rPr>
        <w:t xml:space="preserve"> certificate</w:t>
      </w:r>
      <w:r w:rsidR="00762DE7" w:rsidRPr="00B56EAB">
        <w:rPr>
          <w:color w:val="0070C0"/>
        </w:rPr>
        <w:t xml:space="preserve"> from </w:t>
      </w:r>
      <w:r w:rsidRPr="00B56EAB">
        <w:rPr>
          <w:color w:val="0070C0"/>
        </w:rPr>
        <w:t>Croatian Accreditation Agency</w:t>
      </w:r>
      <w:r w:rsidR="00762DE7" w:rsidRPr="00B56EAB">
        <w:rPr>
          <w:color w:val="0070C0"/>
        </w:rPr>
        <w:t xml:space="preserve"> to ISO/IEC</w:t>
      </w:r>
      <w:r w:rsidR="00CF2B2C">
        <w:rPr>
          <w:color w:val="0070C0"/>
        </w:rPr>
        <w:t> </w:t>
      </w:r>
      <w:r w:rsidR="00762DE7" w:rsidRPr="00B56EAB">
        <w:rPr>
          <w:color w:val="0070C0"/>
        </w:rPr>
        <w:t>17025:20</w:t>
      </w:r>
      <w:r w:rsidR="008A080E" w:rsidRPr="00B56EAB">
        <w:rPr>
          <w:color w:val="0070C0"/>
        </w:rPr>
        <w:t>17</w:t>
      </w:r>
      <w:r w:rsidR="00762DE7" w:rsidRPr="00B56EAB">
        <w:rPr>
          <w:color w:val="0070C0"/>
        </w:rPr>
        <w:t>. A copy of the accreditation</w:t>
      </w:r>
      <w:r w:rsidR="003A65AC" w:rsidRPr="00B56EAB">
        <w:rPr>
          <w:color w:val="0070C0"/>
        </w:rPr>
        <w:t xml:space="preserve"> certificate</w:t>
      </w:r>
      <w:r w:rsidR="00762DE7" w:rsidRPr="00B56EAB">
        <w:rPr>
          <w:color w:val="0070C0"/>
        </w:rPr>
        <w:t xml:space="preserve"> is attached at Annex </w:t>
      </w:r>
      <w:r w:rsidR="00884401" w:rsidRPr="00B56EAB">
        <w:rPr>
          <w:color w:val="0070C0"/>
        </w:rPr>
        <w:t>C</w:t>
      </w:r>
      <w:r w:rsidR="00762DE7" w:rsidRPr="00B56EAB">
        <w:rPr>
          <w:color w:val="0070C0"/>
        </w:rPr>
        <w:t xml:space="preserve">. </w:t>
      </w:r>
      <w:r w:rsidR="00FC6E09" w:rsidRPr="00B56EAB">
        <w:rPr>
          <w:color w:val="0070C0"/>
        </w:rPr>
        <w:t xml:space="preserve">Accreditation </w:t>
      </w:r>
      <w:r w:rsidR="003A65AC" w:rsidRPr="00B56EAB">
        <w:rPr>
          <w:color w:val="0070C0"/>
        </w:rPr>
        <w:t xml:space="preserve">is valid until </w:t>
      </w:r>
      <w:r w:rsidR="00543454" w:rsidRPr="00B56EAB">
        <w:rPr>
          <w:color w:val="0070C0"/>
        </w:rPr>
        <w:t>4</w:t>
      </w:r>
      <w:r w:rsidR="005024B5" w:rsidRPr="00B56EAB">
        <w:rPr>
          <w:color w:val="0070C0"/>
          <w:vertAlign w:val="superscript"/>
        </w:rPr>
        <w:t>th</w:t>
      </w:r>
      <w:r w:rsidR="005024B5" w:rsidRPr="00B56EAB">
        <w:rPr>
          <w:color w:val="0070C0"/>
        </w:rPr>
        <w:t xml:space="preserve"> of </w:t>
      </w:r>
      <w:r w:rsidR="00543454" w:rsidRPr="00B56EAB">
        <w:rPr>
          <w:color w:val="0070C0"/>
        </w:rPr>
        <w:t>April</w:t>
      </w:r>
      <w:r w:rsidR="00762DE7" w:rsidRPr="00B56EAB">
        <w:rPr>
          <w:color w:val="0070C0"/>
        </w:rPr>
        <w:t xml:space="preserve"> 202</w:t>
      </w:r>
      <w:r w:rsidR="00543454" w:rsidRPr="00B56EAB">
        <w:rPr>
          <w:color w:val="0070C0"/>
        </w:rPr>
        <w:t>4</w:t>
      </w:r>
      <w:r w:rsidR="00762DE7" w:rsidRPr="00B56EAB">
        <w:rPr>
          <w:color w:val="0070C0"/>
        </w:rPr>
        <w:t>.</w:t>
      </w:r>
    </w:p>
    <w:p w14:paraId="326F6A81" w14:textId="77777777" w:rsidR="00762DE7" w:rsidRPr="00B56EAB" w:rsidRDefault="006B40C4" w:rsidP="00762DE7">
      <w:pPr>
        <w:pStyle w:val="PARAGRAPH"/>
        <w:rPr>
          <w:color w:val="0070C0"/>
        </w:rPr>
      </w:pPr>
      <w:proofErr w:type="spellStart"/>
      <w:r w:rsidRPr="00B56EAB">
        <w:rPr>
          <w:color w:val="0070C0"/>
        </w:rPr>
        <w:t>Fiditas</w:t>
      </w:r>
      <w:proofErr w:type="spellEnd"/>
      <w:r w:rsidRPr="00B56EAB">
        <w:rPr>
          <w:color w:val="0070C0"/>
        </w:rPr>
        <w:t xml:space="preserve"> is a Notified Body, No. 2829 regarding ATEX Directive 2014/34/EU.</w:t>
      </w:r>
    </w:p>
    <w:p w14:paraId="14BF29C8" w14:textId="77777777" w:rsidR="00E06D87" w:rsidRPr="00BD6E18" w:rsidRDefault="00236B8B" w:rsidP="002E5FFB">
      <w:pPr>
        <w:pStyle w:val="Heading2"/>
      </w:pPr>
      <w:bookmarkStart w:id="98" w:name="_Toc150345822"/>
      <w:r w:rsidRPr="00BD6E18">
        <w:t>Calibration</w:t>
      </w:r>
      <w:bookmarkEnd w:id="98"/>
    </w:p>
    <w:p w14:paraId="04B28D2A" w14:textId="77777777" w:rsidR="000114D6" w:rsidRPr="00B56EAB" w:rsidRDefault="000114D6" w:rsidP="000114D6">
      <w:pPr>
        <w:pStyle w:val="PARAGRAPH"/>
        <w:spacing w:line="276" w:lineRule="auto"/>
        <w:rPr>
          <w:color w:val="0070C0"/>
          <w:lang w:val="pl-PL"/>
        </w:rPr>
      </w:pPr>
      <w:r w:rsidRPr="00B56EAB">
        <w:rPr>
          <w:color w:val="0070C0"/>
          <w:lang w:val="pl-PL"/>
        </w:rPr>
        <w:t>The system for calibration of test equipment is addressed in Testing Laboratory procedures which were revieved during the assessment and found to comply with ISO/IEC 17025 and IECEx requirements.</w:t>
      </w:r>
    </w:p>
    <w:p w14:paraId="50DE3DE1" w14:textId="77777777" w:rsidR="000114D6" w:rsidRPr="00B56EAB" w:rsidRDefault="000114D6" w:rsidP="000114D6">
      <w:pPr>
        <w:pStyle w:val="PARAGRAPH"/>
        <w:spacing w:line="276" w:lineRule="auto"/>
        <w:rPr>
          <w:color w:val="0070C0"/>
          <w:lang w:val="pl-PL"/>
        </w:rPr>
      </w:pPr>
      <w:r w:rsidRPr="00B56EAB">
        <w:rPr>
          <w:color w:val="0070C0"/>
          <w:lang w:val="pl-PL"/>
        </w:rPr>
        <w:t xml:space="preserve">All equipment requiring calibration is calibrated by external accredited calibration service providers.  </w:t>
      </w:r>
    </w:p>
    <w:p w14:paraId="78F8AE5C" w14:textId="77777777" w:rsidR="000114D6" w:rsidRPr="00B56EAB" w:rsidRDefault="000114D6" w:rsidP="000114D6">
      <w:pPr>
        <w:pStyle w:val="PARAGRAPH"/>
        <w:spacing w:line="276" w:lineRule="auto"/>
        <w:rPr>
          <w:color w:val="0070C0"/>
          <w:lang w:val="pl-PL"/>
        </w:rPr>
      </w:pPr>
      <w:r w:rsidRPr="00B56EAB">
        <w:rPr>
          <w:color w:val="0070C0"/>
          <w:lang w:val="pl-PL"/>
        </w:rPr>
        <w:t xml:space="preserve">The status of confirmation of metrological control of a given equipment is recorded in the equipment digital card and confirmed by a sticker on the equipment. </w:t>
      </w:r>
    </w:p>
    <w:p w14:paraId="77460684" w14:textId="77777777" w:rsidR="000114D6" w:rsidRPr="00B56EAB" w:rsidRDefault="000114D6" w:rsidP="000114D6">
      <w:pPr>
        <w:pStyle w:val="BodyText"/>
        <w:rPr>
          <w:color w:val="0070C0"/>
          <w:sz w:val="20"/>
          <w:lang w:val="pl-PL"/>
        </w:rPr>
      </w:pPr>
      <w:r w:rsidRPr="00B56EAB">
        <w:rPr>
          <w:color w:val="0070C0"/>
          <w:sz w:val="20"/>
          <w:lang w:val="pl-PL"/>
        </w:rPr>
        <w:t>All equipment used for witnessed testing was found to be in calibration.</w:t>
      </w:r>
      <w:r w:rsidR="002F6A3D" w:rsidRPr="00B56EAB">
        <w:rPr>
          <w:color w:val="0070C0"/>
          <w:sz w:val="20"/>
          <w:lang w:val="pl-PL"/>
        </w:rPr>
        <w:t>Calibration system was checked and found meeting the requirements of ISO/IEC 17025 and IECEx.</w:t>
      </w:r>
    </w:p>
    <w:p w14:paraId="23344F63" w14:textId="77777777" w:rsidR="000114D6" w:rsidRDefault="000114D6" w:rsidP="00762DE7">
      <w:pPr>
        <w:pStyle w:val="BodyText"/>
        <w:rPr>
          <w:sz w:val="20"/>
        </w:rPr>
      </w:pPr>
    </w:p>
    <w:p w14:paraId="28D65625" w14:textId="77777777" w:rsidR="00E367A8" w:rsidRPr="00BD6E18" w:rsidRDefault="00E367A8" w:rsidP="00E367A8">
      <w:pPr>
        <w:pStyle w:val="Heading2"/>
      </w:pPr>
      <w:bookmarkStart w:id="99" w:name="_Toc401138980"/>
      <w:bookmarkStart w:id="100" w:name="_Toc422499954"/>
      <w:bookmarkStart w:id="101" w:name="_Toc150345823"/>
      <w:r w:rsidRPr="00BD6E18">
        <w:t>Tests</w:t>
      </w:r>
      <w:bookmarkEnd w:id="99"/>
      <w:bookmarkEnd w:id="100"/>
      <w:r w:rsidR="006A2A14" w:rsidRPr="00BD6E18">
        <w:t xml:space="preserve"> witnessed during the assessment visit</w:t>
      </w:r>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3"/>
        <w:gridCol w:w="2254"/>
        <w:gridCol w:w="2274"/>
      </w:tblGrid>
      <w:tr w:rsidR="00E367A8" w:rsidRPr="00BD6E18" w14:paraId="46E68A87" w14:textId="77777777" w:rsidTr="006E22B0">
        <w:tc>
          <w:tcPr>
            <w:tcW w:w="2269" w:type="dxa"/>
          </w:tcPr>
          <w:p w14:paraId="41B3805D" w14:textId="77777777" w:rsidR="00E367A8" w:rsidRPr="00BD6E18" w:rsidRDefault="00E367A8" w:rsidP="00F2226F">
            <w:pPr>
              <w:pStyle w:val="TABLE-col-heading"/>
            </w:pPr>
            <w:r w:rsidRPr="00BD6E18">
              <w:t xml:space="preserve">Standard </w:t>
            </w:r>
            <w:r w:rsidR="00732A63" w:rsidRPr="00BD6E18">
              <w:t>and edition</w:t>
            </w:r>
          </w:p>
        </w:tc>
        <w:tc>
          <w:tcPr>
            <w:tcW w:w="2263" w:type="dxa"/>
          </w:tcPr>
          <w:p w14:paraId="1E504F19" w14:textId="77777777" w:rsidR="00E367A8" w:rsidRPr="00BD6E18" w:rsidRDefault="00E367A8" w:rsidP="00F2226F">
            <w:pPr>
              <w:pStyle w:val="TABLE-col-heading"/>
            </w:pPr>
            <w:r w:rsidRPr="00BD6E18">
              <w:t>Clause number</w:t>
            </w:r>
          </w:p>
        </w:tc>
        <w:tc>
          <w:tcPr>
            <w:tcW w:w="2254" w:type="dxa"/>
          </w:tcPr>
          <w:p w14:paraId="09F7275C" w14:textId="77777777" w:rsidR="00E367A8" w:rsidRPr="00BD6E18" w:rsidRDefault="00E367A8" w:rsidP="00F2226F">
            <w:pPr>
              <w:pStyle w:val="TABLE-col-heading"/>
            </w:pPr>
            <w:r w:rsidRPr="00BD6E18">
              <w:t>Test</w:t>
            </w:r>
          </w:p>
        </w:tc>
        <w:tc>
          <w:tcPr>
            <w:tcW w:w="2274" w:type="dxa"/>
          </w:tcPr>
          <w:p w14:paraId="69ADAD84" w14:textId="77777777" w:rsidR="00E367A8" w:rsidRPr="00BD6E18" w:rsidRDefault="00E367A8" w:rsidP="00F2226F">
            <w:pPr>
              <w:pStyle w:val="TABLE-col-heading"/>
            </w:pPr>
            <w:r w:rsidRPr="00BD6E18">
              <w:t>Comments</w:t>
            </w:r>
          </w:p>
        </w:tc>
      </w:tr>
      <w:tr w:rsidR="00CF2B2C" w:rsidRPr="00CF2B2C" w14:paraId="27C5994B" w14:textId="77777777" w:rsidTr="00223043">
        <w:tc>
          <w:tcPr>
            <w:tcW w:w="2269" w:type="dxa"/>
            <w:vAlign w:val="center"/>
          </w:tcPr>
          <w:p w14:paraId="155D3443" w14:textId="77777777" w:rsidR="006E22B0" w:rsidRPr="00CF2B2C" w:rsidRDefault="006E22B0" w:rsidP="006E22B0">
            <w:pPr>
              <w:pStyle w:val="TABLE-col-heading"/>
              <w:rPr>
                <w:b w:val="0"/>
                <w:color w:val="0070C0"/>
              </w:rPr>
            </w:pPr>
            <w:r w:rsidRPr="00CF2B2C">
              <w:rPr>
                <w:b w:val="0"/>
                <w:color w:val="0070C0"/>
              </w:rPr>
              <w:t>IEC 60079-0 Ed.7</w:t>
            </w:r>
          </w:p>
        </w:tc>
        <w:tc>
          <w:tcPr>
            <w:tcW w:w="2263" w:type="dxa"/>
            <w:vAlign w:val="center"/>
          </w:tcPr>
          <w:p w14:paraId="33AAB24D" w14:textId="77777777" w:rsidR="006E22B0" w:rsidRPr="00CF2B2C" w:rsidRDefault="006E22B0" w:rsidP="006E22B0">
            <w:pPr>
              <w:pStyle w:val="TABLE-col-heading"/>
              <w:rPr>
                <w:b w:val="0"/>
                <w:color w:val="0070C0"/>
              </w:rPr>
            </w:pPr>
            <w:r w:rsidRPr="00CF2B2C">
              <w:rPr>
                <w:b w:val="0"/>
                <w:color w:val="0070C0"/>
              </w:rPr>
              <w:t>cl. 26.4.5</w:t>
            </w:r>
          </w:p>
        </w:tc>
        <w:tc>
          <w:tcPr>
            <w:tcW w:w="2254" w:type="dxa"/>
            <w:vAlign w:val="center"/>
          </w:tcPr>
          <w:p w14:paraId="36870426" w14:textId="77777777" w:rsidR="006E22B0" w:rsidRPr="00CF2B2C" w:rsidRDefault="006E22B0" w:rsidP="006E22B0">
            <w:pPr>
              <w:pStyle w:val="TABLE-col-heading"/>
              <w:rPr>
                <w:b w:val="0"/>
                <w:color w:val="0070C0"/>
              </w:rPr>
            </w:pPr>
            <w:r w:rsidRPr="00CF2B2C">
              <w:rPr>
                <w:b w:val="0"/>
                <w:color w:val="0070C0"/>
              </w:rPr>
              <w:t>IP66 test to IEC 60529</w:t>
            </w:r>
          </w:p>
        </w:tc>
        <w:tc>
          <w:tcPr>
            <w:tcW w:w="2274" w:type="dxa"/>
          </w:tcPr>
          <w:p w14:paraId="74B6E6EA" w14:textId="77777777" w:rsidR="006E22B0" w:rsidRPr="00CF2B2C" w:rsidRDefault="006E22B0" w:rsidP="006E22B0">
            <w:pPr>
              <w:pStyle w:val="TABLE-col-heading"/>
              <w:rPr>
                <w:b w:val="0"/>
                <w:color w:val="0070C0"/>
              </w:rPr>
            </w:pPr>
            <w:r w:rsidRPr="00CF2B2C">
              <w:rPr>
                <w:b w:val="0"/>
                <w:color w:val="0070C0"/>
              </w:rPr>
              <w:t>Testing performed competently.</w:t>
            </w:r>
          </w:p>
        </w:tc>
      </w:tr>
      <w:tr w:rsidR="00CF2B2C" w:rsidRPr="00CF2B2C" w14:paraId="65615C63" w14:textId="77777777" w:rsidTr="00223043">
        <w:tc>
          <w:tcPr>
            <w:tcW w:w="2269" w:type="dxa"/>
            <w:vAlign w:val="center"/>
          </w:tcPr>
          <w:p w14:paraId="62969681" w14:textId="77777777" w:rsidR="003412F1" w:rsidRPr="00CF2B2C" w:rsidRDefault="003412F1" w:rsidP="003412F1">
            <w:pPr>
              <w:pStyle w:val="TABLE-col-heading"/>
              <w:rPr>
                <w:b w:val="0"/>
                <w:color w:val="0070C0"/>
              </w:rPr>
            </w:pPr>
            <w:r w:rsidRPr="00CF2B2C">
              <w:rPr>
                <w:b w:val="0"/>
                <w:color w:val="0070C0"/>
              </w:rPr>
              <w:t>IEC 60079-0 Ed.7</w:t>
            </w:r>
          </w:p>
        </w:tc>
        <w:tc>
          <w:tcPr>
            <w:tcW w:w="2263" w:type="dxa"/>
            <w:vAlign w:val="center"/>
          </w:tcPr>
          <w:p w14:paraId="4618BEE9" w14:textId="77777777" w:rsidR="003412F1" w:rsidRPr="00CF2B2C" w:rsidRDefault="003412F1" w:rsidP="003412F1">
            <w:pPr>
              <w:pStyle w:val="TABLE-col-heading"/>
              <w:rPr>
                <w:b w:val="0"/>
                <w:color w:val="0070C0"/>
              </w:rPr>
            </w:pPr>
            <w:r w:rsidRPr="00CF2B2C">
              <w:rPr>
                <w:b w:val="0"/>
                <w:color w:val="0070C0"/>
              </w:rPr>
              <w:t>cl. 26.</w:t>
            </w:r>
            <w:r w:rsidR="003D7B8F" w:rsidRPr="00CF2B2C">
              <w:rPr>
                <w:b w:val="0"/>
                <w:color w:val="0070C0"/>
              </w:rPr>
              <w:t>5.1</w:t>
            </w:r>
          </w:p>
        </w:tc>
        <w:tc>
          <w:tcPr>
            <w:tcW w:w="2254" w:type="dxa"/>
            <w:vAlign w:val="center"/>
          </w:tcPr>
          <w:p w14:paraId="3E60C7A3" w14:textId="77777777" w:rsidR="003412F1" w:rsidRPr="00CF2B2C" w:rsidRDefault="003D7B8F" w:rsidP="003412F1">
            <w:pPr>
              <w:pStyle w:val="TABLE-col-heading"/>
              <w:rPr>
                <w:b w:val="0"/>
                <w:color w:val="0070C0"/>
              </w:rPr>
            </w:pPr>
            <w:r w:rsidRPr="00CF2B2C">
              <w:rPr>
                <w:b w:val="0"/>
                <w:color w:val="0070C0"/>
              </w:rPr>
              <w:t>Temperature measurement</w:t>
            </w:r>
          </w:p>
        </w:tc>
        <w:tc>
          <w:tcPr>
            <w:tcW w:w="2274" w:type="dxa"/>
            <w:vAlign w:val="center"/>
          </w:tcPr>
          <w:p w14:paraId="21D78DA3" w14:textId="77777777" w:rsidR="003412F1" w:rsidRPr="00CF2B2C" w:rsidRDefault="003412F1" w:rsidP="003412F1">
            <w:pPr>
              <w:pStyle w:val="TABLE-col-heading"/>
              <w:rPr>
                <w:b w:val="0"/>
                <w:color w:val="0070C0"/>
              </w:rPr>
            </w:pPr>
            <w:r w:rsidRPr="00CF2B2C">
              <w:rPr>
                <w:b w:val="0"/>
                <w:color w:val="0070C0"/>
              </w:rPr>
              <w:t>Testing performed competently.</w:t>
            </w:r>
          </w:p>
        </w:tc>
      </w:tr>
      <w:tr w:rsidR="00CF2B2C" w:rsidRPr="00CF2B2C" w14:paraId="4C096280" w14:textId="77777777" w:rsidTr="000E2645">
        <w:tc>
          <w:tcPr>
            <w:tcW w:w="2269" w:type="dxa"/>
            <w:vAlign w:val="center"/>
          </w:tcPr>
          <w:p w14:paraId="63222851" w14:textId="77777777" w:rsidR="003D7B8F" w:rsidRPr="00CF2B2C" w:rsidRDefault="003D7B8F" w:rsidP="003D7B8F">
            <w:pPr>
              <w:pStyle w:val="TABLE-col-heading"/>
              <w:rPr>
                <w:b w:val="0"/>
                <w:color w:val="0070C0"/>
              </w:rPr>
            </w:pPr>
            <w:r w:rsidRPr="00CF2B2C">
              <w:rPr>
                <w:b w:val="0"/>
                <w:color w:val="0070C0"/>
              </w:rPr>
              <w:t>IEC 60079-0 Ed.7</w:t>
            </w:r>
          </w:p>
        </w:tc>
        <w:tc>
          <w:tcPr>
            <w:tcW w:w="2263" w:type="dxa"/>
            <w:vAlign w:val="center"/>
          </w:tcPr>
          <w:p w14:paraId="307189E9" w14:textId="77777777" w:rsidR="003D7B8F" w:rsidRPr="00CF2B2C" w:rsidRDefault="003D7B8F" w:rsidP="003D7B8F">
            <w:pPr>
              <w:pStyle w:val="TABLE-col-heading"/>
              <w:rPr>
                <w:b w:val="0"/>
                <w:color w:val="0070C0"/>
              </w:rPr>
            </w:pPr>
            <w:r w:rsidRPr="00CF2B2C">
              <w:rPr>
                <w:b w:val="0"/>
                <w:color w:val="0070C0"/>
              </w:rPr>
              <w:t>cl. 26.13</w:t>
            </w:r>
          </w:p>
        </w:tc>
        <w:tc>
          <w:tcPr>
            <w:tcW w:w="2254" w:type="dxa"/>
            <w:vAlign w:val="center"/>
          </w:tcPr>
          <w:p w14:paraId="0EC48B5C" w14:textId="77777777" w:rsidR="003D7B8F" w:rsidRPr="00CF2B2C" w:rsidRDefault="003D7B8F" w:rsidP="003D7B8F">
            <w:pPr>
              <w:pStyle w:val="TABLE-col-heading"/>
              <w:rPr>
                <w:b w:val="0"/>
                <w:color w:val="0070C0"/>
              </w:rPr>
            </w:pPr>
            <w:r w:rsidRPr="00CF2B2C">
              <w:rPr>
                <w:b w:val="0"/>
                <w:color w:val="0070C0"/>
              </w:rPr>
              <w:t>Surface resistance test of parts of enclosures of non-metallic materials</w:t>
            </w:r>
          </w:p>
        </w:tc>
        <w:tc>
          <w:tcPr>
            <w:tcW w:w="2274" w:type="dxa"/>
            <w:vAlign w:val="center"/>
          </w:tcPr>
          <w:p w14:paraId="2523087D" w14:textId="77777777" w:rsidR="003D7B8F" w:rsidRPr="00CF2B2C" w:rsidRDefault="003D7B8F" w:rsidP="003D7B8F">
            <w:pPr>
              <w:pStyle w:val="TABLE-col-heading"/>
              <w:rPr>
                <w:b w:val="0"/>
                <w:color w:val="0070C0"/>
              </w:rPr>
            </w:pPr>
            <w:r w:rsidRPr="00CF2B2C">
              <w:rPr>
                <w:b w:val="0"/>
                <w:color w:val="0070C0"/>
              </w:rPr>
              <w:t>Testing performed competently.</w:t>
            </w:r>
          </w:p>
        </w:tc>
      </w:tr>
      <w:tr w:rsidR="00CF2B2C" w:rsidRPr="00CF2B2C" w14:paraId="25077B87" w14:textId="77777777" w:rsidTr="000E2645">
        <w:tc>
          <w:tcPr>
            <w:tcW w:w="2269" w:type="dxa"/>
            <w:vAlign w:val="center"/>
          </w:tcPr>
          <w:p w14:paraId="1F14A018" w14:textId="77777777" w:rsidR="003D7B8F" w:rsidRPr="00CF2B2C" w:rsidRDefault="003D7B8F" w:rsidP="003D7B8F">
            <w:pPr>
              <w:pStyle w:val="TABLE-col-heading"/>
              <w:rPr>
                <w:b w:val="0"/>
                <w:color w:val="0070C0"/>
              </w:rPr>
            </w:pPr>
            <w:r w:rsidRPr="00CF2B2C">
              <w:rPr>
                <w:b w:val="0"/>
                <w:color w:val="0070C0"/>
              </w:rPr>
              <w:t>IEC 60079-1 Ed.7</w:t>
            </w:r>
          </w:p>
        </w:tc>
        <w:tc>
          <w:tcPr>
            <w:tcW w:w="2263" w:type="dxa"/>
            <w:vAlign w:val="center"/>
          </w:tcPr>
          <w:p w14:paraId="754E7927" w14:textId="77777777" w:rsidR="003D7B8F" w:rsidRPr="00CF2B2C" w:rsidRDefault="003D7B8F" w:rsidP="003D7B8F">
            <w:pPr>
              <w:pStyle w:val="TABLE-col-heading"/>
              <w:rPr>
                <w:b w:val="0"/>
                <w:color w:val="0070C0"/>
              </w:rPr>
            </w:pPr>
            <w:r w:rsidRPr="00CF2B2C">
              <w:rPr>
                <w:b w:val="0"/>
                <w:color w:val="0070C0"/>
              </w:rPr>
              <w:t>cl. 15.2.2</w:t>
            </w:r>
          </w:p>
        </w:tc>
        <w:tc>
          <w:tcPr>
            <w:tcW w:w="2254" w:type="dxa"/>
            <w:vAlign w:val="center"/>
          </w:tcPr>
          <w:p w14:paraId="5E8AD576" w14:textId="77777777" w:rsidR="003D7B8F" w:rsidRPr="00CF2B2C" w:rsidRDefault="003D7B8F" w:rsidP="003D7B8F">
            <w:pPr>
              <w:pStyle w:val="TABLE-col-heading"/>
              <w:rPr>
                <w:b w:val="0"/>
                <w:color w:val="0070C0"/>
              </w:rPr>
            </w:pPr>
            <w:r w:rsidRPr="00CF2B2C">
              <w:rPr>
                <w:b w:val="0"/>
                <w:color w:val="0070C0"/>
              </w:rPr>
              <w:t>Determination of explosion pressure (reference pressure)</w:t>
            </w:r>
          </w:p>
        </w:tc>
        <w:tc>
          <w:tcPr>
            <w:tcW w:w="2274" w:type="dxa"/>
            <w:vAlign w:val="center"/>
          </w:tcPr>
          <w:p w14:paraId="0F2BF94B" w14:textId="77777777" w:rsidR="003D7B8F" w:rsidRPr="00CF2B2C" w:rsidRDefault="003D7B8F" w:rsidP="003D7B8F">
            <w:pPr>
              <w:pStyle w:val="TABLE-col-heading"/>
              <w:rPr>
                <w:b w:val="0"/>
                <w:color w:val="0070C0"/>
              </w:rPr>
            </w:pPr>
            <w:r w:rsidRPr="00CF2B2C">
              <w:rPr>
                <w:b w:val="0"/>
                <w:color w:val="0070C0"/>
              </w:rPr>
              <w:t>Testing performed competently.</w:t>
            </w:r>
          </w:p>
        </w:tc>
      </w:tr>
      <w:tr w:rsidR="00CF2B2C" w:rsidRPr="00CF2B2C" w14:paraId="7CE50B0C" w14:textId="77777777" w:rsidTr="000E2645">
        <w:tc>
          <w:tcPr>
            <w:tcW w:w="2269" w:type="dxa"/>
            <w:vAlign w:val="center"/>
          </w:tcPr>
          <w:p w14:paraId="2B1AB63F" w14:textId="77777777" w:rsidR="003D7B8F" w:rsidRPr="00CF2B2C" w:rsidRDefault="003D7B8F" w:rsidP="003D7B8F">
            <w:pPr>
              <w:pStyle w:val="TABLE-col-heading"/>
              <w:rPr>
                <w:b w:val="0"/>
                <w:color w:val="0070C0"/>
              </w:rPr>
            </w:pPr>
            <w:r w:rsidRPr="00CF2B2C">
              <w:rPr>
                <w:b w:val="0"/>
                <w:color w:val="0070C0"/>
              </w:rPr>
              <w:t>IEC 60079-1 Ed.7</w:t>
            </w:r>
          </w:p>
        </w:tc>
        <w:tc>
          <w:tcPr>
            <w:tcW w:w="2263" w:type="dxa"/>
            <w:vAlign w:val="center"/>
          </w:tcPr>
          <w:p w14:paraId="3ACE5E50" w14:textId="77777777" w:rsidR="003D7B8F" w:rsidRPr="00CF2B2C" w:rsidRDefault="003D7B8F" w:rsidP="003D7B8F">
            <w:pPr>
              <w:pStyle w:val="TABLE-col-heading"/>
              <w:rPr>
                <w:b w:val="0"/>
                <w:color w:val="0070C0"/>
              </w:rPr>
            </w:pPr>
            <w:r w:rsidRPr="00CF2B2C">
              <w:rPr>
                <w:b w:val="0"/>
                <w:color w:val="0070C0"/>
              </w:rPr>
              <w:t>cl. 15.2.3.2</w:t>
            </w:r>
          </w:p>
        </w:tc>
        <w:tc>
          <w:tcPr>
            <w:tcW w:w="2254" w:type="dxa"/>
            <w:vAlign w:val="center"/>
          </w:tcPr>
          <w:p w14:paraId="1A04EB39" w14:textId="77777777" w:rsidR="003D7B8F" w:rsidRPr="00CF2B2C" w:rsidRDefault="003D7B8F" w:rsidP="003D7B8F">
            <w:pPr>
              <w:pStyle w:val="TABLE-col-heading"/>
              <w:rPr>
                <w:b w:val="0"/>
                <w:color w:val="0070C0"/>
              </w:rPr>
            </w:pPr>
            <w:r w:rsidRPr="00CF2B2C">
              <w:rPr>
                <w:b w:val="0"/>
                <w:color w:val="0070C0"/>
              </w:rPr>
              <w:t>Overpressure test (static)</w:t>
            </w:r>
          </w:p>
        </w:tc>
        <w:tc>
          <w:tcPr>
            <w:tcW w:w="2274" w:type="dxa"/>
            <w:vAlign w:val="center"/>
          </w:tcPr>
          <w:p w14:paraId="49C09A1C" w14:textId="77777777" w:rsidR="003D7B8F" w:rsidRPr="00CF2B2C" w:rsidRDefault="003D7B8F" w:rsidP="003D7B8F">
            <w:pPr>
              <w:pStyle w:val="TABLE-col-heading"/>
              <w:rPr>
                <w:b w:val="0"/>
                <w:color w:val="0070C0"/>
              </w:rPr>
            </w:pPr>
            <w:r w:rsidRPr="00CF2B2C">
              <w:rPr>
                <w:b w:val="0"/>
                <w:color w:val="0070C0"/>
              </w:rPr>
              <w:t>Testing performed competently.</w:t>
            </w:r>
          </w:p>
        </w:tc>
      </w:tr>
      <w:tr w:rsidR="00CF2B2C" w:rsidRPr="00CF2B2C" w14:paraId="34BA1557" w14:textId="77777777" w:rsidTr="000E2645">
        <w:tc>
          <w:tcPr>
            <w:tcW w:w="2269" w:type="dxa"/>
            <w:vAlign w:val="center"/>
          </w:tcPr>
          <w:p w14:paraId="79E5B441" w14:textId="77777777" w:rsidR="003D7B8F" w:rsidRPr="00CF2B2C" w:rsidRDefault="003D7B8F" w:rsidP="003D7B8F">
            <w:pPr>
              <w:pStyle w:val="TABLE-col-heading"/>
              <w:rPr>
                <w:b w:val="0"/>
                <w:color w:val="0070C0"/>
              </w:rPr>
            </w:pPr>
            <w:r w:rsidRPr="00CF2B2C">
              <w:rPr>
                <w:b w:val="0"/>
                <w:color w:val="0070C0"/>
              </w:rPr>
              <w:t>IEC 60079-2 Ed.6</w:t>
            </w:r>
          </w:p>
        </w:tc>
        <w:tc>
          <w:tcPr>
            <w:tcW w:w="2263" w:type="dxa"/>
            <w:vAlign w:val="center"/>
          </w:tcPr>
          <w:p w14:paraId="7C412D34" w14:textId="77777777" w:rsidR="003D7B8F" w:rsidRPr="00CF2B2C" w:rsidRDefault="003D7B8F" w:rsidP="003D7B8F">
            <w:pPr>
              <w:pStyle w:val="TABLE-col-heading"/>
              <w:rPr>
                <w:b w:val="0"/>
                <w:color w:val="0070C0"/>
              </w:rPr>
            </w:pPr>
            <w:r w:rsidRPr="00CF2B2C">
              <w:rPr>
                <w:b w:val="0"/>
                <w:color w:val="0070C0"/>
              </w:rPr>
              <w:t>cl. 16.4</w:t>
            </w:r>
          </w:p>
        </w:tc>
        <w:tc>
          <w:tcPr>
            <w:tcW w:w="2254" w:type="dxa"/>
            <w:vAlign w:val="center"/>
          </w:tcPr>
          <w:p w14:paraId="6B700D03" w14:textId="77777777" w:rsidR="003D7B8F" w:rsidRPr="00CF2B2C" w:rsidRDefault="003D7B8F" w:rsidP="003D7B8F">
            <w:pPr>
              <w:pStyle w:val="TABLE-col-heading"/>
              <w:rPr>
                <w:b w:val="0"/>
                <w:color w:val="0070C0"/>
              </w:rPr>
            </w:pPr>
            <w:r w:rsidRPr="00CF2B2C">
              <w:rPr>
                <w:b w:val="0"/>
                <w:color w:val="0070C0"/>
              </w:rPr>
              <w:t>Purging and dilution test for pressurized enclosures with internal source of release</w:t>
            </w:r>
          </w:p>
        </w:tc>
        <w:tc>
          <w:tcPr>
            <w:tcW w:w="2274" w:type="dxa"/>
            <w:vAlign w:val="center"/>
          </w:tcPr>
          <w:p w14:paraId="44B0264C" w14:textId="77777777" w:rsidR="003D7B8F" w:rsidRPr="00CF2B2C" w:rsidRDefault="003D7B8F" w:rsidP="003D7B8F">
            <w:pPr>
              <w:pStyle w:val="TABLE-col-heading"/>
              <w:rPr>
                <w:b w:val="0"/>
                <w:color w:val="0070C0"/>
              </w:rPr>
            </w:pPr>
            <w:r w:rsidRPr="00CF2B2C">
              <w:rPr>
                <w:b w:val="0"/>
                <w:color w:val="0070C0"/>
              </w:rPr>
              <w:t>Testing performed competently.</w:t>
            </w:r>
          </w:p>
        </w:tc>
      </w:tr>
      <w:tr w:rsidR="00CF2B2C" w:rsidRPr="00CF2B2C" w14:paraId="1DE5821F" w14:textId="77777777" w:rsidTr="00223043">
        <w:tc>
          <w:tcPr>
            <w:tcW w:w="2269" w:type="dxa"/>
            <w:vAlign w:val="center"/>
          </w:tcPr>
          <w:p w14:paraId="61D17B60" w14:textId="77777777" w:rsidR="003D7B8F" w:rsidRPr="00CF2B2C" w:rsidRDefault="003D7B8F" w:rsidP="003D7B8F">
            <w:pPr>
              <w:pStyle w:val="TABLE-col-heading"/>
              <w:rPr>
                <w:b w:val="0"/>
                <w:color w:val="0070C0"/>
              </w:rPr>
            </w:pPr>
            <w:r w:rsidRPr="00CF2B2C">
              <w:rPr>
                <w:b w:val="0"/>
                <w:color w:val="0070C0"/>
              </w:rPr>
              <w:t>IEC 60079-11 Ed.6</w:t>
            </w:r>
          </w:p>
        </w:tc>
        <w:tc>
          <w:tcPr>
            <w:tcW w:w="2263" w:type="dxa"/>
            <w:vAlign w:val="center"/>
          </w:tcPr>
          <w:p w14:paraId="3C770ABC" w14:textId="77777777" w:rsidR="003D7B8F" w:rsidRPr="00CF2B2C" w:rsidRDefault="003D7B8F" w:rsidP="003D7B8F">
            <w:pPr>
              <w:pStyle w:val="TABLE-col-heading"/>
              <w:rPr>
                <w:b w:val="0"/>
                <w:color w:val="0070C0"/>
              </w:rPr>
            </w:pPr>
            <w:r w:rsidRPr="00CF2B2C">
              <w:rPr>
                <w:b w:val="0"/>
                <w:color w:val="0070C0"/>
              </w:rPr>
              <w:t>cl. 10.1</w:t>
            </w:r>
          </w:p>
        </w:tc>
        <w:tc>
          <w:tcPr>
            <w:tcW w:w="2254" w:type="dxa"/>
            <w:vAlign w:val="center"/>
          </w:tcPr>
          <w:p w14:paraId="3DE3A79D" w14:textId="77777777" w:rsidR="003D7B8F" w:rsidRPr="00CF2B2C" w:rsidRDefault="003D7B8F" w:rsidP="003D7B8F">
            <w:pPr>
              <w:pStyle w:val="TABLE-col-heading"/>
              <w:rPr>
                <w:b w:val="0"/>
                <w:color w:val="0070C0"/>
              </w:rPr>
            </w:pPr>
            <w:r w:rsidRPr="00CF2B2C">
              <w:rPr>
                <w:b w:val="0"/>
                <w:color w:val="0070C0"/>
              </w:rPr>
              <w:t>Spark ignition test</w:t>
            </w:r>
          </w:p>
        </w:tc>
        <w:tc>
          <w:tcPr>
            <w:tcW w:w="2274" w:type="dxa"/>
            <w:vAlign w:val="center"/>
          </w:tcPr>
          <w:p w14:paraId="61A1F94A" w14:textId="77777777" w:rsidR="003D7B8F" w:rsidRPr="00CF2B2C" w:rsidRDefault="003D7B8F" w:rsidP="003D7B8F">
            <w:pPr>
              <w:pStyle w:val="TABLE-col-heading"/>
              <w:rPr>
                <w:b w:val="0"/>
                <w:color w:val="0070C0"/>
              </w:rPr>
            </w:pPr>
            <w:r w:rsidRPr="00CF2B2C">
              <w:rPr>
                <w:b w:val="0"/>
                <w:color w:val="0070C0"/>
              </w:rPr>
              <w:t>Testing performed competently.</w:t>
            </w:r>
          </w:p>
        </w:tc>
      </w:tr>
      <w:tr w:rsidR="00CF2B2C" w:rsidRPr="00CF2B2C" w14:paraId="4D94EAAF" w14:textId="77777777" w:rsidTr="00223043">
        <w:tc>
          <w:tcPr>
            <w:tcW w:w="2269" w:type="dxa"/>
            <w:vAlign w:val="center"/>
          </w:tcPr>
          <w:p w14:paraId="08BDAADE" w14:textId="77777777" w:rsidR="003D7B8F" w:rsidRPr="00CF2B2C" w:rsidRDefault="003D7B8F" w:rsidP="003D7B8F">
            <w:pPr>
              <w:pStyle w:val="TABLE-col-heading"/>
              <w:rPr>
                <w:b w:val="0"/>
                <w:color w:val="0070C0"/>
              </w:rPr>
            </w:pPr>
            <w:r w:rsidRPr="00CF2B2C">
              <w:rPr>
                <w:b w:val="0"/>
                <w:color w:val="0070C0"/>
              </w:rPr>
              <w:t>IEC 60079-11 Ed.6</w:t>
            </w:r>
          </w:p>
        </w:tc>
        <w:tc>
          <w:tcPr>
            <w:tcW w:w="2263" w:type="dxa"/>
            <w:vAlign w:val="center"/>
          </w:tcPr>
          <w:p w14:paraId="6F50C4B0" w14:textId="77777777" w:rsidR="003D7B8F" w:rsidRPr="00CF2B2C" w:rsidRDefault="003D7B8F" w:rsidP="003D7B8F">
            <w:pPr>
              <w:pStyle w:val="TABLE-col-heading"/>
              <w:rPr>
                <w:b w:val="0"/>
                <w:color w:val="0070C0"/>
              </w:rPr>
            </w:pPr>
            <w:r w:rsidRPr="00CF2B2C">
              <w:rPr>
                <w:b w:val="0"/>
                <w:color w:val="0070C0"/>
              </w:rPr>
              <w:t>cl. 10.5.3</w:t>
            </w:r>
          </w:p>
        </w:tc>
        <w:tc>
          <w:tcPr>
            <w:tcW w:w="2254" w:type="dxa"/>
            <w:vAlign w:val="center"/>
          </w:tcPr>
          <w:p w14:paraId="08967D11" w14:textId="77777777" w:rsidR="003D7B8F" w:rsidRPr="00CF2B2C" w:rsidRDefault="003D7B8F" w:rsidP="003D7B8F">
            <w:pPr>
              <w:pStyle w:val="TABLE-col-heading"/>
              <w:rPr>
                <w:b w:val="0"/>
                <w:color w:val="0070C0"/>
              </w:rPr>
            </w:pPr>
            <w:r w:rsidRPr="00CF2B2C">
              <w:rPr>
                <w:b w:val="0"/>
                <w:color w:val="0070C0"/>
              </w:rPr>
              <w:t>Temperature rise test on batteries/determination of the maximum short circuit current</w:t>
            </w:r>
          </w:p>
        </w:tc>
        <w:tc>
          <w:tcPr>
            <w:tcW w:w="2274" w:type="dxa"/>
            <w:vAlign w:val="center"/>
          </w:tcPr>
          <w:p w14:paraId="1048A2A9" w14:textId="77777777" w:rsidR="003D7B8F" w:rsidRPr="00CF2B2C" w:rsidRDefault="003D7B8F" w:rsidP="003D7B8F">
            <w:pPr>
              <w:pStyle w:val="TABLE-col-heading"/>
              <w:rPr>
                <w:b w:val="0"/>
                <w:color w:val="0070C0"/>
              </w:rPr>
            </w:pPr>
            <w:r w:rsidRPr="00CF2B2C">
              <w:rPr>
                <w:b w:val="0"/>
                <w:color w:val="0070C0"/>
              </w:rPr>
              <w:t>Testing performed competently.</w:t>
            </w:r>
          </w:p>
        </w:tc>
      </w:tr>
      <w:tr w:rsidR="00CF2B2C" w:rsidRPr="00CF2B2C" w14:paraId="083A2434" w14:textId="77777777" w:rsidTr="0050400A">
        <w:tc>
          <w:tcPr>
            <w:tcW w:w="2269" w:type="dxa"/>
            <w:vAlign w:val="center"/>
          </w:tcPr>
          <w:p w14:paraId="64FC2BBD" w14:textId="77777777" w:rsidR="003D7B8F" w:rsidRPr="00CF2B2C" w:rsidRDefault="003D7B8F" w:rsidP="003D7B8F">
            <w:pPr>
              <w:pStyle w:val="TABLE-col-heading"/>
              <w:rPr>
                <w:b w:val="0"/>
                <w:color w:val="0070C0"/>
              </w:rPr>
            </w:pPr>
            <w:r w:rsidRPr="00CF2B2C">
              <w:rPr>
                <w:b w:val="0"/>
                <w:color w:val="0070C0"/>
              </w:rPr>
              <w:t>IEC 60079-18 Ed.4</w:t>
            </w:r>
          </w:p>
        </w:tc>
        <w:tc>
          <w:tcPr>
            <w:tcW w:w="2263" w:type="dxa"/>
            <w:vAlign w:val="center"/>
          </w:tcPr>
          <w:p w14:paraId="3926EEA4" w14:textId="77777777" w:rsidR="003D7B8F" w:rsidRPr="00CF2B2C" w:rsidRDefault="003D7B8F" w:rsidP="003D7B8F">
            <w:pPr>
              <w:pStyle w:val="TABLE-col-heading"/>
              <w:rPr>
                <w:b w:val="0"/>
                <w:color w:val="0070C0"/>
              </w:rPr>
            </w:pPr>
            <w:r w:rsidRPr="00CF2B2C">
              <w:rPr>
                <w:b w:val="0"/>
                <w:color w:val="0070C0"/>
              </w:rPr>
              <w:t>cl. 8.1.1</w:t>
            </w:r>
          </w:p>
        </w:tc>
        <w:tc>
          <w:tcPr>
            <w:tcW w:w="2254" w:type="dxa"/>
            <w:vAlign w:val="center"/>
          </w:tcPr>
          <w:p w14:paraId="259DE285" w14:textId="77777777" w:rsidR="003D7B8F" w:rsidRPr="00CF2B2C" w:rsidRDefault="003D7B8F" w:rsidP="003D7B8F">
            <w:pPr>
              <w:pStyle w:val="TABLE-col-heading"/>
              <w:rPr>
                <w:b w:val="0"/>
                <w:color w:val="0070C0"/>
              </w:rPr>
            </w:pPr>
            <w:r w:rsidRPr="00CF2B2C">
              <w:rPr>
                <w:b w:val="0"/>
                <w:color w:val="0070C0"/>
              </w:rPr>
              <w:t>Dielectric strength test</w:t>
            </w:r>
          </w:p>
        </w:tc>
        <w:tc>
          <w:tcPr>
            <w:tcW w:w="2274" w:type="dxa"/>
            <w:vAlign w:val="center"/>
          </w:tcPr>
          <w:p w14:paraId="3507D319" w14:textId="77777777" w:rsidR="003D7B8F" w:rsidRPr="00CF2B2C" w:rsidRDefault="003D7B8F" w:rsidP="003D7B8F">
            <w:pPr>
              <w:pStyle w:val="TABLE-col-heading"/>
              <w:rPr>
                <w:b w:val="0"/>
                <w:color w:val="0070C0"/>
              </w:rPr>
            </w:pPr>
            <w:r w:rsidRPr="00CF2B2C">
              <w:rPr>
                <w:b w:val="0"/>
                <w:color w:val="0070C0"/>
              </w:rPr>
              <w:t>Testing performed competently.</w:t>
            </w:r>
          </w:p>
        </w:tc>
      </w:tr>
      <w:tr w:rsidR="00CF2B2C" w:rsidRPr="00CF2B2C" w14:paraId="7CD5BF2D" w14:textId="77777777" w:rsidTr="0050400A">
        <w:tc>
          <w:tcPr>
            <w:tcW w:w="2269" w:type="dxa"/>
            <w:vAlign w:val="center"/>
          </w:tcPr>
          <w:p w14:paraId="398B8242" w14:textId="77777777" w:rsidR="003D7B8F" w:rsidRPr="00CF2B2C" w:rsidRDefault="003D7B8F" w:rsidP="003D7B8F">
            <w:pPr>
              <w:pStyle w:val="TABLE-col-heading"/>
              <w:rPr>
                <w:b w:val="0"/>
                <w:color w:val="0070C0"/>
              </w:rPr>
            </w:pPr>
            <w:r w:rsidRPr="00CF2B2C">
              <w:rPr>
                <w:b w:val="0"/>
                <w:color w:val="0070C0"/>
              </w:rPr>
              <w:t>IEC 60079-31 Ed.</w:t>
            </w:r>
            <w:r w:rsidR="005E72FD" w:rsidRPr="00CF2B2C">
              <w:rPr>
                <w:b w:val="0"/>
                <w:color w:val="0070C0"/>
              </w:rPr>
              <w:t>3</w:t>
            </w:r>
          </w:p>
        </w:tc>
        <w:tc>
          <w:tcPr>
            <w:tcW w:w="2263" w:type="dxa"/>
            <w:vAlign w:val="center"/>
          </w:tcPr>
          <w:p w14:paraId="3810EDA0" w14:textId="77777777" w:rsidR="003D7B8F" w:rsidRPr="00CF2B2C" w:rsidRDefault="003D7B8F" w:rsidP="003D7B8F">
            <w:pPr>
              <w:pStyle w:val="TABLE-col-heading"/>
              <w:rPr>
                <w:b w:val="0"/>
                <w:color w:val="0070C0"/>
              </w:rPr>
            </w:pPr>
            <w:r w:rsidRPr="00CF2B2C">
              <w:rPr>
                <w:b w:val="0"/>
                <w:color w:val="0070C0"/>
              </w:rPr>
              <w:t>cl. 6.1</w:t>
            </w:r>
            <w:r w:rsidR="00C05CCE" w:rsidRPr="00CF2B2C">
              <w:rPr>
                <w:b w:val="0"/>
                <w:color w:val="0070C0"/>
              </w:rPr>
              <w:t>.1.3</w:t>
            </w:r>
          </w:p>
        </w:tc>
        <w:tc>
          <w:tcPr>
            <w:tcW w:w="2254" w:type="dxa"/>
            <w:vAlign w:val="center"/>
          </w:tcPr>
          <w:p w14:paraId="7C78F02F" w14:textId="77777777" w:rsidR="003D7B8F" w:rsidRPr="00CF2B2C" w:rsidRDefault="003D7B8F" w:rsidP="003D7B8F">
            <w:pPr>
              <w:pStyle w:val="TABLE-col-heading"/>
              <w:rPr>
                <w:b w:val="0"/>
                <w:color w:val="0070C0"/>
              </w:rPr>
            </w:pPr>
            <w:r w:rsidRPr="00CF2B2C">
              <w:rPr>
                <w:b w:val="0"/>
                <w:color w:val="0070C0"/>
              </w:rPr>
              <w:t>Pressure test</w:t>
            </w:r>
          </w:p>
        </w:tc>
        <w:tc>
          <w:tcPr>
            <w:tcW w:w="2274" w:type="dxa"/>
            <w:vAlign w:val="center"/>
          </w:tcPr>
          <w:p w14:paraId="46A32BD7" w14:textId="77777777" w:rsidR="003D7B8F" w:rsidRPr="00CF2B2C" w:rsidRDefault="003D7B8F" w:rsidP="003D7B8F">
            <w:pPr>
              <w:pStyle w:val="TABLE-col-heading"/>
              <w:rPr>
                <w:b w:val="0"/>
                <w:color w:val="0070C0"/>
              </w:rPr>
            </w:pPr>
            <w:r w:rsidRPr="00CF2B2C">
              <w:rPr>
                <w:b w:val="0"/>
                <w:color w:val="0070C0"/>
              </w:rPr>
              <w:t>Testing performed competently.</w:t>
            </w:r>
          </w:p>
        </w:tc>
      </w:tr>
    </w:tbl>
    <w:p w14:paraId="2F142D04" w14:textId="77777777" w:rsidR="00E367A8" w:rsidRPr="00CF2B2C" w:rsidRDefault="00C52BF4" w:rsidP="00E367A8">
      <w:pPr>
        <w:pStyle w:val="PARAGRAPH"/>
        <w:rPr>
          <w:color w:val="0070C0"/>
        </w:rPr>
      </w:pPr>
      <w:r w:rsidRPr="00CF2B2C">
        <w:rPr>
          <w:color w:val="0070C0"/>
        </w:rPr>
        <w:t>All results provided evidence of staff competence in performing above testing.</w:t>
      </w:r>
    </w:p>
    <w:p w14:paraId="340FBC1C" w14:textId="77777777" w:rsidR="00E367A8" w:rsidRPr="00913966" w:rsidRDefault="00E367A8" w:rsidP="00CF2B2C">
      <w:pPr>
        <w:pStyle w:val="Heading2"/>
        <w:pageBreakBefore/>
        <w:rPr>
          <w:lang w:eastAsia="ru-RU"/>
        </w:rPr>
      </w:pPr>
      <w:bookmarkStart w:id="102" w:name="_Toc150345824"/>
      <w:r w:rsidRPr="00913966">
        <w:rPr>
          <w:lang w:eastAsia="ru-RU"/>
        </w:rPr>
        <w:lastRenderedPageBreak/>
        <w:t>Participation in IECEx Proficiency Testing Program</w:t>
      </w:r>
      <w:r w:rsidR="008D307A" w:rsidRPr="00913966">
        <w:rPr>
          <w:lang w:eastAsia="ru-RU"/>
        </w:rPr>
        <w:t>s</w:t>
      </w:r>
      <w:bookmarkEnd w:id="102"/>
    </w:p>
    <w:p w14:paraId="5AB046DA" w14:textId="77777777" w:rsidR="00226AC2" w:rsidRPr="005239DE" w:rsidRDefault="00A41C25" w:rsidP="0059698C">
      <w:pPr>
        <w:pStyle w:val="PARAGRAPH"/>
        <w:rPr>
          <w:strike/>
          <w:lang w:eastAsia="ru-RU"/>
        </w:rPr>
      </w:pPr>
      <w:r w:rsidRPr="00913966">
        <w:rPr>
          <w:lang w:eastAsia="ru-RU"/>
        </w:rPr>
        <w:t xml:space="preserve">Program: PTB Ex PT Scheme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DE2EF2" w:rsidRPr="00BD6E18" w14:paraId="79B4B6A5" w14:textId="77777777" w:rsidTr="00DE2EF2">
        <w:tc>
          <w:tcPr>
            <w:tcW w:w="2235" w:type="dxa"/>
          </w:tcPr>
          <w:p w14:paraId="379AFA61" w14:textId="77777777" w:rsidR="00DE2EF2" w:rsidRPr="00913966" w:rsidRDefault="00DE2EF2" w:rsidP="00DE2EF2">
            <w:pPr>
              <w:pStyle w:val="TABLE-col-heading"/>
            </w:pPr>
            <w:r w:rsidRPr="00913966">
              <w:t>Year</w:t>
            </w:r>
            <w:r w:rsidR="006A2A14" w:rsidRPr="00913966">
              <w:t>(s)</w:t>
            </w:r>
            <w:r w:rsidRPr="00913966">
              <w:t xml:space="preserve"> of participation</w:t>
            </w:r>
          </w:p>
        </w:tc>
        <w:tc>
          <w:tcPr>
            <w:tcW w:w="3827" w:type="dxa"/>
          </w:tcPr>
          <w:p w14:paraId="4F842544" w14:textId="77777777" w:rsidR="00DE2EF2" w:rsidRPr="00913966" w:rsidRDefault="00DE2EF2" w:rsidP="00DE2EF2">
            <w:pPr>
              <w:pStyle w:val="TABLE-col-heading"/>
            </w:pPr>
            <w:r w:rsidRPr="00913966">
              <w:t>IECEx Proficiency Testing program</w:t>
            </w:r>
          </w:p>
        </w:tc>
        <w:tc>
          <w:tcPr>
            <w:tcW w:w="3402" w:type="dxa"/>
          </w:tcPr>
          <w:p w14:paraId="1B968D3A" w14:textId="77777777" w:rsidR="00DE2EF2" w:rsidRPr="00913966" w:rsidRDefault="00DE2EF2" w:rsidP="00DE2EF2">
            <w:pPr>
              <w:pStyle w:val="TABLE-col-heading"/>
            </w:pPr>
            <w:r w:rsidRPr="00913966">
              <w:t>General information about results</w:t>
            </w:r>
          </w:p>
        </w:tc>
      </w:tr>
      <w:tr w:rsidR="00CF2B2C" w:rsidRPr="00CF2B2C" w14:paraId="5A6C807F" w14:textId="77777777" w:rsidTr="004E7E55">
        <w:tc>
          <w:tcPr>
            <w:tcW w:w="2235" w:type="dxa"/>
            <w:vAlign w:val="center"/>
          </w:tcPr>
          <w:p w14:paraId="24CFCA36" w14:textId="77777777" w:rsidR="008E3CB7" w:rsidRPr="00CF2B2C" w:rsidRDefault="00541B8F" w:rsidP="008E3CB7">
            <w:pPr>
              <w:pStyle w:val="TABLE-col-heading"/>
              <w:rPr>
                <w:b w:val="0"/>
                <w:color w:val="0070C0"/>
              </w:rPr>
            </w:pPr>
            <w:r w:rsidRPr="00CF2B2C">
              <w:rPr>
                <w:b w:val="0"/>
                <w:color w:val="0070C0"/>
              </w:rPr>
              <w:t>2011/2012</w:t>
            </w:r>
            <w:r w:rsidR="009E1523" w:rsidRPr="00CF2B2C">
              <w:rPr>
                <w:b w:val="0"/>
                <w:color w:val="0070C0"/>
              </w:rPr>
              <w:t xml:space="preserve"> *</w:t>
            </w:r>
          </w:p>
        </w:tc>
        <w:tc>
          <w:tcPr>
            <w:tcW w:w="3827" w:type="dxa"/>
            <w:vAlign w:val="center"/>
          </w:tcPr>
          <w:p w14:paraId="528D2D3E" w14:textId="77777777" w:rsidR="008E3CB7" w:rsidRPr="00CF2B2C" w:rsidRDefault="009E3CAD" w:rsidP="008E3CB7">
            <w:pPr>
              <w:pStyle w:val="TABLE-col-heading"/>
              <w:rPr>
                <w:b w:val="0"/>
                <w:color w:val="0070C0"/>
              </w:rPr>
            </w:pPr>
            <w:r w:rsidRPr="00CF2B2C">
              <w:rPr>
                <w:b w:val="0"/>
                <w:color w:val="0070C0"/>
              </w:rPr>
              <w:t>Explosion pressure - Test Round 201</w:t>
            </w:r>
            <w:r w:rsidR="006E73ED" w:rsidRPr="00CF2B2C">
              <w:rPr>
                <w:b w:val="0"/>
                <w:color w:val="0070C0"/>
              </w:rPr>
              <w:t>1</w:t>
            </w:r>
          </w:p>
        </w:tc>
        <w:tc>
          <w:tcPr>
            <w:tcW w:w="3402" w:type="dxa"/>
            <w:vAlign w:val="center"/>
          </w:tcPr>
          <w:p w14:paraId="0D0D8323" w14:textId="77777777" w:rsidR="008E3CB7" w:rsidRPr="00CF2B2C" w:rsidRDefault="00223043" w:rsidP="008E3CB7">
            <w:pPr>
              <w:pStyle w:val="TABLE-col-heading"/>
              <w:rPr>
                <w:b w:val="0"/>
                <w:color w:val="0070C0"/>
              </w:rPr>
            </w:pPr>
            <w:r w:rsidRPr="00CF2B2C">
              <w:rPr>
                <w:b w:val="0"/>
                <w:color w:val="0070C0"/>
              </w:rPr>
              <w:t>Satisfactory</w:t>
            </w:r>
          </w:p>
        </w:tc>
      </w:tr>
      <w:tr w:rsidR="00CF2B2C" w:rsidRPr="00CF2B2C" w14:paraId="73E16FE5" w14:textId="77777777" w:rsidTr="004E7E55">
        <w:tc>
          <w:tcPr>
            <w:tcW w:w="2235" w:type="dxa"/>
            <w:vAlign w:val="center"/>
          </w:tcPr>
          <w:p w14:paraId="0F8A7D7A" w14:textId="77777777" w:rsidR="009E1523" w:rsidRPr="00CF2B2C" w:rsidRDefault="009E1523" w:rsidP="009E1523">
            <w:pPr>
              <w:pStyle w:val="TABLE-col-heading"/>
              <w:rPr>
                <w:b w:val="0"/>
                <w:color w:val="0070C0"/>
              </w:rPr>
            </w:pPr>
            <w:r w:rsidRPr="00CF2B2C">
              <w:rPr>
                <w:b w:val="0"/>
                <w:color w:val="0070C0"/>
              </w:rPr>
              <w:t>2011/2012 *</w:t>
            </w:r>
          </w:p>
        </w:tc>
        <w:tc>
          <w:tcPr>
            <w:tcW w:w="3827" w:type="dxa"/>
            <w:vAlign w:val="center"/>
          </w:tcPr>
          <w:p w14:paraId="4EFC7607" w14:textId="77777777" w:rsidR="009E1523" w:rsidRPr="00CF2B2C" w:rsidRDefault="009E1523" w:rsidP="009E1523">
            <w:pPr>
              <w:pStyle w:val="TABLE-col-heading"/>
              <w:rPr>
                <w:b w:val="0"/>
                <w:color w:val="0070C0"/>
              </w:rPr>
            </w:pPr>
            <w:r w:rsidRPr="00CF2B2C">
              <w:rPr>
                <w:b w:val="0"/>
                <w:color w:val="0070C0"/>
              </w:rPr>
              <w:t>Spark ignition - Test Round 2011</w:t>
            </w:r>
          </w:p>
        </w:tc>
        <w:tc>
          <w:tcPr>
            <w:tcW w:w="3402" w:type="dxa"/>
            <w:vAlign w:val="center"/>
          </w:tcPr>
          <w:p w14:paraId="4648DA09" w14:textId="77777777" w:rsidR="009E1523" w:rsidRPr="00CF2B2C" w:rsidRDefault="00223043" w:rsidP="009E1523">
            <w:pPr>
              <w:pStyle w:val="TABLE-col-heading"/>
              <w:rPr>
                <w:b w:val="0"/>
                <w:color w:val="0070C0"/>
              </w:rPr>
            </w:pPr>
            <w:r w:rsidRPr="00CF2B2C">
              <w:rPr>
                <w:b w:val="0"/>
                <w:color w:val="0070C0"/>
              </w:rPr>
              <w:t>Satisfactory</w:t>
            </w:r>
          </w:p>
        </w:tc>
      </w:tr>
      <w:tr w:rsidR="00CF2B2C" w:rsidRPr="00CF2B2C" w14:paraId="538C1779" w14:textId="77777777" w:rsidTr="004E7E55">
        <w:tc>
          <w:tcPr>
            <w:tcW w:w="2235" w:type="dxa"/>
            <w:vAlign w:val="center"/>
          </w:tcPr>
          <w:p w14:paraId="2A8EA239" w14:textId="77777777" w:rsidR="009E1523" w:rsidRPr="00CF2B2C" w:rsidRDefault="009E1523" w:rsidP="009E1523">
            <w:pPr>
              <w:pStyle w:val="TABLE-col-heading"/>
              <w:rPr>
                <w:b w:val="0"/>
                <w:color w:val="0070C0"/>
              </w:rPr>
            </w:pPr>
            <w:r w:rsidRPr="00CF2B2C">
              <w:rPr>
                <w:b w:val="0"/>
                <w:color w:val="0070C0"/>
              </w:rPr>
              <w:t>2013/2014 *</w:t>
            </w:r>
          </w:p>
        </w:tc>
        <w:tc>
          <w:tcPr>
            <w:tcW w:w="3827" w:type="dxa"/>
            <w:vAlign w:val="center"/>
          </w:tcPr>
          <w:p w14:paraId="3CF22C44" w14:textId="77777777" w:rsidR="009E1523" w:rsidRPr="00CF2B2C" w:rsidRDefault="009E1523" w:rsidP="009E1523">
            <w:pPr>
              <w:pStyle w:val="TABLE-col-heading"/>
              <w:rPr>
                <w:b w:val="0"/>
                <w:color w:val="0070C0"/>
              </w:rPr>
            </w:pPr>
            <w:r w:rsidRPr="00CF2B2C">
              <w:rPr>
                <w:b w:val="0"/>
                <w:color w:val="0070C0"/>
              </w:rPr>
              <w:t>Flame Transmission - Test Round 2013</w:t>
            </w:r>
          </w:p>
        </w:tc>
        <w:tc>
          <w:tcPr>
            <w:tcW w:w="3402" w:type="dxa"/>
            <w:vAlign w:val="center"/>
          </w:tcPr>
          <w:p w14:paraId="3198F217" w14:textId="77777777" w:rsidR="009E1523" w:rsidRPr="00CF2B2C" w:rsidRDefault="00223043" w:rsidP="009E1523">
            <w:pPr>
              <w:pStyle w:val="TABLE-col-heading"/>
              <w:rPr>
                <w:b w:val="0"/>
                <w:color w:val="0070C0"/>
              </w:rPr>
            </w:pPr>
            <w:r w:rsidRPr="00CF2B2C">
              <w:rPr>
                <w:b w:val="0"/>
                <w:color w:val="0070C0"/>
              </w:rPr>
              <w:t>Satisfactory</w:t>
            </w:r>
          </w:p>
        </w:tc>
      </w:tr>
      <w:tr w:rsidR="00CF2B2C" w:rsidRPr="00CF2B2C" w14:paraId="3141BE3B" w14:textId="77777777" w:rsidTr="004E7E55">
        <w:tc>
          <w:tcPr>
            <w:tcW w:w="2235" w:type="dxa"/>
            <w:vAlign w:val="center"/>
          </w:tcPr>
          <w:p w14:paraId="406D62DC" w14:textId="77777777" w:rsidR="009E1523" w:rsidRPr="00CF2B2C" w:rsidRDefault="009E1523" w:rsidP="009E1523">
            <w:pPr>
              <w:pStyle w:val="TABLE-col-heading"/>
              <w:rPr>
                <w:b w:val="0"/>
                <w:color w:val="0070C0"/>
              </w:rPr>
            </w:pPr>
            <w:r w:rsidRPr="00CF2B2C">
              <w:rPr>
                <w:b w:val="0"/>
                <w:color w:val="0070C0"/>
              </w:rPr>
              <w:t>2013/2014 *</w:t>
            </w:r>
          </w:p>
        </w:tc>
        <w:tc>
          <w:tcPr>
            <w:tcW w:w="3827" w:type="dxa"/>
            <w:vAlign w:val="center"/>
          </w:tcPr>
          <w:p w14:paraId="3F766CF6" w14:textId="77777777" w:rsidR="009E1523" w:rsidRPr="00CF2B2C" w:rsidRDefault="009E1523" w:rsidP="009E1523">
            <w:pPr>
              <w:pStyle w:val="TABLE-col-heading"/>
              <w:rPr>
                <w:b w:val="0"/>
                <w:color w:val="0070C0"/>
              </w:rPr>
            </w:pPr>
            <w:r w:rsidRPr="00CF2B2C">
              <w:rPr>
                <w:b w:val="0"/>
                <w:color w:val="0070C0"/>
              </w:rPr>
              <w:t>Temperature Classification - Test Round 2013</w:t>
            </w:r>
          </w:p>
        </w:tc>
        <w:tc>
          <w:tcPr>
            <w:tcW w:w="3402" w:type="dxa"/>
            <w:vAlign w:val="center"/>
          </w:tcPr>
          <w:p w14:paraId="3D3EE771" w14:textId="77777777" w:rsidR="009E1523" w:rsidRPr="00CF2B2C" w:rsidRDefault="00223043" w:rsidP="009E1523">
            <w:pPr>
              <w:pStyle w:val="TABLE-col-heading"/>
              <w:rPr>
                <w:b w:val="0"/>
                <w:color w:val="0070C0"/>
              </w:rPr>
            </w:pPr>
            <w:r w:rsidRPr="00CF2B2C">
              <w:rPr>
                <w:b w:val="0"/>
                <w:color w:val="0070C0"/>
              </w:rPr>
              <w:t>Satisfactory</w:t>
            </w:r>
          </w:p>
        </w:tc>
      </w:tr>
      <w:tr w:rsidR="00CF2B2C" w:rsidRPr="00CF2B2C" w14:paraId="278D00C3" w14:textId="77777777" w:rsidTr="004E7E55">
        <w:tc>
          <w:tcPr>
            <w:tcW w:w="2235" w:type="dxa"/>
            <w:vAlign w:val="center"/>
          </w:tcPr>
          <w:p w14:paraId="422BB1A7" w14:textId="77777777" w:rsidR="009E1523" w:rsidRPr="00CF2B2C" w:rsidRDefault="009E1523" w:rsidP="009E1523">
            <w:pPr>
              <w:pStyle w:val="TABLE-col-heading"/>
              <w:rPr>
                <w:b w:val="0"/>
                <w:color w:val="0070C0"/>
              </w:rPr>
            </w:pPr>
            <w:r w:rsidRPr="00CF2B2C">
              <w:rPr>
                <w:b w:val="0"/>
                <w:color w:val="0070C0"/>
              </w:rPr>
              <w:t>2015/2016 *</w:t>
            </w:r>
          </w:p>
        </w:tc>
        <w:tc>
          <w:tcPr>
            <w:tcW w:w="3827" w:type="dxa"/>
            <w:vAlign w:val="center"/>
          </w:tcPr>
          <w:p w14:paraId="214B33CE" w14:textId="77777777" w:rsidR="009E1523" w:rsidRPr="00CF2B2C" w:rsidRDefault="009E1523" w:rsidP="009E1523">
            <w:pPr>
              <w:pStyle w:val="TABLE-col-heading"/>
              <w:rPr>
                <w:b w:val="0"/>
                <w:color w:val="0070C0"/>
              </w:rPr>
            </w:pPr>
            <w:r w:rsidRPr="00CF2B2C">
              <w:rPr>
                <w:b w:val="0"/>
                <w:color w:val="0070C0"/>
              </w:rPr>
              <w:t>Electrostatic Charge - Test Round 2015</w:t>
            </w:r>
          </w:p>
        </w:tc>
        <w:tc>
          <w:tcPr>
            <w:tcW w:w="3402" w:type="dxa"/>
            <w:vAlign w:val="center"/>
          </w:tcPr>
          <w:p w14:paraId="5D0F1B09" w14:textId="77777777" w:rsidR="009E1523" w:rsidRPr="00CF2B2C" w:rsidRDefault="00223043" w:rsidP="009E1523">
            <w:pPr>
              <w:pStyle w:val="TABLE-col-heading"/>
              <w:rPr>
                <w:b w:val="0"/>
                <w:color w:val="0070C0"/>
              </w:rPr>
            </w:pPr>
            <w:r w:rsidRPr="00CF2B2C">
              <w:rPr>
                <w:b w:val="0"/>
                <w:color w:val="0070C0"/>
              </w:rPr>
              <w:t>Satisfactory</w:t>
            </w:r>
          </w:p>
        </w:tc>
      </w:tr>
      <w:tr w:rsidR="00CF2B2C" w:rsidRPr="00CF2B2C" w14:paraId="207D26EB" w14:textId="77777777" w:rsidTr="004E7E55">
        <w:tc>
          <w:tcPr>
            <w:tcW w:w="2235" w:type="dxa"/>
            <w:vAlign w:val="center"/>
          </w:tcPr>
          <w:p w14:paraId="6763002B" w14:textId="77777777" w:rsidR="009E1523" w:rsidRPr="00CF2B2C" w:rsidRDefault="009E1523" w:rsidP="009E1523">
            <w:pPr>
              <w:pStyle w:val="TABLE-col-heading"/>
              <w:rPr>
                <w:b w:val="0"/>
                <w:color w:val="0070C0"/>
              </w:rPr>
            </w:pPr>
            <w:r w:rsidRPr="00CF2B2C">
              <w:rPr>
                <w:b w:val="0"/>
                <w:color w:val="0070C0"/>
              </w:rPr>
              <w:t>2015/2016 *</w:t>
            </w:r>
          </w:p>
        </w:tc>
        <w:tc>
          <w:tcPr>
            <w:tcW w:w="3827" w:type="dxa"/>
            <w:vAlign w:val="center"/>
          </w:tcPr>
          <w:p w14:paraId="5C0A6ED3" w14:textId="77777777" w:rsidR="009E1523" w:rsidRPr="00CF2B2C" w:rsidRDefault="009E1523" w:rsidP="009E1523">
            <w:pPr>
              <w:pStyle w:val="TABLE-col-heading"/>
              <w:rPr>
                <w:b w:val="0"/>
                <w:color w:val="0070C0"/>
              </w:rPr>
            </w:pPr>
            <w:r w:rsidRPr="00CF2B2C">
              <w:rPr>
                <w:b w:val="0"/>
                <w:color w:val="0070C0"/>
              </w:rPr>
              <w:t>Intrinsic Safety - Test Round 2015</w:t>
            </w:r>
          </w:p>
        </w:tc>
        <w:tc>
          <w:tcPr>
            <w:tcW w:w="3402" w:type="dxa"/>
            <w:vAlign w:val="center"/>
          </w:tcPr>
          <w:p w14:paraId="174A8280" w14:textId="77777777" w:rsidR="009E1523" w:rsidRPr="00CF2B2C" w:rsidRDefault="009E1523" w:rsidP="00223043">
            <w:pPr>
              <w:pStyle w:val="TABLE-col-heading"/>
              <w:rPr>
                <w:b w:val="0"/>
                <w:color w:val="0070C0"/>
              </w:rPr>
            </w:pPr>
            <w:r w:rsidRPr="00CF2B2C">
              <w:rPr>
                <w:b w:val="0"/>
                <w:color w:val="0070C0"/>
              </w:rPr>
              <w:t xml:space="preserve">Satisfactory </w:t>
            </w:r>
          </w:p>
        </w:tc>
      </w:tr>
      <w:tr w:rsidR="00CF2B2C" w:rsidRPr="00CF2B2C" w14:paraId="30B76F8B" w14:textId="77777777" w:rsidTr="004E7E55">
        <w:tc>
          <w:tcPr>
            <w:tcW w:w="2235" w:type="dxa"/>
            <w:vAlign w:val="center"/>
          </w:tcPr>
          <w:p w14:paraId="7C4AC49B" w14:textId="77777777" w:rsidR="009E1523" w:rsidRPr="00CF2B2C" w:rsidRDefault="009E1523" w:rsidP="009E1523">
            <w:pPr>
              <w:pStyle w:val="TABLE-col-heading"/>
              <w:rPr>
                <w:b w:val="0"/>
                <w:color w:val="0070C0"/>
              </w:rPr>
            </w:pPr>
            <w:r w:rsidRPr="00CF2B2C">
              <w:rPr>
                <w:b w:val="0"/>
                <w:color w:val="0070C0"/>
              </w:rPr>
              <w:t>2017/2018 *</w:t>
            </w:r>
          </w:p>
        </w:tc>
        <w:tc>
          <w:tcPr>
            <w:tcW w:w="3827" w:type="dxa"/>
            <w:vAlign w:val="center"/>
          </w:tcPr>
          <w:p w14:paraId="5B657A33" w14:textId="77777777" w:rsidR="009E1523" w:rsidRPr="00CF2B2C" w:rsidRDefault="009E1523" w:rsidP="009E1523">
            <w:pPr>
              <w:pStyle w:val="TABLE-col-heading"/>
              <w:rPr>
                <w:b w:val="0"/>
                <w:color w:val="0070C0"/>
              </w:rPr>
            </w:pPr>
            <w:r w:rsidRPr="00CF2B2C">
              <w:rPr>
                <w:b w:val="0"/>
                <w:color w:val="0070C0"/>
              </w:rPr>
              <w:t>Explosion Pressure - Test Round 2017</w:t>
            </w:r>
          </w:p>
        </w:tc>
        <w:tc>
          <w:tcPr>
            <w:tcW w:w="3402" w:type="dxa"/>
            <w:vAlign w:val="center"/>
          </w:tcPr>
          <w:p w14:paraId="5F0DD529" w14:textId="77777777" w:rsidR="009E1523" w:rsidRPr="00CF2B2C" w:rsidRDefault="009E1523" w:rsidP="00223043">
            <w:pPr>
              <w:pStyle w:val="TABLE-col-heading"/>
              <w:rPr>
                <w:b w:val="0"/>
                <w:color w:val="0070C0"/>
              </w:rPr>
            </w:pPr>
            <w:r w:rsidRPr="00CF2B2C">
              <w:rPr>
                <w:b w:val="0"/>
                <w:color w:val="0070C0"/>
              </w:rPr>
              <w:t>Satisfactory</w:t>
            </w:r>
          </w:p>
        </w:tc>
      </w:tr>
      <w:tr w:rsidR="00CF2B2C" w:rsidRPr="00CF2B2C" w14:paraId="199F9E1E" w14:textId="77777777" w:rsidTr="004E7E55">
        <w:tc>
          <w:tcPr>
            <w:tcW w:w="2235" w:type="dxa"/>
            <w:vAlign w:val="center"/>
          </w:tcPr>
          <w:p w14:paraId="083F05AF" w14:textId="77777777" w:rsidR="009E1523" w:rsidRPr="00CF2B2C" w:rsidRDefault="009E1523" w:rsidP="009E1523">
            <w:pPr>
              <w:pStyle w:val="TABLE-col-heading"/>
              <w:rPr>
                <w:b w:val="0"/>
                <w:color w:val="0070C0"/>
              </w:rPr>
            </w:pPr>
            <w:r w:rsidRPr="00CF2B2C">
              <w:rPr>
                <w:b w:val="0"/>
                <w:color w:val="0070C0"/>
              </w:rPr>
              <w:t>2017/2018 *</w:t>
            </w:r>
          </w:p>
        </w:tc>
        <w:tc>
          <w:tcPr>
            <w:tcW w:w="3827" w:type="dxa"/>
            <w:vAlign w:val="center"/>
          </w:tcPr>
          <w:p w14:paraId="74C9CA69" w14:textId="77777777" w:rsidR="009E1523" w:rsidRPr="00CF2B2C" w:rsidRDefault="009E1523" w:rsidP="009E1523">
            <w:pPr>
              <w:pStyle w:val="TABLE-col-heading"/>
              <w:rPr>
                <w:b w:val="0"/>
                <w:color w:val="0070C0"/>
              </w:rPr>
            </w:pPr>
            <w:r w:rsidRPr="00CF2B2C">
              <w:rPr>
                <w:b w:val="0"/>
                <w:color w:val="0070C0"/>
              </w:rPr>
              <w:t>Pressurized Enclosure - Test Round 2017</w:t>
            </w:r>
          </w:p>
        </w:tc>
        <w:tc>
          <w:tcPr>
            <w:tcW w:w="3402" w:type="dxa"/>
            <w:vAlign w:val="center"/>
          </w:tcPr>
          <w:p w14:paraId="7C67150D" w14:textId="77777777" w:rsidR="009E1523" w:rsidRPr="00CF2B2C" w:rsidRDefault="009E1523" w:rsidP="00223043">
            <w:pPr>
              <w:pStyle w:val="TABLE-col-heading"/>
              <w:rPr>
                <w:b w:val="0"/>
                <w:color w:val="0070C0"/>
              </w:rPr>
            </w:pPr>
            <w:r w:rsidRPr="00CF2B2C">
              <w:rPr>
                <w:b w:val="0"/>
                <w:color w:val="0070C0"/>
              </w:rPr>
              <w:t xml:space="preserve">Satisfactory </w:t>
            </w:r>
          </w:p>
        </w:tc>
      </w:tr>
      <w:tr w:rsidR="00CF2B2C" w:rsidRPr="00CF2B2C" w14:paraId="74FF2892" w14:textId="77777777" w:rsidTr="004E7E55">
        <w:tc>
          <w:tcPr>
            <w:tcW w:w="2235" w:type="dxa"/>
            <w:vAlign w:val="center"/>
          </w:tcPr>
          <w:p w14:paraId="1B81AB42" w14:textId="77777777" w:rsidR="009E1523" w:rsidRPr="00CF2B2C" w:rsidRDefault="009E1523" w:rsidP="009E1523">
            <w:pPr>
              <w:pStyle w:val="TABLE-col-heading"/>
              <w:rPr>
                <w:b w:val="0"/>
                <w:color w:val="0070C0"/>
              </w:rPr>
            </w:pPr>
            <w:r w:rsidRPr="00CF2B2C">
              <w:rPr>
                <w:b w:val="0"/>
                <w:color w:val="0070C0"/>
              </w:rPr>
              <w:t>20</w:t>
            </w:r>
            <w:r w:rsidR="00732186" w:rsidRPr="00CF2B2C">
              <w:rPr>
                <w:b w:val="0"/>
                <w:color w:val="0070C0"/>
              </w:rPr>
              <w:t>21</w:t>
            </w:r>
            <w:r w:rsidRPr="00CF2B2C">
              <w:rPr>
                <w:b w:val="0"/>
                <w:color w:val="0070C0"/>
              </w:rPr>
              <w:t>/20</w:t>
            </w:r>
            <w:r w:rsidR="00732186" w:rsidRPr="00CF2B2C">
              <w:rPr>
                <w:b w:val="0"/>
                <w:color w:val="0070C0"/>
              </w:rPr>
              <w:t>22</w:t>
            </w:r>
          </w:p>
        </w:tc>
        <w:tc>
          <w:tcPr>
            <w:tcW w:w="3827" w:type="dxa"/>
            <w:vAlign w:val="center"/>
          </w:tcPr>
          <w:p w14:paraId="5893CBF5" w14:textId="77777777" w:rsidR="009E1523" w:rsidRPr="00CF2B2C" w:rsidRDefault="00732186" w:rsidP="009E1523">
            <w:pPr>
              <w:pStyle w:val="TABLE-col-heading"/>
              <w:rPr>
                <w:b w:val="0"/>
                <w:color w:val="0070C0"/>
              </w:rPr>
            </w:pPr>
            <w:r w:rsidRPr="00CF2B2C">
              <w:rPr>
                <w:b w:val="0"/>
                <w:color w:val="0070C0"/>
              </w:rPr>
              <w:t>Flameproof Joints</w:t>
            </w:r>
            <w:r w:rsidR="009E1523" w:rsidRPr="00CF2B2C">
              <w:rPr>
                <w:b w:val="0"/>
                <w:color w:val="0070C0"/>
              </w:rPr>
              <w:t xml:space="preserve"> - Test Round 20</w:t>
            </w:r>
            <w:r w:rsidRPr="00CF2B2C">
              <w:rPr>
                <w:b w:val="0"/>
                <w:color w:val="0070C0"/>
              </w:rPr>
              <w:t>21</w:t>
            </w:r>
          </w:p>
        </w:tc>
        <w:tc>
          <w:tcPr>
            <w:tcW w:w="3402" w:type="dxa"/>
            <w:vAlign w:val="center"/>
          </w:tcPr>
          <w:p w14:paraId="39044CB2" w14:textId="77777777" w:rsidR="009E1523" w:rsidRPr="00CF2B2C" w:rsidRDefault="009E1523" w:rsidP="00223043">
            <w:pPr>
              <w:pStyle w:val="TABLE-col-heading"/>
              <w:rPr>
                <w:b w:val="0"/>
                <w:color w:val="0070C0"/>
              </w:rPr>
            </w:pPr>
            <w:r w:rsidRPr="00CF2B2C">
              <w:rPr>
                <w:b w:val="0"/>
                <w:color w:val="0070C0"/>
              </w:rPr>
              <w:t xml:space="preserve">Satisfactory </w:t>
            </w:r>
          </w:p>
        </w:tc>
      </w:tr>
      <w:tr w:rsidR="00CF2B2C" w:rsidRPr="00CF2B2C" w14:paraId="7B4ECFA9" w14:textId="77777777" w:rsidTr="004E7E55">
        <w:tc>
          <w:tcPr>
            <w:tcW w:w="2235" w:type="dxa"/>
            <w:vAlign w:val="center"/>
          </w:tcPr>
          <w:p w14:paraId="7BC4560E" w14:textId="77777777" w:rsidR="009E1523" w:rsidRPr="00CF2B2C" w:rsidRDefault="009E1523" w:rsidP="009E1523">
            <w:pPr>
              <w:pStyle w:val="TABLE-col-heading"/>
              <w:rPr>
                <w:b w:val="0"/>
                <w:color w:val="0070C0"/>
              </w:rPr>
            </w:pPr>
            <w:r w:rsidRPr="00CF2B2C">
              <w:rPr>
                <w:b w:val="0"/>
                <w:color w:val="0070C0"/>
              </w:rPr>
              <w:t>202</w:t>
            </w:r>
            <w:r w:rsidR="005D45EA" w:rsidRPr="00CF2B2C">
              <w:rPr>
                <w:b w:val="0"/>
                <w:color w:val="0070C0"/>
              </w:rPr>
              <w:t>3</w:t>
            </w:r>
            <w:r w:rsidRPr="00CF2B2C">
              <w:rPr>
                <w:b w:val="0"/>
                <w:color w:val="0070C0"/>
              </w:rPr>
              <w:t>/202</w:t>
            </w:r>
            <w:r w:rsidR="005D45EA" w:rsidRPr="00CF2B2C">
              <w:rPr>
                <w:b w:val="0"/>
                <w:color w:val="0070C0"/>
              </w:rPr>
              <w:t>4</w:t>
            </w:r>
          </w:p>
        </w:tc>
        <w:tc>
          <w:tcPr>
            <w:tcW w:w="3827" w:type="dxa"/>
            <w:vAlign w:val="center"/>
          </w:tcPr>
          <w:p w14:paraId="36266261" w14:textId="77777777" w:rsidR="009E1523" w:rsidRPr="00CF2B2C" w:rsidRDefault="005D45EA" w:rsidP="009E1523">
            <w:pPr>
              <w:pStyle w:val="TABLE-col-heading"/>
              <w:rPr>
                <w:b w:val="0"/>
                <w:color w:val="0070C0"/>
              </w:rPr>
            </w:pPr>
            <w:r w:rsidRPr="00CF2B2C">
              <w:rPr>
                <w:b w:val="0"/>
                <w:color w:val="0070C0"/>
              </w:rPr>
              <w:t>Explosion Pressure</w:t>
            </w:r>
            <w:r w:rsidR="009E1523" w:rsidRPr="00CF2B2C">
              <w:rPr>
                <w:b w:val="0"/>
                <w:color w:val="0070C0"/>
              </w:rPr>
              <w:t xml:space="preserve"> – Test Round 202</w:t>
            </w:r>
            <w:r w:rsidRPr="00CF2B2C">
              <w:rPr>
                <w:b w:val="0"/>
                <w:color w:val="0070C0"/>
              </w:rPr>
              <w:t>3</w:t>
            </w:r>
          </w:p>
        </w:tc>
        <w:tc>
          <w:tcPr>
            <w:tcW w:w="3402" w:type="dxa"/>
            <w:vAlign w:val="center"/>
          </w:tcPr>
          <w:p w14:paraId="7998F07C" w14:textId="77777777" w:rsidR="009E1523" w:rsidRPr="00CF2B2C" w:rsidRDefault="00223043" w:rsidP="009E1523">
            <w:pPr>
              <w:pStyle w:val="TABLE-col-heading"/>
              <w:rPr>
                <w:b w:val="0"/>
                <w:color w:val="0070C0"/>
                <w:highlight w:val="yellow"/>
              </w:rPr>
            </w:pPr>
            <w:r w:rsidRPr="00223043">
              <w:rPr>
                <w:b w:val="0"/>
                <w:color w:val="0070C0"/>
              </w:rPr>
              <w:t xml:space="preserve">Enrolled for the </w:t>
            </w:r>
            <w:r>
              <w:rPr>
                <w:b w:val="0"/>
                <w:color w:val="0070C0"/>
              </w:rPr>
              <w:br/>
            </w:r>
            <w:r w:rsidRPr="00223043">
              <w:rPr>
                <w:b w:val="0"/>
                <w:color w:val="0070C0"/>
              </w:rPr>
              <w:t>next IECEx PTP</w:t>
            </w:r>
          </w:p>
        </w:tc>
      </w:tr>
      <w:tr w:rsidR="009E1523" w:rsidRPr="00CF2B2C" w14:paraId="53341289" w14:textId="77777777" w:rsidTr="004E7E55">
        <w:tc>
          <w:tcPr>
            <w:tcW w:w="2235" w:type="dxa"/>
            <w:vAlign w:val="center"/>
          </w:tcPr>
          <w:p w14:paraId="19818819" w14:textId="77777777" w:rsidR="009E1523" w:rsidRPr="00CF2B2C" w:rsidRDefault="009E1523" w:rsidP="009E1523">
            <w:pPr>
              <w:pStyle w:val="TABLE-col-heading"/>
              <w:rPr>
                <w:b w:val="0"/>
                <w:color w:val="0070C0"/>
              </w:rPr>
            </w:pPr>
            <w:r w:rsidRPr="00CF2B2C">
              <w:rPr>
                <w:b w:val="0"/>
                <w:color w:val="0070C0"/>
              </w:rPr>
              <w:t>202</w:t>
            </w:r>
            <w:r w:rsidR="005D45EA" w:rsidRPr="00CF2B2C">
              <w:rPr>
                <w:b w:val="0"/>
                <w:color w:val="0070C0"/>
              </w:rPr>
              <w:t>3</w:t>
            </w:r>
            <w:r w:rsidRPr="00CF2B2C">
              <w:rPr>
                <w:b w:val="0"/>
                <w:color w:val="0070C0"/>
              </w:rPr>
              <w:t>/202</w:t>
            </w:r>
            <w:r w:rsidR="005D45EA" w:rsidRPr="00CF2B2C">
              <w:rPr>
                <w:b w:val="0"/>
                <w:color w:val="0070C0"/>
              </w:rPr>
              <w:t>4</w:t>
            </w:r>
          </w:p>
        </w:tc>
        <w:tc>
          <w:tcPr>
            <w:tcW w:w="3827" w:type="dxa"/>
            <w:vAlign w:val="center"/>
          </w:tcPr>
          <w:p w14:paraId="194EEABF" w14:textId="77777777" w:rsidR="009E1523" w:rsidRPr="00CF2B2C" w:rsidRDefault="005D45EA" w:rsidP="009E1523">
            <w:pPr>
              <w:pStyle w:val="TABLE-col-heading"/>
              <w:rPr>
                <w:b w:val="0"/>
                <w:color w:val="0070C0"/>
              </w:rPr>
            </w:pPr>
            <w:r w:rsidRPr="00CF2B2C">
              <w:rPr>
                <w:b w:val="0"/>
                <w:color w:val="0070C0"/>
              </w:rPr>
              <w:t>Connection and Junction Boxes</w:t>
            </w:r>
            <w:r w:rsidR="009E1523" w:rsidRPr="00CF2B2C">
              <w:rPr>
                <w:b w:val="0"/>
                <w:color w:val="0070C0"/>
              </w:rPr>
              <w:t xml:space="preserve"> – Test Round 202</w:t>
            </w:r>
            <w:r w:rsidRPr="00CF2B2C">
              <w:rPr>
                <w:b w:val="0"/>
                <w:color w:val="0070C0"/>
              </w:rPr>
              <w:t>3</w:t>
            </w:r>
          </w:p>
        </w:tc>
        <w:tc>
          <w:tcPr>
            <w:tcW w:w="3402" w:type="dxa"/>
            <w:vAlign w:val="center"/>
          </w:tcPr>
          <w:p w14:paraId="039055B1" w14:textId="77777777" w:rsidR="009E1523" w:rsidRPr="00CF2B2C" w:rsidRDefault="00223043" w:rsidP="009E1523">
            <w:pPr>
              <w:pStyle w:val="TABLE-col-heading"/>
              <w:rPr>
                <w:b w:val="0"/>
                <w:color w:val="0070C0"/>
                <w:highlight w:val="yellow"/>
              </w:rPr>
            </w:pPr>
            <w:r w:rsidRPr="00223043">
              <w:rPr>
                <w:b w:val="0"/>
                <w:color w:val="0070C0"/>
              </w:rPr>
              <w:t xml:space="preserve">Enrolled for the </w:t>
            </w:r>
            <w:r>
              <w:rPr>
                <w:b w:val="0"/>
                <w:color w:val="0070C0"/>
              </w:rPr>
              <w:br/>
            </w:r>
            <w:r w:rsidRPr="00223043">
              <w:rPr>
                <w:b w:val="0"/>
                <w:color w:val="0070C0"/>
              </w:rPr>
              <w:t>next IECEx PTP</w:t>
            </w:r>
          </w:p>
        </w:tc>
      </w:tr>
    </w:tbl>
    <w:p w14:paraId="0FB7E432" w14:textId="77777777" w:rsidR="008E3CB7" w:rsidRPr="00CF2B2C" w:rsidRDefault="008E3CB7">
      <w:pPr>
        <w:rPr>
          <w:color w:val="0070C0"/>
        </w:rPr>
      </w:pPr>
    </w:p>
    <w:p w14:paraId="1CB9FE26" w14:textId="77777777" w:rsidR="008E3CB7" w:rsidRDefault="00691989">
      <w:bookmarkStart w:id="103" w:name="_Hlk93864811"/>
      <w:r w:rsidRPr="00223043">
        <w:rPr>
          <w:color w:val="0070C0"/>
          <w:sz w:val="16"/>
          <w:szCs w:val="16"/>
        </w:rPr>
        <w:t>NOTE</w:t>
      </w:r>
      <w:r w:rsidR="002E73F2" w:rsidRPr="00223043">
        <w:rPr>
          <w:color w:val="0070C0"/>
          <w:sz w:val="16"/>
          <w:szCs w:val="16"/>
        </w:rPr>
        <w:t xml:space="preserve"> * </w:t>
      </w:r>
      <w:proofErr w:type="spellStart"/>
      <w:r w:rsidR="002E73F2" w:rsidRPr="00223043">
        <w:rPr>
          <w:color w:val="0070C0"/>
          <w:sz w:val="16"/>
          <w:szCs w:val="16"/>
        </w:rPr>
        <w:t>Fiditas</w:t>
      </w:r>
      <w:bookmarkEnd w:id="103"/>
      <w:proofErr w:type="spellEnd"/>
      <w:r w:rsidR="00223043" w:rsidRPr="00223043">
        <w:rPr>
          <w:color w:val="0070C0"/>
          <w:sz w:val="16"/>
          <w:szCs w:val="16"/>
        </w:rPr>
        <w:t xml:space="preserve"> </w:t>
      </w:r>
      <w:r w:rsidR="002E73F2" w:rsidRPr="00223043">
        <w:rPr>
          <w:color w:val="0070C0"/>
          <w:sz w:val="16"/>
          <w:szCs w:val="16"/>
        </w:rPr>
        <w:t xml:space="preserve">personnel participated at that time on behalf of former </w:t>
      </w:r>
      <w:proofErr w:type="spellStart"/>
      <w:r w:rsidR="002E73F2" w:rsidRPr="00223043">
        <w:rPr>
          <w:color w:val="0070C0"/>
          <w:sz w:val="16"/>
          <w:szCs w:val="16"/>
        </w:rPr>
        <w:t>ExTL</w:t>
      </w:r>
      <w:proofErr w:type="spellEnd"/>
      <w:r w:rsidR="002E73F2" w:rsidRPr="00223043">
        <w:rPr>
          <w:color w:val="0070C0"/>
          <w:sz w:val="16"/>
          <w:szCs w:val="16"/>
        </w:rPr>
        <w:t xml:space="preserve"> Ex-</w:t>
      </w:r>
      <w:proofErr w:type="spellStart"/>
      <w:r w:rsidR="002E73F2" w:rsidRPr="00223043">
        <w:rPr>
          <w:color w:val="0070C0"/>
          <w:sz w:val="16"/>
          <w:szCs w:val="16"/>
        </w:rPr>
        <w:t>Agencija</w:t>
      </w:r>
      <w:proofErr w:type="spellEnd"/>
      <w:r w:rsidR="002E73F2" w:rsidRPr="00223043">
        <w:rPr>
          <w:color w:val="0070C0"/>
          <w:sz w:val="16"/>
          <w:szCs w:val="16"/>
        </w:rPr>
        <w:t>. No warning or action signals. Results are satisfactory.</w:t>
      </w:r>
      <w:r w:rsidR="00223043">
        <w:t xml:space="preserve"> </w:t>
      </w:r>
    </w:p>
    <w:p w14:paraId="2657C32F" w14:textId="77777777" w:rsidR="00E06D87" w:rsidRPr="00BD6E18" w:rsidRDefault="00214288" w:rsidP="002E5FFB">
      <w:pPr>
        <w:pStyle w:val="Heading2"/>
      </w:pPr>
      <w:bookmarkStart w:id="104" w:name="_Toc150345825"/>
      <w:r>
        <w:t>C</w:t>
      </w:r>
      <w:r w:rsidR="00FD3E8C" w:rsidRPr="00BD6E18">
        <w:t>omments (i</w:t>
      </w:r>
      <w:r w:rsidR="00E06D87" w:rsidRPr="00BD6E18">
        <w:t>ncluding issues found during assessment)</w:t>
      </w:r>
      <w:bookmarkEnd w:id="104"/>
    </w:p>
    <w:p w14:paraId="0FE7B194" w14:textId="77777777" w:rsidR="00223043" w:rsidRDefault="000507B2" w:rsidP="00E06D87">
      <w:pPr>
        <w:pStyle w:val="PARAGRAPH"/>
        <w:rPr>
          <w:color w:val="0070C0"/>
        </w:rPr>
      </w:pPr>
      <w:proofErr w:type="spellStart"/>
      <w:r w:rsidRPr="00CF2B2C">
        <w:rPr>
          <w:color w:val="0070C0"/>
        </w:rPr>
        <w:t>Fiditas</w:t>
      </w:r>
      <w:proofErr w:type="spellEnd"/>
      <w:r w:rsidR="00815210" w:rsidRPr="00CF2B2C">
        <w:rPr>
          <w:color w:val="0070C0"/>
        </w:rPr>
        <w:t xml:space="preserve"> Ex Testing Laboratory has the necessary staff and quality system in place for their scope as an </w:t>
      </w:r>
      <w:proofErr w:type="spellStart"/>
      <w:r w:rsidR="00815210" w:rsidRPr="00CF2B2C">
        <w:rPr>
          <w:color w:val="0070C0"/>
        </w:rPr>
        <w:t>ExTL</w:t>
      </w:r>
      <w:proofErr w:type="spellEnd"/>
      <w:r w:rsidR="00815210" w:rsidRPr="00CF2B2C">
        <w:rPr>
          <w:color w:val="0070C0"/>
        </w:rPr>
        <w:t xml:space="preserve">. </w:t>
      </w:r>
      <w:r w:rsidR="001D2FA7">
        <w:rPr>
          <w:color w:val="0070C0"/>
        </w:rPr>
        <w:t>A f</w:t>
      </w:r>
      <w:r w:rsidR="00815210" w:rsidRPr="00CF2B2C">
        <w:rPr>
          <w:color w:val="0070C0"/>
        </w:rPr>
        <w:t>ew issues were identified during the assessment</w:t>
      </w:r>
      <w:r w:rsidR="00223043">
        <w:rPr>
          <w:color w:val="0070C0"/>
        </w:rPr>
        <w:t>.</w:t>
      </w:r>
    </w:p>
    <w:p w14:paraId="46942387" w14:textId="77777777" w:rsidR="00C40D67" w:rsidRPr="00223043" w:rsidRDefault="00815210" w:rsidP="00E06D87">
      <w:pPr>
        <w:pStyle w:val="PARAGRAPH"/>
        <w:rPr>
          <w:strike/>
          <w:color w:val="0070C0"/>
        </w:rPr>
      </w:pPr>
      <w:r w:rsidRPr="00CF2B2C">
        <w:rPr>
          <w:color w:val="0070C0"/>
        </w:rPr>
        <w:t xml:space="preserve">All issues were revised to the satisfaction of the assessment team and now meet the requirements of the IECEx. Details are contained in </w:t>
      </w:r>
      <w:r w:rsidR="001D2FA7">
        <w:rPr>
          <w:color w:val="0070C0"/>
        </w:rPr>
        <w:t xml:space="preserve">F 004 - </w:t>
      </w:r>
      <w:r w:rsidRPr="00CF2B2C">
        <w:rPr>
          <w:color w:val="0070C0"/>
        </w:rPr>
        <w:t>Site Assessment Report.</w:t>
      </w:r>
    </w:p>
    <w:p w14:paraId="3C23C4B0" w14:textId="77777777" w:rsidR="00E06D87" w:rsidRPr="00BD6E18" w:rsidRDefault="00C40D67" w:rsidP="00C40D67">
      <w:pPr>
        <w:pStyle w:val="Heading1"/>
      </w:pPr>
      <w:bookmarkStart w:id="105" w:name="_Toc150345826"/>
      <w:r w:rsidRPr="00BD6E18">
        <w:t>ATF for IECEx Certified Equipment Scheme</w:t>
      </w:r>
      <w:bookmarkEnd w:id="105"/>
    </w:p>
    <w:p w14:paraId="433D7B30" w14:textId="77777777" w:rsidR="00C40D67" w:rsidRPr="00EB3EF4" w:rsidRDefault="00B05ECC" w:rsidP="00F224C4">
      <w:pPr>
        <w:pStyle w:val="ListNumber"/>
        <w:numPr>
          <w:ilvl w:val="0"/>
          <w:numId w:val="0"/>
        </w:numPr>
        <w:ind w:left="340" w:hanging="340"/>
        <w:rPr>
          <w:color w:val="0070C0"/>
        </w:rPr>
      </w:pPr>
      <w:r w:rsidRPr="00EB3EF4">
        <w:rPr>
          <w:color w:val="0070C0"/>
        </w:rPr>
        <w:t xml:space="preserve">Not relevant for this assessment. </w:t>
      </w:r>
    </w:p>
    <w:p w14:paraId="28ABC5D1" w14:textId="77777777" w:rsidR="00E77360" w:rsidRPr="00913966" w:rsidRDefault="009265A8" w:rsidP="002E5FFB">
      <w:pPr>
        <w:pStyle w:val="Heading1"/>
        <w:rPr>
          <w:lang w:eastAsia="en-AU"/>
        </w:rPr>
      </w:pPr>
      <w:bookmarkStart w:id="106" w:name="_Toc150345827"/>
      <w:proofErr w:type="spellStart"/>
      <w:r w:rsidRPr="00BD6E18">
        <w:t>ExCB</w:t>
      </w:r>
      <w:proofErr w:type="spellEnd"/>
      <w:r w:rsidRPr="00BD6E18">
        <w:t xml:space="preserve"> for </w:t>
      </w:r>
      <w:r w:rsidRPr="00913966">
        <w:rPr>
          <w:lang w:eastAsia="en-AU"/>
        </w:rPr>
        <w:t>Certified Service Facilities Scheme</w:t>
      </w:r>
      <w:bookmarkEnd w:id="106"/>
    </w:p>
    <w:p w14:paraId="60D0B38C" w14:textId="77777777" w:rsidR="00006263" w:rsidRPr="00EB3EF4" w:rsidRDefault="00B30563" w:rsidP="002761B4">
      <w:pPr>
        <w:pStyle w:val="ListNumber"/>
        <w:numPr>
          <w:ilvl w:val="0"/>
          <w:numId w:val="0"/>
        </w:numPr>
        <w:ind w:left="340" w:hanging="340"/>
        <w:rPr>
          <w:color w:val="0070C0"/>
        </w:rPr>
      </w:pPr>
      <w:r w:rsidRPr="00EB3EF4">
        <w:rPr>
          <w:color w:val="0070C0"/>
        </w:rPr>
        <w:t>Not relevant for this assessment.</w:t>
      </w:r>
    </w:p>
    <w:p w14:paraId="4184ECC8" w14:textId="77777777" w:rsidR="002E15E3" w:rsidRPr="00913966" w:rsidRDefault="002E15E3" w:rsidP="0016051E">
      <w:pPr>
        <w:pStyle w:val="Heading1"/>
      </w:pPr>
      <w:bookmarkStart w:id="107" w:name="_Toc150345828"/>
      <w:r w:rsidRPr="00BD6E18">
        <w:t xml:space="preserve">IECEx </w:t>
      </w:r>
      <w:r w:rsidRPr="00913966">
        <w:t xml:space="preserve">Conformity Mark Licensing </w:t>
      </w:r>
      <w:r w:rsidR="00D508E0">
        <w:t>Scheme</w:t>
      </w:r>
      <w:bookmarkEnd w:id="107"/>
    </w:p>
    <w:p w14:paraId="237C9637" w14:textId="77777777" w:rsidR="002E15E3" w:rsidRPr="00EB3EF4" w:rsidRDefault="00396897" w:rsidP="002761B4">
      <w:pPr>
        <w:pStyle w:val="ListNumber"/>
        <w:numPr>
          <w:ilvl w:val="0"/>
          <w:numId w:val="0"/>
        </w:numPr>
        <w:ind w:left="340" w:hanging="340"/>
        <w:rPr>
          <w:color w:val="0070C0"/>
        </w:rPr>
      </w:pPr>
      <w:r w:rsidRPr="00EB3EF4">
        <w:rPr>
          <w:color w:val="0070C0"/>
        </w:rPr>
        <w:t>Not relevant for this assessment.</w:t>
      </w:r>
    </w:p>
    <w:p w14:paraId="7D9B827C" w14:textId="77777777" w:rsidR="00A906CB" w:rsidRPr="00BD6E18" w:rsidRDefault="004C0CF8" w:rsidP="00030C84">
      <w:pPr>
        <w:pStyle w:val="Heading1"/>
      </w:pPr>
      <w:bookmarkStart w:id="108" w:name="_Toc150345829"/>
      <w:proofErr w:type="spellStart"/>
      <w:r w:rsidRPr="00BD6E18">
        <w:t>ExCB</w:t>
      </w:r>
      <w:proofErr w:type="spellEnd"/>
      <w:r w:rsidRPr="00BD6E18">
        <w:t xml:space="preserve"> for </w:t>
      </w:r>
      <w:r w:rsidR="001E6D39">
        <w:t xml:space="preserve">IECEx </w:t>
      </w:r>
      <w:r w:rsidR="001E6D39" w:rsidRPr="001E6D39">
        <w:t>Personnel Competence Scheme</w:t>
      </w:r>
      <w:bookmarkEnd w:id="108"/>
    </w:p>
    <w:p w14:paraId="51E9CC54" w14:textId="77777777" w:rsidR="009B3D3E" w:rsidRPr="00EB3EF4" w:rsidRDefault="00030C84" w:rsidP="005952BB">
      <w:pPr>
        <w:pStyle w:val="ListNumber"/>
        <w:numPr>
          <w:ilvl w:val="0"/>
          <w:numId w:val="0"/>
        </w:numPr>
        <w:ind w:left="340" w:hanging="340"/>
        <w:rPr>
          <w:color w:val="0070C0"/>
        </w:rPr>
      </w:pPr>
      <w:r w:rsidRPr="00EB3EF4">
        <w:rPr>
          <w:color w:val="0070C0"/>
        </w:rPr>
        <w:t>Not relevant for this assessment.</w:t>
      </w:r>
    </w:p>
    <w:p w14:paraId="115080F8" w14:textId="77777777" w:rsidR="009B3D3E" w:rsidRPr="00913966" w:rsidRDefault="00946DDD" w:rsidP="00946DDD">
      <w:pPr>
        <w:pStyle w:val="ANNEXtitle"/>
        <w:rPr>
          <w:lang w:eastAsia="en-AU"/>
        </w:rPr>
      </w:pPr>
      <w:r w:rsidRPr="00913966">
        <w:rPr>
          <w:lang w:eastAsia="en-AU"/>
        </w:rPr>
        <w:lastRenderedPageBreak/>
        <w:br/>
      </w:r>
      <w:bookmarkStart w:id="109" w:name="_Ref40095823"/>
      <w:bookmarkStart w:id="110" w:name="_Toc150345830"/>
      <w:r w:rsidRPr="00913966">
        <w:rPr>
          <w:lang w:eastAsia="en-AU"/>
        </w:rPr>
        <w:t>Scope for IECEx Certified Equipment Scheme</w:t>
      </w:r>
      <w:bookmarkEnd w:id="109"/>
      <w:bookmarkEnd w:id="110"/>
    </w:p>
    <w:p w14:paraId="58706463" w14:textId="77777777" w:rsidR="008D11C0" w:rsidRPr="00913966" w:rsidRDefault="008D11C0" w:rsidP="006F2F2C">
      <w:pPr>
        <w:pStyle w:val="ANNEX-heading1"/>
        <w:rPr>
          <w:lang w:eastAsia="en-AU"/>
        </w:rPr>
      </w:pPr>
      <w:bookmarkStart w:id="111" w:name="_Toc150345831"/>
      <w:r w:rsidRPr="00913966">
        <w:rPr>
          <w:lang w:eastAsia="en-AU"/>
        </w:rPr>
        <w:t>Current standards</w:t>
      </w:r>
      <w:bookmarkEnd w:id="111"/>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1022FF7A" w14:textId="77777777" w:rsidTr="002E2CF9">
        <w:trPr>
          <w:tblHeader/>
        </w:trPr>
        <w:tc>
          <w:tcPr>
            <w:tcW w:w="0" w:type="auto"/>
            <w:shd w:val="clear" w:color="auto" w:fill="auto"/>
            <w:noWrap/>
            <w:tcMar>
              <w:top w:w="45" w:type="dxa"/>
              <w:left w:w="90" w:type="dxa"/>
              <w:bottom w:w="45" w:type="dxa"/>
              <w:right w:w="45" w:type="dxa"/>
            </w:tcMar>
          </w:tcPr>
          <w:p w14:paraId="6AC80FF1"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1818728F" w14:textId="77777777" w:rsidR="008D11C0" w:rsidRPr="00BD6E18" w:rsidRDefault="008D11C0" w:rsidP="00A27BEE">
            <w:pPr>
              <w:pStyle w:val="TABLE-col-heading"/>
            </w:pPr>
            <w:r w:rsidRPr="00BD6E18">
              <w:t xml:space="preserve">Title </w:t>
            </w:r>
          </w:p>
        </w:tc>
        <w:tc>
          <w:tcPr>
            <w:tcW w:w="939" w:type="pct"/>
          </w:tcPr>
          <w:p w14:paraId="7CEFA1E6" w14:textId="77777777" w:rsidR="008D11C0" w:rsidRPr="00BD6E18" w:rsidRDefault="008D11C0" w:rsidP="00A27BEE">
            <w:pPr>
              <w:pStyle w:val="TABLE-col-heading"/>
            </w:pPr>
            <w:r w:rsidRPr="00BD6E18">
              <w:t>Comments</w:t>
            </w:r>
          </w:p>
        </w:tc>
      </w:tr>
      <w:tr w:rsidR="002E2CF9" w:rsidRPr="007E5373" w14:paraId="15B412F8" w14:textId="77777777" w:rsidTr="002E2CF9">
        <w:tc>
          <w:tcPr>
            <w:tcW w:w="0" w:type="auto"/>
            <w:shd w:val="clear" w:color="auto" w:fill="auto"/>
            <w:noWrap/>
            <w:tcMar>
              <w:top w:w="45" w:type="dxa"/>
              <w:left w:w="90" w:type="dxa"/>
              <w:bottom w:w="45" w:type="dxa"/>
              <w:right w:w="45" w:type="dxa"/>
            </w:tcMar>
          </w:tcPr>
          <w:p w14:paraId="29AF95CE" w14:textId="77777777" w:rsidR="002E2CF9" w:rsidRPr="00BD6E18" w:rsidRDefault="002E2CF9" w:rsidP="002E2CF9">
            <w:pPr>
              <w:pStyle w:val="TABLE-cell"/>
            </w:pPr>
            <w:r w:rsidRPr="00BD6E18">
              <w:t xml:space="preserve">IEC 60079-0 </w:t>
            </w:r>
          </w:p>
          <w:p w14:paraId="5012D94D" w14:textId="77777777" w:rsidR="002E2CF9" w:rsidRPr="00BD6E18" w:rsidRDefault="002E2CF9" w:rsidP="002E2CF9">
            <w:pPr>
              <w:pStyle w:val="TABLE-cell"/>
            </w:pPr>
            <w:r w:rsidRPr="00BD6E18">
              <w:t>Edition 7.0</w:t>
            </w:r>
          </w:p>
        </w:tc>
        <w:tc>
          <w:tcPr>
            <w:tcW w:w="3035" w:type="pct"/>
            <w:shd w:val="clear" w:color="auto" w:fill="auto"/>
            <w:tcMar>
              <w:top w:w="45" w:type="dxa"/>
              <w:left w:w="90" w:type="dxa"/>
              <w:bottom w:w="45" w:type="dxa"/>
              <w:right w:w="45" w:type="dxa"/>
            </w:tcMar>
          </w:tcPr>
          <w:p w14:paraId="7E27342A" w14:textId="77777777" w:rsidR="002E2CF9" w:rsidRPr="00BD6E18" w:rsidRDefault="002E2CF9" w:rsidP="002E2CF9">
            <w:pPr>
              <w:pStyle w:val="TABLE-cell"/>
            </w:pPr>
            <w:r w:rsidRPr="00BD6E18">
              <w:t xml:space="preserve">Explosive atmospheres - Part 0: Equipment - General requirements </w:t>
            </w:r>
          </w:p>
        </w:tc>
        <w:tc>
          <w:tcPr>
            <w:tcW w:w="939" w:type="pct"/>
            <w:vAlign w:val="center"/>
          </w:tcPr>
          <w:p w14:paraId="41091D41"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667557C5" w14:textId="77777777" w:rsidTr="002E2CF9">
        <w:tc>
          <w:tcPr>
            <w:tcW w:w="0" w:type="auto"/>
            <w:shd w:val="clear" w:color="auto" w:fill="auto"/>
            <w:noWrap/>
            <w:tcMar>
              <w:top w:w="45" w:type="dxa"/>
              <w:left w:w="90" w:type="dxa"/>
              <w:bottom w:w="45" w:type="dxa"/>
              <w:right w:w="45" w:type="dxa"/>
            </w:tcMar>
          </w:tcPr>
          <w:p w14:paraId="38486B18" w14:textId="77777777" w:rsidR="002E2CF9" w:rsidRPr="00BD6E18" w:rsidRDefault="002E2CF9" w:rsidP="002E2CF9">
            <w:pPr>
              <w:pStyle w:val="TABLE-cell"/>
            </w:pPr>
            <w:r w:rsidRPr="00BD6E18">
              <w:t>IEC 60079-1</w:t>
            </w:r>
          </w:p>
          <w:p w14:paraId="4D4137A2" w14:textId="77777777" w:rsidR="002E2CF9" w:rsidRPr="00BD6E18" w:rsidRDefault="002E2CF9" w:rsidP="002E2CF9">
            <w:pPr>
              <w:pStyle w:val="TABLE-cell"/>
            </w:pPr>
            <w:r w:rsidRPr="00BD6E18">
              <w:t>Edition 7.0</w:t>
            </w:r>
          </w:p>
        </w:tc>
        <w:tc>
          <w:tcPr>
            <w:tcW w:w="3035" w:type="pct"/>
            <w:shd w:val="clear" w:color="auto" w:fill="auto"/>
            <w:tcMar>
              <w:top w:w="45" w:type="dxa"/>
              <w:left w:w="90" w:type="dxa"/>
              <w:bottom w:w="45" w:type="dxa"/>
              <w:right w:w="45" w:type="dxa"/>
            </w:tcMar>
          </w:tcPr>
          <w:p w14:paraId="5A00195E" w14:textId="77777777" w:rsidR="002E2CF9" w:rsidRPr="00BD6E18" w:rsidRDefault="002E2CF9" w:rsidP="002E2CF9">
            <w:pPr>
              <w:pStyle w:val="TABLE-cell"/>
            </w:pPr>
            <w:r w:rsidRPr="00BD6E18">
              <w:t>Explosive atmospheres - Part 1: Equipment protection by flameproof</w:t>
            </w:r>
          </w:p>
          <w:p w14:paraId="50DA0AFB" w14:textId="77777777" w:rsidR="002E2CF9" w:rsidRPr="00BD6E18" w:rsidRDefault="002E2CF9" w:rsidP="002E2CF9">
            <w:pPr>
              <w:pStyle w:val="TABLE-cell"/>
            </w:pPr>
            <w:r w:rsidRPr="00BD6E18">
              <w:t>enclosures “d”</w:t>
            </w:r>
          </w:p>
        </w:tc>
        <w:tc>
          <w:tcPr>
            <w:tcW w:w="939" w:type="pct"/>
            <w:vAlign w:val="center"/>
          </w:tcPr>
          <w:p w14:paraId="57E4253C"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375A2F5D" w14:textId="77777777" w:rsidTr="002E2CF9">
        <w:tc>
          <w:tcPr>
            <w:tcW w:w="0" w:type="auto"/>
            <w:shd w:val="clear" w:color="auto" w:fill="auto"/>
            <w:noWrap/>
            <w:tcMar>
              <w:top w:w="45" w:type="dxa"/>
              <w:left w:w="90" w:type="dxa"/>
              <w:bottom w:w="45" w:type="dxa"/>
              <w:right w:w="45" w:type="dxa"/>
            </w:tcMar>
          </w:tcPr>
          <w:p w14:paraId="3EB50CC3" w14:textId="77777777" w:rsidR="002E2CF9" w:rsidRPr="00BD6E18" w:rsidRDefault="002E2CF9" w:rsidP="002E2CF9">
            <w:pPr>
              <w:pStyle w:val="TABLE-cell"/>
            </w:pPr>
            <w:r w:rsidRPr="00BD6E18">
              <w:t xml:space="preserve">IEC 60079-2 </w:t>
            </w:r>
          </w:p>
          <w:p w14:paraId="42B779C5" w14:textId="77777777" w:rsidR="002E2CF9" w:rsidRPr="00BD6E18" w:rsidRDefault="002E2CF9" w:rsidP="002E2CF9">
            <w:pPr>
              <w:pStyle w:val="TABLE-cell"/>
            </w:pPr>
            <w:r w:rsidRPr="00BD6E18">
              <w:t>Edition 6.0</w:t>
            </w:r>
          </w:p>
        </w:tc>
        <w:tc>
          <w:tcPr>
            <w:tcW w:w="3035" w:type="pct"/>
            <w:shd w:val="clear" w:color="auto" w:fill="auto"/>
            <w:tcMar>
              <w:top w:w="45" w:type="dxa"/>
              <w:left w:w="90" w:type="dxa"/>
              <w:bottom w:w="45" w:type="dxa"/>
              <w:right w:w="45" w:type="dxa"/>
            </w:tcMar>
          </w:tcPr>
          <w:p w14:paraId="13C747BF" w14:textId="77777777" w:rsidR="002E2CF9" w:rsidRPr="00BD6E18" w:rsidRDefault="002E2CF9" w:rsidP="002E2CF9">
            <w:pPr>
              <w:pStyle w:val="TABLE-cell"/>
            </w:pPr>
            <w:r w:rsidRPr="00BD6E18">
              <w:t>Explosive atmospheres - Part 2: Equipment protection by pressurized</w:t>
            </w:r>
          </w:p>
          <w:p w14:paraId="5F18214F" w14:textId="77777777" w:rsidR="002E2CF9" w:rsidRPr="00BD6E18" w:rsidRDefault="002E2CF9" w:rsidP="002E2CF9">
            <w:pPr>
              <w:pStyle w:val="TABLE-cell"/>
            </w:pPr>
            <w:r w:rsidRPr="00BD6E18">
              <w:t>enclosure “p’</w:t>
            </w:r>
          </w:p>
        </w:tc>
        <w:tc>
          <w:tcPr>
            <w:tcW w:w="939" w:type="pct"/>
            <w:vAlign w:val="center"/>
          </w:tcPr>
          <w:p w14:paraId="3BC2B302"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6872E5FF" w14:textId="77777777" w:rsidTr="002E2CF9">
        <w:tc>
          <w:tcPr>
            <w:tcW w:w="0" w:type="auto"/>
            <w:shd w:val="clear" w:color="auto" w:fill="auto"/>
            <w:noWrap/>
            <w:tcMar>
              <w:top w:w="45" w:type="dxa"/>
              <w:left w:w="90" w:type="dxa"/>
              <w:bottom w:w="45" w:type="dxa"/>
              <w:right w:w="45" w:type="dxa"/>
            </w:tcMar>
          </w:tcPr>
          <w:p w14:paraId="19D7E23F" w14:textId="77777777" w:rsidR="002E2CF9" w:rsidRPr="00BD6E18" w:rsidRDefault="002E2CF9" w:rsidP="002E2CF9">
            <w:pPr>
              <w:pStyle w:val="TABLE-cell"/>
            </w:pPr>
            <w:r w:rsidRPr="00BD6E18">
              <w:t>IEC 60079-5</w:t>
            </w:r>
          </w:p>
          <w:p w14:paraId="0A0F4E1A" w14:textId="77777777" w:rsidR="002E2CF9" w:rsidRPr="00BD6E18" w:rsidRDefault="002E2CF9" w:rsidP="002E2CF9">
            <w:pPr>
              <w:pStyle w:val="TABLE-cell"/>
            </w:pPr>
            <w:r w:rsidRPr="00BD6E18">
              <w:t>Edition 4.0</w:t>
            </w:r>
          </w:p>
        </w:tc>
        <w:tc>
          <w:tcPr>
            <w:tcW w:w="3035" w:type="pct"/>
            <w:shd w:val="clear" w:color="auto" w:fill="auto"/>
            <w:tcMar>
              <w:top w:w="45" w:type="dxa"/>
              <w:left w:w="90" w:type="dxa"/>
              <w:bottom w:w="45" w:type="dxa"/>
              <w:right w:w="45" w:type="dxa"/>
            </w:tcMar>
          </w:tcPr>
          <w:p w14:paraId="0833EC4D" w14:textId="77777777" w:rsidR="002E2CF9" w:rsidRPr="00BD6E18" w:rsidRDefault="002E2CF9" w:rsidP="002E2CF9">
            <w:pPr>
              <w:pStyle w:val="TABLE-cell"/>
            </w:pPr>
            <w:r w:rsidRPr="00BD6E18">
              <w:t>Explosive atmospheres - Part 5: Equipment protection by powder filling “q”</w:t>
            </w:r>
          </w:p>
        </w:tc>
        <w:tc>
          <w:tcPr>
            <w:tcW w:w="939" w:type="pct"/>
            <w:vAlign w:val="center"/>
          </w:tcPr>
          <w:p w14:paraId="4AFD09EF"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0BC8F676" w14:textId="77777777" w:rsidTr="002E2CF9">
        <w:tc>
          <w:tcPr>
            <w:tcW w:w="0" w:type="auto"/>
            <w:shd w:val="clear" w:color="auto" w:fill="auto"/>
            <w:noWrap/>
            <w:tcMar>
              <w:top w:w="45" w:type="dxa"/>
              <w:left w:w="90" w:type="dxa"/>
              <w:bottom w:w="45" w:type="dxa"/>
              <w:right w:w="45" w:type="dxa"/>
            </w:tcMar>
          </w:tcPr>
          <w:p w14:paraId="1AEE4F1E" w14:textId="77777777" w:rsidR="002E2CF9" w:rsidRPr="00BD6E18" w:rsidRDefault="002E2CF9" w:rsidP="002E2CF9">
            <w:pPr>
              <w:pStyle w:val="TABLE-cell"/>
            </w:pPr>
            <w:r w:rsidRPr="00BD6E18">
              <w:t>IEC 60079-6</w:t>
            </w:r>
          </w:p>
          <w:p w14:paraId="435DDF74" w14:textId="77777777" w:rsidR="002E2CF9" w:rsidRPr="00BD6E18" w:rsidRDefault="002E2CF9" w:rsidP="002E2CF9">
            <w:pPr>
              <w:pStyle w:val="TABLE-cell"/>
            </w:pPr>
            <w:r w:rsidRPr="00BD6E18">
              <w:t>Edition 4.1</w:t>
            </w:r>
          </w:p>
        </w:tc>
        <w:tc>
          <w:tcPr>
            <w:tcW w:w="3035" w:type="pct"/>
            <w:shd w:val="clear" w:color="auto" w:fill="auto"/>
            <w:tcMar>
              <w:top w:w="45" w:type="dxa"/>
              <w:left w:w="90" w:type="dxa"/>
              <w:bottom w:w="45" w:type="dxa"/>
              <w:right w:w="45" w:type="dxa"/>
            </w:tcMar>
          </w:tcPr>
          <w:p w14:paraId="03524FC5" w14:textId="77777777" w:rsidR="002E2CF9" w:rsidRPr="00BD6E18" w:rsidRDefault="002E2CF9" w:rsidP="002E2CF9">
            <w:pPr>
              <w:pStyle w:val="TABLE-cell"/>
            </w:pPr>
            <w:r w:rsidRPr="00BD6E18">
              <w:t>Explosive atmospheres - Part 6: Equipment protection by oil immersion “o”</w:t>
            </w:r>
          </w:p>
        </w:tc>
        <w:tc>
          <w:tcPr>
            <w:tcW w:w="939" w:type="pct"/>
            <w:vAlign w:val="center"/>
          </w:tcPr>
          <w:p w14:paraId="07CAD7E4"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7F7338EE" w14:textId="77777777" w:rsidTr="002E2CF9">
        <w:tc>
          <w:tcPr>
            <w:tcW w:w="0" w:type="auto"/>
            <w:shd w:val="clear" w:color="auto" w:fill="auto"/>
            <w:noWrap/>
            <w:tcMar>
              <w:top w:w="45" w:type="dxa"/>
              <w:left w:w="90" w:type="dxa"/>
              <w:bottom w:w="45" w:type="dxa"/>
              <w:right w:w="45" w:type="dxa"/>
            </w:tcMar>
          </w:tcPr>
          <w:p w14:paraId="37A3D2EB" w14:textId="77777777" w:rsidR="002E2CF9" w:rsidRPr="00BD6E18" w:rsidRDefault="002E2CF9" w:rsidP="002E2CF9">
            <w:pPr>
              <w:pStyle w:val="TABLE-cell"/>
            </w:pPr>
            <w:r w:rsidRPr="00BD6E18">
              <w:t>IEC 60079-7</w:t>
            </w:r>
          </w:p>
          <w:p w14:paraId="22DF4596" w14:textId="77777777" w:rsidR="002E2CF9" w:rsidRPr="00BD6E18" w:rsidRDefault="002E2CF9" w:rsidP="002E2CF9">
            <w:pPr>
              <w:pStyle w:val="TABLE-cell"/>
            </w:pPr>
            <w:r w:rsidRPr="00BD6E18">
              <w:t>Edition 5.1</w:t>
            </w:r>
          </w:p>
        </w:tc>
        <w:tc>
          <w:tcPr>
            <w:tcW w:w="3035" w:type="pct"/>
            <w:shd w:val="clear" w:color="auto" w:fill="auto"/>
            <w:tcMar>
              <w:top w:w="45" w:type="dxa"/>
              <w:left w:w="90" w:type="dxa"/>
              <w:bottom w:w="45" w:type="dxa"/>
              <w:right w:w="45" w:type="dxa"/>
            </w:tcMar>
          </w:tcPr>
          <w:p w14:paraId="6A7D519F" w14:textId="77777777" w:rsidR="002E2CF9" w:rsidRPr="00BD6E18" w:rsidRDefault="002E2CF9" w:rsidP="002E2CF9">
            <w:pPr>
              <w:pStyle w:val="TABLE-cell"/>
            </w:pPr>
            <w:r w:rsidRPr="00BD6E18">
              <w:t>Explosive atmospheres - Part 7: Equipment protection by increased</w:t>
            </w:r>
          </w:p>
          <w:p w14:paraId="64B14190" w14:textId="77777777" w:rsidR="002E2CF9" w:rsidRPr="00BD6E18" w:rsidRDefault="002E2CF9" w:rsidP="002E2CF9">
            <w:pPr>
              <w:pStyle w:val="TABLE-cell"/>
            </w:pPr>
            <w:r w:rsidRPr="00BD6E18">
              <w:t>safety "e"</w:t>
            </w:r>
          </w:p>
        </w:tc>
        <w:tc>
          <w:tcPr>
            <w:tcW w:w="939" w:type="pct"/>
            <w:vAlign w:val="center"/>
          </w:tcPr>
          <w:p w14:paraId="7F2D145D"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3FE3C1EC" w14:textId="77777777" w:rsidTr="002E2CF9">
        <w:tc>
          <w:tcPr>
            <w:tcW w:w="0" w:type="auto"/>
            <w:shd w:val="clear" w:color="auto" w:fill="auto"/>
            <w:noWrap/>
            <w:tcMar>
              <w:top w:w="45" w:type="dxa"/>
              <w:left w:w="90" w:type="dxa"/>
              <w:bottom w:w="45" w:type="dxa"/>
              <w:right w:w="45" w:type="dxa"/>
            </w:tcMar>
          </w:tcPr>
          <w:p w14:paraId="025BFA20" w14:textId="77777777" w:rsidR="002E2CF9" w:rsidRPr="00BD6E18" w:rsidRDefault="002E2CF9" w:rsidP="002E2CF9">
            <w:pPr>
              <w:pStyle w:val="TABLE-cell"/>
            </w:pPr>
            <w:r w:rsidRPr="00BD6E18">
              <w:t>IEC 60079-11</w:t>
            </w:r>
          </w:p>
          <w:p w14:paraId="1D975440" w14:textId="77777777" w:rsidR="002E2CF9" w:rsidRPr="00BD6E18" w:rsidRDefault="002E2CF9" w:rsidP="002E2CF9">
            <w:pPr>
              <w:pStyle w:val="TABLE-cell"/>
            </w:pPr>
            <w:r w:rsidRPr="00BD6E18">
              <w:t>Edition 6.0</w:t>
            </w:r>
          </w:p>
        </w:tc>
        <w:tc>
          <w:tcPr>
            <w:tcW w:w="3035" w:type="pct"/>
            <w:shd w:val="clear" w:color="auto" w:fill="auto"/>
            <w:tcMar>
              <w:top w:w="45" w:type="dxa"/>
              <w:left w:w="90" w:type="dxa"/>
              <w:bottom w:w="45" w:type="dxa"/>
              <w:right w:w="45" w:type="dxa"/>
            </w:tcMar>
          </w:tcPr>
          <w:p w14:paraId="5187DEB0" w14:textId="77777777" w:rsidR="002E2CF9" w:rsidRPr="00BD6E18" w:rsidRDefault="002E2CF9" w:rsidP="002E2CF9">
            <w:pPr>
              <w:pStyle w:val="TABLE-cell"/>
            </w:pPr>
            <w:r w:rsidRPr="00BD6E18">
              <w:t>Explosive atmospheres - Part 11: Equipment protection by intrinsic safety “i”</w:t>
            </w:r>
          </w:p>
        </w:tc>
        <w:tc>
          <w:tcPr>
            <w:tcW w:w="939" w:type="pct"/>
            <w:vAlign w:val="center"/>
          </w:tcPr>
          <w:p w14:paraId="6476E2B2"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552F2BE6" w14:textId="77777777" w:rsidTr="002E2CF9">
        <w:tc>
          <w:tcPr>
            <w:tcW w:w="0" w:type="auto"/>
            <w:shd w:val="clear" w:color="auto" w:fill="auto"/>
            <w:noWrap/>
            <w:tcMar>
              <w:top w:w="45" w:type="dxa"/>
              <w:left w:w="90" w:type="dxa"/>
              <w:bottom w:w="45" w:type="dxa"/>
              <w:right w:w="45" w:type="dxa"/>
            </w:tcMar>
          </w:tcPr>
          <w:p w14:paraId="1F934CDC" w14:textId="77777777" w:rsidR="002E2CF9" w:rsidRPr="00BD6E18" w:rsidRDefault="002E2CF9" w:rsidP="002E2CF9">
            <w:pPr>
              <w:pStyle w:val="TABLE-cell"/>
            </w:pPr>
            <w:r w:rsidRPr="00BD6E18">
              <w:t>IEC 60079-13</w:t>
            </w:r>
          </w:p>
          <w:p w14:paraId="70F84A64" w14:textId="77777777" w:rsidR="002E2CF9" w:rsidRPr="00BD6E18" w:rsidRDefault="002E2CF9" w:rsidP="002E2CF9">
            <w:pPr>
              <w:pStyle w:val="TABLE-cell"/>
            </w:pPr>
            <w:r w:rsidRPr="00BD6E18">
              <w:t>Edition 2.0</w:t>
            </w:r>
          </w:p>
        </w:tc>
        <w:tc>
          <w:tcPr>
            <w:tcW w:w="3035" w:type="pct"/>
            <w:shd w:val="clear" w:color="auto" w:fill="auto"/>
            <w:tcMar>
              <w:top w:w="45" w:type="dxa"/>
              <w:left w:w="90" w:type="dxa"/>
              <w:bottom w:w="45" w:type="dxa"/>
              <w:right w:w="45" w:type="dxa"/>
            </w:tcMar>
          </w:tcPr>
          <w:p w14:paraId="004AE08F" w14:textId="77777777" w:rsidR="002E2CF9" w:rsidRPr="00BD6E18" w:rsidRDefault="002E2CF9" w:rsidP="002E2CF9">
            <w:pPr>
              <w:pStyle w:val="TABLE-cell"/>
            </w:pPr>
            <w:r w:rsidRPr="00BD6E18">
              <w:t xml:space="preserve">Explosive atmospheres - </w:t>
            </w:r>
          </w:p>
          <w:p w14:paraId="539575BC" w14:textId="77777777" w:rsidR="002E2CF9" w:rsidRPr="00BD6E18" w:rsidRDefault="002E2CF9" w:rsidP="002E2CF9">
            <w:pPr>
              <w:pStyle w:val="TABLE-cell"/>
            </w:pPr>
            <w:r w:rsidRPr="00BD6E18">
              <w:t>Part 13: Equipment protection by pressurized room "p" and artificially ventilated room "v"</w:t>
            </w:r>
          </w:p>
        </w:tc>
        <w:tc>
          <w:tcPr>
            <w:tcW w:w="939" w:type="pct"/>
            <w:vAlign w:val="center"/>
          </w:tcPr>
          <w:p w14:paraId="27D29873"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12C93C62" w14:textId="77777777" w:rsidTr="002E2CF9">
        <w:tc>
          <w:tcPr>
            <w:tcW w:w="0" w:type="auto"/>
            <w:shd w:val="clear" w:color="auto" w:fill="auto"/>
            <w:noWrap/>
            <w:tcMar>
              <w:top w:w="45" w:type="dxa"/>
              <w:left w:w="90" w:type="dxa"/>
              <w:bottom w:w="45" w:type="dxa"/>
              <w:right w:w="45" w:type="dxa"/>
            </w:tcMar>
          </w:tcPr>
          <w:p w14:paraId="0DB3F245" w14:textId="77777777" w:rsidR="002E2CF9" w:rsidRPr="00BD6E18" w:rsidRDefault="002E2CF9" w:rsidP="002E2CF9">
            <w:pPr>
              <w:pStyle w:val="TABLE-cell"/>
            </w:pPr>
            <w:r w:rsidRPr="00BD6E18">
              <w:t>IEC 60079-15</w:t>
            </w:r>
          </w:p>
          <w:p w14:paraId="4B620121" w14:textId="77777777" w:rsidR="002E2CF9" w:rsidRPr="00BD6E18" w:rsidRDefault="002E2CF9" w:rsidP="002E2CF9">
            <w:pPr>
              <w:pStyle w:val="TABLE-cell"/>
            </w:pPr>
            <w:r w:rsidRPr="00BD6E18">
              <w:t>Edition 5.0</w:t>
            </w:r>
          </w:p>
        </w:tc>
        <w:tc>
          <w:tcPr>
            <w:tcW w:w="3035" w:type="pct"/>
            <w:shd w:val="clear" w:color="auto" w:fill="auto"/>
            <w:tcMar>
              <w:top w:w="45" w:type="dxa"/>
              <w:left w:w="90" w:type="dxa"/>
              <w:bottom w:w="45" w:type="dxa"/>
              <w:right w:w="45" w:type="dxa"/>
            </w:tcMar>
          </w:tcPr>
          <w:p w14:paraId="09D23472" w14:textId="77777777" w:rsidR="002E2CF9" w:rsidRPr="00BD6E18" w:rsidRDefault="002E2CF9" w:rsidP="002E2CF9">
            <w:pPr>
              <w:pStyle w:val="TABLE-cell"/>
            </w:pPr>
            <w:r w:rsidRPr="00BD6E18">
              <w:t>Explosive atmospheres – Part 15: Equipment protection by type of protection "n"</w:t>
            </w:r>
          </w:p>
        </w:tc>
        <w:tc>
          <w:tcPr>
            <w:tcW w:w="939" w:type="pct"/>
            <w:vAlign w:val="center"/>
          </w:tcPr>
          <w:p w14:paraId="6032AAA4"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5344A5E0" w14:textId="77777777" w:rsidTr="002E2CF9">
        <w:tc>
          <w:tcPr>
            <w:tcW w:w="0" w:type="auto"/>
            <w:shd w:val="clear" w:color="auto" w:fill="auto"/>
            <w:noWrap/>
            <w:tcMar>
              <w:top w:w="45" w:type="dxa"/>
              <w:left w:w="90" w:type="dxa"/>
              <w:bottom w:w="45" w:type="dxa"/>
              <w:right w:w="45" w:type="dxa"/>
            </w:tcMar>
          </w:tcPr>
          <w:p w14:paraId="4D1E372B" w14:textId="77777777" w:rsidR="002E2CF9" w:rsidRPr="00BD6E18" w:rsidRDefault="002E2CF9" w:rsidP="002E2CF9">
            <w:pPr>
              <w:pStyle w:val="TABLE-cell"/>
            </w:pPr>
            <w:r w:rsidRPr="00BD6E18">
              <w:t>IEC 60079-18</w:t>
            </w:r>
          </w:p>
          <w:p w14:paraId="1B3755F9" w14:textId="77777777" w:rsidR="002E2CF9" w:rsidRPr="00BD6E18" w:rsidRDefault="002E2CF9" w:rsidP="002E2CF9">
            <w:pPr>
              <w:pStyle w:val="TABLE-cell"/>
            </w:pPr>
            <w:r w:rsidRPr="00BD6E18">
              <w:t>Edition 4.1</w:t>
            </w:r>
          </w:p>
        </w:tc>
        <w:tc>
          <w:tcPr>
            <w:tcW w:w="3035" w:type="pct"/>
            <w:shd w:val="clear" w:color="auto" w:fill="auto"/>
            <w:tcMar>
              <w:top w:w="45" w:type="dxa"/>
              <w:left w:w="90" w:type="dxa"/>
              <w:bottom w:w="45" w:type="dxa"/>
              <w:right w:w="45" w:type="dxa"/>
            </w:tcMar>
          </w:tcPr>
          <w:p w14:paraId="34E9F3C5" w14:textId="77777777" w:rsidR="002E2CF9" w:rsidRPr="00BD6E18" w:rsidRDefault="002E2CF9" w:rsidP="002E2CF9">
            <w:pPr>
              <w:pStyle w:val="TABLE-cell"/>
            </w:pPr>
            <w:r w:rsidRPr="00BD6E18">
              <w:t>Explosive atmospheres – Part 18: Equipment protection by encapsulation “m”</w:t>
            </w:r>
          </w:p>
        </w:tc>
        <w:tc>
          <w:tcPr>
            <w:tcW w:w="939" w:type="pct"/>
            <w:vAlign w:val="center"/>
          </w:tcPr>
          <w:p w14:paraId="0E399CE5"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2B6574CA" w14:textId="77777777" w:rsidTr="002E2CF9">
        <w:trPr>
          <w:trHeight w:val="517"/>
        </w:trPr>
        <w:tc>
          <w:tcPr>
            <w:tcW w:w="0" w:type="auto"/>
            <w:shd w:val="clear" w:color="auto" w:fill="auto"/>
            <w:noWrap/>
            <w:tcMar>
              <w:top w:w="45" w:type="dxa"/>
              <w:left w:w="90" w:type="dxa"/>
              <w:bottom w:w="45" w:type="dxa"/>
              <w:right w:w="45" w:type="dxa"/>
            </w:tcMar>
          </w:tcPr>
          <w:p w14:paraId="0B9C746B" w14:textId="77777777" w:rsidR="002E2CF9" w:rsidRPr="00BD6E18" w:rsidRDefault="002E2CF9" w:rsidP="002E2CF9">
            <w:pPr>
              <w:pStyle w:val="TABLE-cell"/>
            </w:pPr>
            <w:r w:rsidRPr="00BD6E18">
              <w:t>IEC 60079-25</w:t>
            </w:r>
          </w:p>
          <w:p w14:paraId="0C2AF1E2" w14:textId="77777777" w:rsidR="002E2CF9" w:rsidRPr="00BD6E18" w:rsidRDefault="002E2CF9" w:rsidP="002E2CF9">
            <w:pPr>
              <w:pStyle w:val="TABLE-cell"/>
            </w:pPr>
            <w:r w:rsidRPr="00BD6E18">
              <w:t>Edition 3.0</w:t>
            </w:r>
          </w:p>
        </w:tc>
        <w:tc>
          <w:tcPr>
            <w:tcW w:w="3035" w:type="pct"/>
            <w:shd w:val="clear" w:color="auto" w:fill="auto"/>
            <w:tcMar>
              <w:top w:w="45" w:type="dxa"/>
              <w:left w:w="90" w:type="dxa"/>
              <w:bottom w:w="45" w:type="dxa"/>
              <w:right w:w="45" w:type="dxa"/>
            </w:tcMar>
          </w:tcPr>
          <w:p w14:paraId="668E29BD" w14:textId="77777777" w:rsidR="002E2CF9" w:rsidRPr="00BD6E18" w:rsidRDefault="002E2CF9" w:rsidP="002E2CF9">
            <w:pPr>
              <w:pStyle w:val="TABLE-cell"/>
            </w:pPr>
            <w:r w:rsidRPr="00BD6E18">
              <w:t>Explosive atmospheres – Part 25: Intrinsically safe electrical systems</w:t>
            </w:r>
          </w:p>
        </w:tc>
        <w:tc>
          <w:tcPr>
            <w:tcW w:w="939" w:type="pct"/>
            <w:vAlign w:val="center"/>
          </w:tcPr>
          <w:p w14:paraId="76E4322A" w14:textId="77777777" w:rsidR="002E2CF9" w:rsidRPr="00CF2B2C" w:rsidRDefault="002E2CF9" w:rsidP="002E2CF9">
            <w:pPr>
              <w:pStyle w:val="TABLE-cell"/>
              <w:jc w:val="center"/>
              <w:rPr>
                <w:color w:val="0070C0"/>
              </w:rPr>
            </w:pPr>
            <w:r w:rsidRPr="00CF2B2C">
              <w:rPr>
                <w:color w:val="0070C0"/>
              </w:rPr>
              <w:t xml:space="preserve">NOT IN </w:t>
            </w:r>
            <w:r>
              <w:rPr>
                <w:color w:val="0070C0"/>
              </w:rPr>
              <w:br/>
            </w:r>
            <w:r w:rsidRPr="00CF2B2C">
              <w:rPr>
                <w:color w:val="0070C0"/>
              </w:rPr>
              <w:t>THE SCOPE</w:t>
            </w:r>
          </w:p>
        </w:tc>
      </w:tr>
      <w:tr w:rsidR="002E2CF9" w:rsidRPr="00BD6E18" w14:paraId="36F6839C" w14:textId="77777777" w:rsidTr="002E2CF9">
        <w:tc>
          <w:tcPr>
            <w:tcW w:w="0" w:type="auto"/>
            <w:shd w:val="clear" w:color="auto" w:fill="auto"/>
            <w:noWrap/>
            <w:tcMar>
              <w:top w:w="45" w:type="dxa"/>
              <w:left w:w="90" w:type="dxa"/>
              <w:bottom w:w="45" w:type="dxa"/>
              <w:right w:w="45" w:type="dxa"/>
            </w:tcMar>
          </w:tcPr>
          <w:p w14:paraId="6E3E22DA" w14:textId="77777777" w:rsidR="002E2CF9" w:rsidRPr="00BD6E18" w:rsidRDefault="002E2CF9" w:rsidP="002E2CF9">
            <w:pPr>
              <w:pStyle w:val="TABLE-cell"/>
            </w:pPr>
            <w:r w:rsidRPr="00BD6E18">
              <w:t>IEC 60079-26</w:t>
            </w:r>
          </w:p>
          <w:p w14:paraId="60CBEB3F" w14:textId="77777777" w:rsidR="002E2CF9" w:rsidRPr="00BD6E18" w:rsidRDefault="002E2CF9" w:rsidP="002E2CF9">
            <w:pPr>
              <w:pStyle w:val="TABLE-cell"/>
            </w:pPr>
            <w:r w:rsidRPr="00BD6E18">
              <w:t>Edition 3.0</w:t>
            </w:r>
          </w:p>
        </w:tc>
        <w:tc>
          <w:tcPr>
            <w:tcW w:w="3035" w:type="pct"/>
            <w:shd w:val="clear" w:color="auto" w:fill="auto"/>
            <w:tcMar>
              <w:top w:w="45" w:type="dxa"/>
              <w:left w:w="90" w:type="dxa"/>
              <w:bottom w:w="45" w:type="dxa"/>
              <w:right w:w="45" w:type="dxa"/>
            </w:tcMar>
          </w:tcPr>
          <w:p w14:paraId="0A0CB904" w14:textId="77777777" w:rsidR="002E2CF9" w:rsidRPr="00BD6E18" w:rsidRDefault="002E2CF9" w:rsidP="002E2CF9">
            <w:pPr>
              <w:pStyle w:val="TABLE-cell"/>
            </w:pPr>
            <w:r w:rsidRPr="00BD6E18">
              <w:t>Explosive atmospheres - Part 26: Equipment with equipment protection level (EPL) Ga</w:t>
            </w:r>
          </w:p>
        </w:tc>
        <w:tc>
          <w:tcPr>
            <w:tcW w:w="939" w:type="pct"/>
            <w:vAlign w:val="center"/>
          </w:tcPr>
          <w:p w14:paraId="25227BDD" w14:textId="77777777" w:rsidR="002E2CF9" w:rsidRPr="00CF2B2C" w:rsidRDefault="002E2CF9" w:rsidP="002E2CF9">
            <w:pPr>
              <w:pStyle w:val="TABLE-cell"/>
              <w:jc w:val="center"/>
              <w:rPr>
                <w:color w:val="0070C0"/>
              </w:rPr>
            </w:pPr>
            <w:r w:rsidRPr="00CF2B2C">
              <w:rPr>
                <w:color w:val="0070C0"/>
              </w:rPr>
              <w:t xml:space="preserve">NOT IN </w:t>
            </w:r>
            <w:r>
              <w:rPr>
                <w:color w:val="0070C0"/>
              </w:rPr>
              <w:br/>
            </w:r>
            <w:r w:rsidRPr="00CF2B2C">
              <w:rPr>
                <w:color w:val="0070C0"/>
              </w:rPr>
              <w:t>THE SCOPE</w:t>
            </w:r>
          </w:p>
        </w:tc>
      </w:tr>
      <w:tr w:rsidR="002E2CF9" w:rsidRPr="00BD6E18" w14:paraId="0CD84BFB" w14:textId="77777777" w:rsidTr="002E2CF9">
        <w:tc>
          <w:tcPr>
            <w:tcW w:w="0" w:type="auto"/>
            <w:shd w:val="clear" w:color="auto" w:fill="auto"/>
            <w:noWrap/>
            <w:tcMar>
              <w:top w:w="45" w:type="dxa"/>
              <w:left w:w="90" w:type="dxa"/>
              <w:bottom w:w="45" w:type="dxa"/>
              <w:right w:w="45" w:type="dxa"/>
            </w:tcMar>
          </w:tcPr>
          <w:p w14:paraId="2A23C599" w14:textId="77777777" w:rsidR="002E2CF9" w:rsidRPr="00BD6E18" w:rsidRDefault="002E2CF9" w:rsidP="002E2CF9">
            <w:pPr>
              <w:pStyle w:val="TABLE-cell"/>
            </w:pPr>
            <w:r w:rsidRPr="00BD6E18">
              <w:t>IEC 60079-28</w:t>
            </w:r>
          </w:p>
          <w:p w14:paraId="396054D3" w14:textId="77777777" w:rsidR="002E2CF9" w:rsidRPr="00BD6E18" w:rsidRDefault="002E2CF9" w:rsidP="002E2CF9">
            <w:pPr>
              <w:pStyle w:val="TABLE-cell"/>
            </w:pPr>
            <w:r w:rsidRPr="00BD6E18">
              <w:t>Edition 2.0</w:t>
            </w:r>
          </w:p>
        </w:tc>
        <w:tc>
          <w:tcPr>
            <w:tcW w:w="3035" w:type="pct"/>
            <w:shd w:val="clear" w:color="auto" w:fill="auto"/>
            <w:tcMar>
              <w:top w:w="45" w:type="dxa"/>
              <w:left w:w="90" w:type="dxa"/>
              <w:bottom w:w="45" w:type="dxa"/>
              <w:right w:w="45" w:type="dxa"/>
            </w:tcMar>
          </w:tcPr>
          <w:p w14:paraId="3FA2FF1D" w14:textId="77777777" w:rsidR="002E2CF9" w:rsidRPr="00BD6E18" w:rsidRDefault="002E2CF9" w:rsidP="002E2CF9">
            <w:pPr>
              <w:pStyle w:val="TABLE-cell"/>
            </w:pPr>
            <w:r w:rsidRPr="00BD6E18">
              <w:t xml:space="preserve">Explosive atmospheres - Part 28: Protection of equipment and transmission systems using optical radiation </w:t>
            </w:r>
          </w:p>
        </w:tc>
        <w:tc>
          <w:tcPr>
            <w:tcW w:w="939" w:type="pct"/>
            <w:vAlign w:val="center"/>
          </w:tcPr>
          <w:p w14:paraId="6B21DAEB" w14:textId="77777777" w:rsidR="002E2CF9" w:rsidRPr="002E2CF9" w:rsidRDefault="002E2CF9" w:rsidP="002E2CF9">
            <w:pPr>
              <w:pStyle w:val="TABLE-cell"/>
              <w:jc w:val="center"/>
              <w:rPr>
                <w:color w:val="0070C0"/>
              </w:rPr>
            </w:pPr>
            <w:r w:rsidRPr="002E2CF9">
              <w:rPr>
                <w:color w:val="0070C0"/>
              </w:rPr>
              <w:t xml:space="preserve">Exception of </w:t>
            </w:r>
            <w:r w:rsidRPr="002E2CF9">
              <w:rPr>
                <w:color w:val="0070C0"/>
              </w:rPr>
              <w:br/>
              <w:t>5.2.4, 5.2.5 and 6</w:t>
            </w:r>
          </w:p>
        </w:tc>
      </w:tr>
      <w:tr w:rsidR="002E2CF9" w:rsidRPr="00BD6E18" w14:paraId="0E5E6A0E" w14:textId="77777777" w:rsidTr="002E2CF9">
        <w:tc>
          <w:tcPr>
            <w:tcW w:w="0" w:type="auto"/>
            <w:shd w:val="clear" w:color="auto" w:fill="auto"/>
            <w:noWrap/>
            <w:tcMar>
              <w:top w:w="45" w:type="dxa"/>
              <w:left w:w="90" w:type="dxa"/>
              <w:bottom w:w="45" w:type="dxa"/>
              <w:right w:w="45" w:type="dxa"/>
            </w:tcMar>
          </w:tcPr>
          <w:p w14:paraId="60E79128" w14:textId="77777777" w:rsidR="002E2CF9" w:rsidRPr="00BD6E18" w:rsidRDefault="002E2CF9" w:rsidP="002E2CF9">
            <w:pPr>
              <w:pStyle w:val="TABLE-cell"/>
            </w:pPr>
            <w:r w:rsidRPr="00BD6E18">
              <w:t>IEC 60079-29-1</w:t>
            </w:r>
          </w:p>
          <w:p w14:paraId="2EB8957B" w14:textId="77777777" w:rsidR="002E2CF9" w:rsidRPr="00BD6E18" w:rsidRDefault="002E2CF9" w:rsidP="002E2CF9">
            <w:pPr>
              <w:pStyle w:val="TABLE-cell"/>
            </w:pPr>
            <w:r w:rsidRPr="00BD6E18">
              <w:t>Edition 2.1</w:t>
            </w:r>
          </w:p>
        </w:tc>
        <w:tc>
          <w:tcPr>
            <w:tcW w:w="3035" w:type="pct"/>
            <w:shd w:val="clear" w:color="auto" w:fill="auto"/>
            <w:tcMar>
              <w:top w:w="45" w:type="dxa"/>
              <w:left w:w="90" w:type="dxa"/>
              <w:bottom w:w="45" w:type="dxa"/>
              <w:right w:w="45" w:type="dxa"/>
            </w:tcMar>
          </w:tcPr>
          <w:p w14:paraId="7A4B6360" w14:textId="77777777" w:rsidR="002E2CF9" w:rsidRPr="00BD6E18" w:rsidRDefault="002E2CF9" w:rsidP="002E2CF9">
            <w:pPr>
              <w:pStyle w:val="TABLE-cell"/>
            </w:pPr>
            <w:r w:rsidRPr="00BD6E18">
              <w:t>Explosive atmospheres - Part 29-1: Gas detectors – Performance requirements of detectors for flammable gases</w:t>
            </w:r>
          </w:p>
        </w:tc>
        <w:tc>
          <w:tcPr>
            <w:tcW w:w="939" w:type="pct"/>
            <w:vAlign w:val="center"/>
          </w:tcPr>
          <w:p w14:paraId="393055F5" w14:textId="77777777" w:rsidR="002E2CF9" w:rsidRPr="00CF2B2C" w:rsidRDefault="002E2CF9" w:rsidP="002E2CF9">
            <w:pPr>
              <w:pStyle w:val="TABLE-cell"/>
              <w:jc w:val="center"/>
              <w:rPr>
                <w:color w:val="0070C0"/>
              </w:rPr>
            </w:pPr>
            <w:r w:rsidRPr="00CF2B2C">
              <w:rPr>
                <w:color w:val="0070C0"/>
              </w:rPr>
              <w:t xml:space="preserve">NOT IN </w:t>
            </w:r>
            <w:r>
              <w:rPr>
                <w:color w:val="0070C0"/>
              </w:rPr>
              <w:br/>
            </w:r>
            <w:r w:rsidRPr="00CF2B2C">
              <w:rPr>
                <w:color w:val="0070C0"/>
              </w:rPr>
              <w:t>THE SCOPE</w:t>
            </w:r>
          </w:p>
        </w:tc>
      </w:tr>
      <w:tr w:rsidR="002E2CF9" w:rsidRPr="00BD6E18" w14:paraId="55AACBB4" w14:textId="77777777" w:rsidTr="002E2CF9">
        <w:tc>
          <w:tcPr>
            <w:tcW w:w="0" w:type="auto"/>
            <w:shd w:val="clear" w:color="auto" w:fill="auto"/>
            <w:noWrap/>
            <w:tcMar>
              <w:top w:w="45" w:type="dxa"/>
              <w:left w:w="90" w:type="dxa"/>
              <w:bottom w:w="45" w:type="dxa"/>
              <w:right w:w="45" w:type="dxa"/>
            </w:tcMar>
          </w:tcPr>
          <w:p w14:paraId="57174A97" w14:textId="77777777" w:rsidR="002E2CF9" w:rsidRPr="00BD6E18" w:rsidRDefault="002E2CF9" w:rsidP="002E2CF9">
            <w:pPr>
              <w:pStyle w:val="TABLE-cell"/>
            </w:pPr>
            <w:r w:rsidRPr="00BD6E18">
              <w:t>IEC 60079-29-4</w:t>
            </w:r>
          </w:p>
          <w:p w14:paraId="339562D7"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04FD9FBC" w14:textId="77777777" w:rsidR="002E2CF9" w:rsidRPr="00BD6E18" w:rsidRDefault="002E2CF9" w:rsidP="002E2CF9">
            <w:pPr>
              <w:pStyle w:val="TABLE-cell"/>
            </w:pPr>
            <w:r w:rsidRPr="00BD6E18">
              <w:t>Explosive Atmospheres – Part 29-4: Gas detectors - Performance requirements of open path detectors for flammable gases</w:t>
            </w:r>
          </w:p>
        </w:tc>
        <w:tc>
          <w:tcPr>
            <w:tcW w:w="939" w:type="pct"/>
            <w:vAlign w:val="center"/>
          </w:tcPr>
          <w:p w14:paraId="10E5A9AB" w14:textId="77777777" w:rsidR="002E2CF9" w:rsidRPr="00CF2B2C" w:rsidRDefault="002E2CF9" w:rsidP="002E2CF9">
            <w:pPr>
              <w:pStyle w:val="TABLE-cell"/>
              <w:jc w:val="center"/>
              <w:rPr>
                <w:color w:val="0070C0"/>
              </w:rPr>
            </w:pPr>
            <w:r w:rsidRPr="00CF2B2C">
              <w:rPr>
                <w:color w:val="0070C0"/>
              </w:rPr>
              <w:t xml:space="preserve">NOT IN </w:t>
            </w:r>
            <w:r>
              <w:rPr>
                <w:color w:val="0070C0"/>
              </w:rPr>
              <w:br/>
            </w:r>
            <w:r w:rsidRPr="00CF2B2C">
              <w:rPr>
                <w:color w:val="0070C0"/>
              </w:rPr>
              <w:t>THE SCOPE</w:t>
            </w:r>
          </w:p>
        </w:tc>
      </w:tr>
      <w:tr w:rsidR="002E2CF9" w:rsidRPr="00BD6E18" w14:paraId="7AD3DBF0" w14:textId="77777777" w:rsidTr="002E2CF9">
        <w:tc>
          <w:tcPr>
            <w:tcW w:w="0" w:type="auto"/>
            <w:shd w:val="clear" w:color="auto" w:fill="auto"/>
            <w:noWrap/>
            <w:tcMar>
              <w:top w:w="45" w:type="dxa"/>
              <w:left w:w="90" w:type="dxa"/>
              <w:bottom w:w="45" w:type="dxa"/>
              <w:right w:w="45" w:type="dxa"/>
            </w:tcMar>
          </w:tcPr>
          <w:p w14:paraId="14559647" w14:textId="77777777" w:rsidR="002E2CF9" w:rsidRPr="00BD6E18" w:rsidRDefault="002E2CF9" w:rsidP="002E2CF9">
            <w:pPr>
              <w:pStyle w:val="TABLE-cell"/>
            </w:pPr>
            <w:r w:rsidRPr="00BD6E18">
              <w:t>IEC/IEEE 60079-30-1</w:t>
            </w:r>
          </w:p>
          <w:p w14:paraId="3272EC1F"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7DD9424A" w14:textId="77777777" w:rsidR="002E2CF9" w:rsidRPr="00BD6E18" w:rsidRDefault="002E2CF9" w:rsidP="002E2CF9">
            <w:pPr>
              <w:pStyle w:val="TABLE-cell"/>
            </w:pPr>
            <w:r w:rsidRPr="00BD6E18">
              <w:t>Explosive atmospheres – Part 30-1: Electrical resistance trace heating – General and testing requirements</w:t>
            </w:r>
          </w:p>
        </w:tc>
        <w:tc>
          <w:tcPr>
            <w:tcW w:w="939" w:type="pct"/>
            <w:vAlign w:val="center"/>
          </w:tcPr>
          <w:p w14:paraId="12D119B4"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2A4ACB1E" w14:textId="77777777" w:rsidTr="002E2CF9">
        <w:tc>
          <w:tcPr>
            <w:tcW w:w="0" w:type="auto"/>
            <w:shd w:val="clear" w:color="auto" w:fill="auto"/>
            <w:noWrap/>
            <w:tcMar>
              <w:top w:w="45" w:type="dxa"/>
              <w:left w:w="90" w:type="dxa"/>
              <w:bottom w:w="45" w:type="dxa"/>
              <w:right w:w="45" w:type="dxa"/>
            </w:tcMar>
          </w:tcPr>
          <w:p w14:paraId="2CA98651" w14:textId="77777777" w:rsidR="002E2CF9" w:rsidRPr="00BD6E18" w:rsidRDefault="002E2CF9" w:rsidP="002E2CF9">
            <w:pPr>
              <w:pStyle w:val="TABLE-cell"/>
            </w:pPr>
            <w:r w:rsidRPr="00BD6E18">
              <w:t>IEC 60079-31</w:t>
            </w:r>
          </w:p>
          <w:p w14:paraId="7E929C47" w14:textId="77777777" w:rsidR="002E2CF9" w:rsidRPr="00BD6E18" w:rsidRDefault="002E2CF9" w:rsidP="002E2CF9">
            <w:pPr>
              <w:pStyle w:val="TABLE-cell"/>
            </w:pPr>
            <w:r w:rsidRPr="00BD6E18">
              <w:t xml:space="preserve">Edition </w:t>
            </w:r>
            <w:r>
              <w:t>3</w:t>
            </w:r>
            <w:r w:rsidRPr="00BD6E18">
              <w:t>.0</w:t>
            </w:r>
          </w:p>
        </w:tc>
        <w:tc>
          <w:tcPr>
            <w:tcW w:w="3035" w:type="pct"/>
            <w:shd w:val="clear" w:color="auto" w:fill="auto"/>
            <w:tcMar>
              <w:top w:w="45" w:type="dxa"/>
              <w:left w:w="90" w:type="dxa"/>
              <w:bottom w:w="45" w:type="dxa"/>
              <w:right w:w="45" w:type="dxa"/>
            </w:tcMar>
          </w:tcPr>
          <w:p w14:paraId="59823B3D" w14:textId="77777777" w:rsidR="002E2CF9" w:rsidRPr="00BD6E18" w:rsidRDefault="002E2CF9" w:rsidP="002E2CF9">
            <w:pPr>
              <w:pStyle w:val="TABLE-cell"/>
            </w:pPr>
            <w:r w:rsidRPr="00BD6E18">
              <w:t>Explosive atmospheres – Part 31: Equipment dust ignition protection by enclosure "t"</w:t>
            </w:r>
          </w:p>
        </w:tc>
        <w:tc>
          <w:tcPr>
            <w:tcW w:w="939" w:type="pct"/>
            <w:vAlign w:val="center"/>
          </w:tcPr>
          <w:p w14:paraId="74277F47"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278C7588" w14:textId="77777777" w:rsidTr="002E2CF9">
        <w:tc>
          <w:tcPr>
            <w:tcW w:w="0" w:type="auto"/>
            <w:shd w:val="clear" w:color="auto" w:fill="auto"/>
            <w:noWrap/>
            <w:tcMar>
              <w:top w:w="45" w:type="dxa"/>
              <w:left w:w="90" w:type="dxa"/>
              <w:bottom w:w="45" w:type="dxa"/>
              <w:right w:w="45" w:type="dxa"/>
            </w:tcMar>
          </w:tcPr>
          <w:p w14:paraId="125F0F59" w14:textId="77777777" w:rsidR="002E2CF9" w:rsidRPr="00BD6E18" w:rsidRDefault="002E2CF9" w:rsidP="002E2CF9">
            <w:pPr>
              <w:pStyle w:val="TABLE-cell"/>
            </w:pPr>
            <w:r w:rsidRPr="00BD6E18">
              <w:t>IEC TS 60079-32-1</w:t>
            </w:r>
          </w:p>
          <w:p w14:paraId="63DC8DD1" w14:textId="77777777" w:rsidR="002E2CF9" w:rsidRPr="00BD6E18" w:rsidRDefault="002E2CF9" w:rsidP="002E2CF9">
            <w:pPr>
              <w:pStyle w:val="TABLE-cell"/>
            </w:pPr>
            <w:r w:rsidRPr="00BD6E18">
              <w:lastRenderedPageBreak/>
              <w:t>Edition 1.1</w:t>
            </w:r>
          </w:p>
        </w:tc>
        <w:tc>
          <w:tcPr>
            <w:tcW w:w="3035" w:type="pct"/>
            <w:shd w:val="clear" w:color="auto" w:fill="auto"/>
            <w:tcMar>
              <w:top w:w="45" w:type="dxa"/>
              <w:left w:w="90" w:type="dxa"/>
              <w:bottom w:w="45" w:type="dxa"/>
              <w:right w:w="45" w:type="dxa"/>
            </w:tcMar>
          </w:tcPr>
          <w:p w14:paraId="1F396584" w14:textId="77777777" w:rsidR="002E2CF9" w:rsidRPr="00BD6E18" w:rsidRDefault="002E2CF9" w:rsidP="002E2CF9">
            <w:pPr>
              <w:pStyle w:val="TABLE-cell"/>
            </w:pPr>
            <w:r w:rsidRPr="00BD6E18">
              <w:lastRenderedPageBreak/>
              <w:t>Explosive atmospheres - Part 32-1: Electrostatic hazards, guidance</w:t>
            </w:r>
          </w:p>
          <w:p w14:paraId="77F84394" w14:textId="77777777" w:rsidR="002E2CF9" w:rsidRPr="00BD6E18" w:rsidRDefault="002E2CF9" w:rsidP="002E2CF9">
            <w:pPr>
              <w:pStyle w:val="TABLE-cell"/>
            </w:pPr>
            <w:r w:rsidRPr="00BD6E18">
              <w:lastRenderedPageBreak/>
              <w:t>(may be used for testing purposes but not for issuing an IECEx Certificate of Conformity)</w:t>
            </w:r>
          </w:p>
        </w:tc>
        <w:tc>
          <w:tcPr>
            <w:tcW w:w="939" w:type="pct"/>
            <w:vAlign w:val="center"/>
          </w:tcPr>
          <w:p w14:paraId="0A4581AD" w14:textId="77777777" w:rsidR="002E2CF9" w:rsidRPr="00CF2B2C" w:rsidRDefault="002E2CF9" w:rsidP="002E2CF9">
            <w:pPr>
              <w:pStyle w:val="TABLE-cell"/>
              <w:jc w:val="center"/>
              <w:rPr>
                <w:color w:val="0070C0"/>
              </w:rPr>
            </w:pPr>
            <w:r w:rsidRPr="00CF2B2C">
              <w:rPr>
                <w:color w:val="0070C0"/>
              </w:rPr>
              <w:lastRenderedPageBreak/>
              <w:t xml:space="preserve">NOT IN </w:t>
            </w:r>
            <w:r w:rsidRPr="00CF2B2C">
              <w:rPr>
                <w:color w:val="0070C0"/>
              </w:rPr>
              <w:br/>
            </w:r>
            <w:r w:rsidRPr="00CF2B2C">
              <w:rPr>
                <w:color w:val="0070C0"/>
              </w:rPr>
              <w:lastRenderedPageBreak/>
              <w:t>THE SCOPE</w:t>
            </w:r>
          </w:p>
        </w:tc>
      </w:tr>
      <w:tr w:rsidR="002E2CF9" w:rsidRPr="00BD6E18" w14:paraId="6E0FA549" w14:textId="77777777" w:rsidTr="002E2CF9">
        <w:tc>
          <w:tcPr>
            <w:tcW w:w="0" w:type="auto"/>
            <w:shd w:val="clear" w:color="auto" w:fill="auto"/>
            <w:noWrap/>
            <w:tcMar>
              <w:top w:w="45" w:type="dxa"/>
              <w:left w:w="90" w:type="dxa"/>
              <w:bottom w:w="45" w:type="dxa"/>
              <w:right w:w="45" w:type="dxa"/>
            </w:tcMar>
          </w:tcPr>
          <w:p w14:paraId="5285B846" w14:textId="77777777" w:rsidR="002E2CF9" w:rsidRPr="00BD6E18" w:rsidRDefault="002E2CF9" w:rsidP="002E2CF9">
            <w:pPr>
              <w:pStyle w:val="TABLE-cell"/>
            </w:pPr>
            <w:r w:rsidRPr="00BD6E18">
              <w:lastRenderedPageBreak/>
              <w:t>IEC 60079-32-2</w:t>
            </w:r>
          </w:p>
          <w:p w14:paraId="6EFB3569"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363CF122" w14:textId="77777777" w:rsidR="002E2CF9" w:rsidRPr="00BD6E18" w:rsidRDefault="002E2CF9" w:rsidP="002E2CF9">
            <w:pPr>
              <w:pStyle w:val="TABLE-cell"/>
            </w:pPr>
            <w:r w:rsidRPr="00BD6E18">
              <w:t>Explosive atmospheres - Part 32-2: Electrostatics hazards - Tests</w:t>
            </w:r>
          </w:p>
          <w:p w14:paraId="5AFB8615" w14:textId="77777777" w:rsidR="002E2CF9" w:rsidRPr="00BD6E18" w:rsidRDefault="002E2CF9" w:rsidP="002E2CF9">
            <w:pPr>
              <w:pStyle w:val="TABLE-cell"/>
            </w:pPr>
            <w:r w:rsidRPr="00BD6E18">
              <w:t>(may be used for testing purposes but not for issuing an IECEx Certificate of Conformity)</w:t>
            </w:r>
          </w:p>
        </w:tc>
        <w:tc>
          <w:tcPr>
            <w:tcW w:w="939" w:type="pct"/>
            <w:vAlign w:val="center"/>
          </w:tcPr>
          <w:p w14:paraId="7E53C092" w14:textId="77777777" w:rsidR="002E2CF9" w:rsidRPr="00CF2B2C" w:rsidRDefault="002E2CF9" w:rsidP="002E2CF9">
            <w:pPr>
              <w:pStyle w:val="TABLE-cell"/>
              <w:jc w:val="center"/>
              <w:rPr>
                <w:color w:val="0070C0"/>
              </w:rPr>
            </w:pPr>
            <w:r w:rsidRPr="002E2CF9">
              <w:rPr>
                <w:color w:val="0070C0"/>
              </w:rPr>
              <w:t>Exception of</w:t>
            </w:r>
            <w:r w:rsidRPr="002E2CF9">
              <w:rPr>
                <w:color w:val="0070C0"/>
              </w:rPr>
              <w:br/>
              <w:t xml:space="preserve"> 4.4, 4.6, 4.7, 4.9, 4.12, 4.13</w:t>
            </w:r>
          </w:p>
        </w:tc>
      </w:tr>
      <w:tr w:rsidR="002E2CF9" w:rsidRPr="00BD6E18" w14:paraId="61E107EC" w14:textId="77777777" w:rsidTr="002E2CF9">
        <w:tc>
          <w:tcPr>
            <w:tcW w:w="0" w:type="auto"/>
            <w:shd w:val="clear" w:color="auto" w:fill="auto"/>
            <w:noWrap/>
            <w:tcMar>
              <w:top w:w="45" w:type="dxa"/>
              <w:left w:w="90" w:type="dxa"/>
              <w:bottom w:w="45" w:type="dxa"/>
              <w:right w:w="45" w:type="dxa"/>
            </w:tcMar>
          </w:tcPr>
          <w:p w14:paraId="6944D249" w14:textId="77777777" w:rsidR="002E2CF9" w:rsidRPr="00BD6E18" w:rsidRDefault="002E2CF9" w:rsidP="002E2CF9">
            <w:pPr>
              <w:pStyle w:val="TABLE-cell"/>
            </w:pPr>
            <w:r w:rsidRPr="00BD6E18">
              <w:t>IEC 60079-33</w:t>
            </w:r>
          </w:p>
          <w:p w14:paraId="10442299"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20F00686" w14:textId="77777777" w:rsidR="002E2CF9" w:rsidRPr="00BD6E18" w:rsidRDefault="002E2CF9" w:rsidP="002E2CF9">
            <w:pPr>
              <w:pStyle w:val="TABLE-cell"/>
            </w:pPr>
            <w:r w:rsidRPr="00BD6E18">
              <w:t>Explosive atmospheres – Part 33: Equipment protection by special protection “s”</w:t>
            </w:r>
          </w:p>
        </w:tc>
        <w:tc>
          <w:tcPr>
            <w:tcW w:w="939" w:type="pct"/>
            <w:vAlign w:val="center"/>
          </w:tcPr>
          <w:p w14:paraId="33370C56" w14:textId="77777777" w:rsidR="002E2CF9" w:rsidRPr="00CF2B2C" w:rsidRDefault="002E2CF9" w:rsidP="002E2CF9">
            <w:pPr>
              <w:pStyle w:val="TABLE-cell"/>
              <w:jc w:val="center"/>
              <w:rPr>
                <w:color w:val="0070C0"/>
              </w:rPr>
            </w:pPr>
            <w:r w:rsidRPr="00CF2B2C">
              <w:rPr>
                <w:color w:val="0070C0"/>
              </w:rPr>
              <w:t xml:space="preserve">NOT IN </w:t>
            </w:r>
            <w:r w:rsidRPr="00CF2B2C">
              <w:rPr>
                <w:color w:val="0070C0"/>
              </w:rPr>
              <w:br/>
              <w:t>THE SCOPE</w:t>
            </w:r>
          </w:p>
        </w:tc>
      </w:tr>
      <w:tr w:rsidR="002E2CF9" w:rsidRPr="00BD6E18" w14:paraId="66F7BFDE" w14:textId="77777777" w:rsidTr="002E2CF9">
        <w:tc>
          <w:tcPr>
            <w:tcW w:w="0" w:type="auto"/>
            <w:shd w:val="clear" w:color="auto" w:fill="auto"/>
            <w:noWrap/>
            <w:tcMar>
              <w:top w:w="45" w:type="dxa"/>
              <w:left w:w="90" w:type="dxa"/>
              <w:bottom w:w="45" w:type="dxa"/>
              <w:right w:w="45" w:type="dxa"/>
            </w:tcMar>
          </w:tcPr>
          <w:p w14:paraId="10F9C9EB" w14:textId="77777777" w:rsidR="002E2CF9" w:rsidRPr="00BD6E18" w:rsidRDefault="002E2CF9" w:rsidP="002E2CF9">
            <w:pPr>
              <w:pStyle w:val="TABLE-cell"/>
            </w:pPr>
            <w:r w:rsidRPr="00BD6E18">
              <w:t>IEC 60079-35-1</w:t>
            </w:r>
          </w:p>
          <w:p w14:paraId="59C40666"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50366293" w14:textId="77777777" w:rsidR="002E2CF9" w:rsidRPr="00BD6E18" w:rsidRDefault="002E2CF9" w:rsidP="002E2CF9">
            <w:pPr>
              <w:pStyle w:val="TABLE-cell"/>
            </w:pPr>
            <w:r w:rsidRPr="00BD6E18">
              <w:t xml:space="preserve">Explosive atmospheres – Part 35-1: </w:t>
            </w:r>
            <w:proofErr w:type="spellStart"/>
            <w:r w:rsidRPr="00BD6E18">
              <w:t>Caplights</w:t>
            </w:r>
            <w:proofErr w:type="spellEnd"/>
            <w:r w:rsidRPr="00BD6E18">
              <w:t xml:space="preserve"> for use in mines susceptible to firedamp – General requirements – Construction and testing in relation to the risk of explosion</w:t>
            </w:r>
          </w:p>
        </w:tc>
        <w:tc>
          <w:tcPr>
            <w:tcW w:w="939" w:type="pct"/>
            <w:vAlign w:val="center"/>
          </w:tcPr>
          <w:p w14:paraId="51709457" w14:textId="77777777" w:rsidR="002E2CF9" w:rsidRPr="00CF2B2C" w:rsidRDefault="002E2CF9" w:rsidP="002E2CF9">
            <w:pPr>
              <w:pStyle w:val="TABLE-cell"/>
              <w:jc w:val="center"/>
              <w:rPr>
                <w:color w:val="0070C0"/>
              </w:rPr>
            </w:pPr>
            <w:r w:rsidRPr="00CF2B2C">
              <w:rPr>
                <w:color w:val="0070C0"/>
              </w:rPr>
              <w:t xml:space="preserve">NOT IN </w:t>
            </w:r>
            <w:r w:rsidRPr="00CF2B2C">
              <w:rPr>
                <w:color w:val="0070C0"/>
              </w:rPr>
              <w:br/>
              <w:t>THE SCOPE</w:t>
            </w:r>
          </w:p>
        </w:tc>
      </w:tr>
      <w:tr w:rsidR="002E2CF9" w:rsidRPr="00283722" w14:paraId="034EE50C" w14:textId="77777777" w:rsidTr="002E2CF9">
        <w:tc>
          <w:tcPr>
            <w:tcW w:w="0" w:type="auto"/>
            <w:shd w:val="clear" w:color="auto" w:fill="auto"/>
            <w:noWrap/>
            <w:tcMar>
              <w:top w:w="45" w:type="dxa"/>
              <w:left w:w="90" w:type="dxa"/>
              <w:bottom w:w="45" w:type="dxa"/>
              <w:right w:w="45" w:type="dxa"/>
            </w:tcMar>
          </w:tcPr>
          <w:p w14:paraId="4988A7ED" w14:textId="77777777" w:rsidR="002E2CF9" w:rsidRPr="00BD6E18" w:rsidRDefault="002E2CF9" w:rsidP="002E2CF9">
            <w:pPr>
              <w:pStyle w:val="TABLE-cell"/>
            </w:pPr>
            <w:r w:rsidRPr="00BD6E18">
              <w:t>IEC 60079-35-2</w:t>
            </w:r>
          </w:p>
          <w:p w14:paraId="1A9F07BE"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61F8B2ED" w14:textId="77777777" w:rsidR="002E2CF9" w:rsidRPr="00BD6E18" w:rsidRDefault="002E2CF9" w:rsidP="002E2CF9">
            <w:pPr>
              <w:pStyle w:val="TABLE-cell"/>
            </w:pPr>
            <w:r w:rsidRPr="00BD6E18">
              <w:t xml:space="preserve">Explosive atmospheres – Part 35-2: </w:t>
            </w:r>
            <w:proofErr w:type="spellStart"/>
            <w:r w:rsidRPr="00BD6E18">
              <w:t>Caplights</w:t>
            </w:r>
            <w:proofErr w:type="spellEnd"/>
            <w:r w:rsidRPr="00BD6E18">
              <w:t xml:space="preserve"> for use in mines susceptible to firedamp – Performance and other safety-related matters</w:t>
            </w:r>
          </w:p>
        </w:tc>
        <w:tc>
          <w:tcPr>
            <w:tcW w:w="939" w:type="pct"/>
            <w:vAlign w:val="center"/>
          </w:tcPr>
          <w:p w14:paraId="1CF52310" w14:textId="77777777" w:rsidR="002E2CF9" w:rsidRPr="00CF2B2C" w:rsidRDefault="002E2CF9" w:rsidP="002E2CF9">
            <w:pPr>
              <w:pStyle w:val="TABLE-cell"/>
              <w:jc w:val="center"/>
              <w:rPr>
                <w:color w:val="0070C0"/>
              </w:rPr>
            </w:pPr>
            <w:r w:rsidRPr="00CF2B2C">
              <w:rPr>
                <w:color w:val="0070C0"/>
              </w:rPr>
              <w:t xml:space="preserve">NOT IN </w:t>
            </w:r>
            <w:r w:rsidRPr="00CF2B2C">
              <w:rPr>
                <w:color w:val="0070C0"/>
              </w:rPr>
              <w:br/>
              <w:t>THE SCOPE</w:t>
            </w:r>
          </w:p>
        </w:tc>
      </w:tr>
      <w:tr w:rsidR="002E2CF9" w:rsidRPr="00BD6E18" w14:paraId="31E2A1D8" w14:textId="77777777" w:rsidTr="002E2CF9">
        <w:tc>
          <w:tcPr>
            <w:tcW w:w="0" w:type="auto"/>
            <w:shd w:val="clear" w:color="auto" w:fill="auto"/>
            <w:noWrap/>
            <w:tcMar>
              <w:top w:w="45" w:type="dxa"/>
              <w:left w:w="90" w:type="dxa"/>
              <w:bottom w:w="45" w:type="dxa"/>
              <w:right w:w="45" w:type="dxa"/>
            </w:tcMar>
          </w:tcPr>
          <w:p w14:paraId="04B5B4BC" w14:textId="77777777" w:rsidR="002E2CF9" w:rsidRPr="00BD6E18" w:rsidRDefault="002E2CF9" w:rsidP="002E2CF9">
            <w:pPr>
              <w:pStyle w:val="TABLE-cell"/>
            </w:pPr>
            <w:r w:rsidRPr="00BD6E18">
              <w:t>IS0 80079-36</w:t>
            </w:r>
          </w:p>
          <w:p w14:paraId="49E34CB1"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3001FC35" w14:textId="77777777" w:rsidR="002E2CF9" w:rsidRPr="00BD6E18" w:rsidRDefault="002E2CF9" w:rsidP="002E2CF9">
            <w:pPr>
              <w:pStyle w:val="TABLE-cell"/>
            </w:pPr>
            <w:r w:rsidRPr="00BD6E18">
              <w:t>Explosive atmospheres - Part 36: Non-electrical equipment for explosive atmospheres – Basic method and requirements</w:t>
            </w:r>
          </w:p>
        </w:tc>
        <w:tc>
          <w:tcPr>
            <w:tcW w:w="939" w:type="pct"/>
            <w:vAlign w:val="center"/>
          </w:tcPr>
          <w:p w14:paraId="5735469C"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206EE79C" w14:textId="77777777" w:rsidTr="002E2CF9">
        <w:tc>
          <w:tcPr>
            <w:tcW w:w="0" w:type="auto"/>
            <w:shd w:val="clear" w:color="auto" w:fill="auto"/>
            <w:noWrap/>
            <w:tcMar>
              <w:top w:w="45" w:type="dxa"/>
              <w:left w:w="90" w:type="dxa"/>
              <w:bottom w:w="45" w:type="dxa"/>
              <w:right w:w="45" w:type="dxa"/>
            </w:tcMar>
          </w:tcPr>
          <w:p w14:paraId="5E67A6C5" w14:textId="77777777" w:rsidR="002E2CF9" w:rsidRPr="00BD6E18" w:rsidRDefault="002E2CF9" w:rsidP="002E2CF9">
            <w:pPr>
              <w:pStyle w:val="TABLE-cell"/>
            </w:pPr>
            <w:r w:rsidRPr="00BD6E18">
              <w:t>ISO 80079-37</w:t>
            </w:r>
          </w:p>
          <w:p w14:paraId="4975C276"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45B1FC1D" w14:textId="77777777" w:rsidR="002E2CF9" w:rsidRPr="00BD6E18" w:rsidRDefault="002E2CF9" w:rsidP="002E2CF9">
            <w:pPr>
              <w:pStyle w:val="TABLE-cell"/>
            </w:pPr>
            <w:r w:rsidRPr="00BD6E18">
              <w:t>Explosive atmospheres - Part 37: Non-electrical equipment for explosive atmospheres – Non electrical type of protection constructional safety ”c” control of ignition source ”b”, liquid immersion ”k”</w:t>
            </w:r>
          </w:p>
        </w:tc>
        <w:tc>
          <w:tcPr>
            <w:tcW w:w="939" w:type="pct"/>
            <w:vAlign w:val="center"/>
          </w:tcPr>
          <w:p w14:paraId="5821B6CE"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0A7CD006" w14:textId="77777777" w:rsidTr="002E2CF9">
        <w:tc>
          <w:tcPr>
            <w:tcW w:w="0" w:type="auto"/>
            <w:shd w:val="clear" w:color="auto" w:fill="auto"/>
            <w:noWrap/>
            <w:tcMar>
              <w:top w:w="45" w:type="dxa"/>
              <w:left w:w="90" w:type="dxa"/>
              <w:bottom w:w="45" w:type="dxa"/>
              <w:right w:w="45" w:type="dxa"/>
            </w:tcMar>
          </w:tcPr>
          <w:p w14:paraId="59B81F4A" w14:textId="77777777" w:rsidR="002E2CF9" w:rsidRPr="00BD6E18" w:rsidRDefault="002E2CF9" w:rsidP="002E2CF9">
            <w:pPr>
              <w:pStyle w:val="TABLE-cell"/>
            </w:pPr>
            <w:r w:rsidRPr="00BD6E18">
              <w:t>IEC TS 60079-39</w:t>
            </w:r>
          </w:p>
          <w:p w14:paraId="07954F00" w14:textId="77777777" w:rsidR="002E2CF9" w:rsidRPr="00BD6E18" w:rsidRDefault="002E2CF9" w:rsidP="002E2CF9">
            <w:pPr>
              <w:pStyle w:val="TABLE-cell"/>
              <w:rPr>
                <w:highlight w:val="yellow"/>
              </w:rPr>
            </w:pPr>
            <w:r w:rsidRPr="00BD6E18">
              <w:t>Edition 1.0</w:t>
            </w:r>
          </w:p>
        </w:tc>
        <w:tc>
          <w:tcPr>
            <w:tcW w:w="3035" w:type="pct"/>
            <w:shd w:val="clear" w:color="auto" w:fill="auto"/>
            <w:tcMar>
              <w:top w:w="45" w:type="dxa"/>
              <w:left w:w="90" w:type="dxa"/>
              <w:bottom w:w="45" w:type="dxa"/>
              <w:right w:w="45" w:type="dxa"/>
            </w:tcMar>
          </w:tcPr>
          <w:p w14:paraId="060462CF" w14:textId="77777777" w:rsidR="002E2CF9" w:rsidRPr="00BD6E18" w:rsidRDefault="002E2CF9" w:rsidP="002E2CF9">
            <w:pPr>
              <w:pStyle w:val="TABLE-cell"/>
            </w:pPr>
            <w:r w:rsidRPr="00BD6E18">
              <w:t xml:space="preserve">Explosive atmospheres - Part 39: Intrinsically safe systems with electronically controlled spark duration limitation  </w:t>
            </w:r>
          </w:p>
        </w:tc>
        <w:tc>
          <w:tcPr>
            <w:tcW w:w="939" w:type="pct"/>
            <w:vAlign w:val="center"/>
          </w:tcPr>
          <w:p w14:paraId="714F4E54" w14:textId="77777777" w:rsidR="002E2CF9" w:rsidRPr="00CF2B2C" w:rsidRDefault="002E2CF9" w:rsidP="002E2CF9">
            <w:pPr>
              <w:pStyle w:val="TABLE-cell"/>
              <w:jc w:val="center"/>
              <w:rPr>
                <w:color w:val="0070C0"/>
              </w:rPr>
            </w:pPr>
            <w:r w:rsidRPr="00CF2B2C">
              <w:rPr>
                <w:color w:val="0070C0"/>
              </w:rPr>
              <w:t xml:space="preserve">NOT IN </w:t>
            </w:r>
            <w:r w:rsidRPr="00CF2B2C">
              <w:rPr>
                <w:color w:val="0070C0"/>
              </w:rPr>
              <w:br/>
              <w:t>THE SCOPE</w:t>
            </w:r>
          </w:p>
        </w:tc>
      </w:tr>
      <w:tr w:rsidR="002E2CF9" w:rsidRPr="00BD6E18" w14:paraId="7978F61C" w14:textId="77777777" w:rsidTr="002E2CF9">
        <w:tc>
          <w:tcPr>
            <w:tcW w:w="0" w:type="auto"/>
            <w:shd w:val="clear" w:color="auto" w:fill="auto"/>
            <w:noWrap/>
            <w:tcMar>
              <w:top w:w="45" w:type="dxa"/>
              <w:left w:w="90" w:type="dxa"/>
              <w:bottom w:w="45" w:type="dxa"/>
              <w:right w:w="45" w:type="dxa"/>
            </w:tcMar>
          </w:tcPr>
          <w:p w14:paraId="7145320B" w14:textId="77777777" w:rsidR="002E2CF9" w:rsidRPr="00BD6E18" w:rsidRDefault="002E2CF9" w:rsidP="002E2CF9">
            <w:pPr>
              <w:pStyle w:val="TABLE-cell"/>
            </w:pPr>
            <w:r w:rsidRPr="00BD6E18">
              <w:t>IEC TS 60079-40</w:t>
            </w:r>
          </w:p>
          <w:p w14:paraId="069DD539"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70099DAE" w14:textId="77777777" w:rsidR="002E2CF9" w:rsidRPr="00BD6E18" w:rsidRDefault="002E2CF9" w:rsidP="002E2CF9">
            <w:pPr>
              <w:pStyle w:val="TABLE-cell"/>
            </w:pPr>
            <w:r w:rsidRPr="00BD6E18">
              <w:t>Explosive atmospheres - Part 40: Requirements for process sealing between flammable process fluids and electrical systems</w:t>
            </w:r>
          </w:p>
        </w:tc>
        <w:tc>
          <w:tcPr>
            <w:tcW w:w="939" w:type="pct"/>
            <w:vAlign w:val="center"/>
          </w:tcPr>
          <w:p w14:paraId="3BF32255" w14:textId="77777777" w:rsidR="002E2CF9" w:rsidRPr="00CF2B2C" w:rsidRDefault="002E2CF9" w:rsidP="002E2CF9">
            <w:pPr>
              <w:pStyle w:val="TABLE-cell"/>
              <w:jc w:val="center"/>
              <w:rPr>
                <w:color w:val="0070C0"/>
              </w:rPr>
            </w:pPr>
            <w:r w:rsidRPr="00CF2B2C">
              <w:rPr>
                <w:color w:val="0070C0"/>
              </w:rPr>
              <w:t xml:space="preserve">NOT IN </w:t>
            </w:r>
            <w:r w:rsidRPr="00CF2B2C">
              <w:rPr>
                <w:color w:val="0070C0"/>
              </w:rPr>
              <w:br/>
              <w:t>THE SCOPE</w:t>
            </w:r>
          </w:p>
        </w:tc>
      </w:tr>
      <w:tr w:rsidR="002E2CF9" w:rsidRPr="00BD6E18" w14:paraId="26E7C413" w14:textId="77777777" w:rsidTr="002E2CF9">
        <w:tc>
          <w:tcPr>
            <w:tcW w:w="0" w:type="auto"/>
            <w:shd w:val="clear" w:color="auto" w:fill="auto"/>
            <w:noWrap/>
            <w:tcMar>
              <w:top w:w="45" w:type="dxa"/>
              <w:left w:w="90" w:type="dxa"/>
              <w:bottom w:w="45" w:type="dxa"/>
              <w:right w:w="45" w:type="dxa"/>
            </w:tcMar>
          </w:tcPr>
          <w:p w14:paraId="30868B35" w14:textId="77777777" w:rsidR="002E2CF9" w:rsidRPr="00BD6E18" w:rsidRDefault="002E2CF9" w:rsidP="002E2CF9">
            <w:pPr>
              <w:pStyle w:val="TABLE-cell"/>
            </w:pPr>
            <w:r w:rsidRPr="00BD6E18">
              <w:t>IEC TS 60079-42</w:t>
            </w:r>
          </w:p>
          <w:p w14:paraId="34972D9F"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26BDFD89" w14:textId="77777777" w:rsidR="002E2CF9" w:rsidRPr="00BD6E18" w:rsidRDefault="002E2CF9" w:rsidP="002E2CF9">
            <w:pPr>
              <w:pStyle w:val="TABLE-cell"/>
            </w:pPr>
            <w:r w:rsidRPr="00BD6E18">
              <w:t>Explosive atmospheres - Part 42: Electrical safety devices for the control of potential ignition sources from Ex-Equipment</w:t>
            </w:r>
          </w:p>
          <w:p w14:paraId="61B44344" w14:textId="77777777" w:rsidR="002E2CF9" w:rsidRPr="00BD6E18" w:rsidRDefault="002E2CF9" w:rsidP="002E2CF9">
            <w:pPr>
              <w:pStyle w:val="TABLE-cell"/>
            </w:pPr>
            <w:r w:rsidRPr="00BD6E18">
              <w:t>(may be used for testing purposes but not for issuing an IECEx Certificate of Conformity)</w:t>
            </w:r>
          </w:p>
        </w:tc>
        <w:tc>
          <w:tcPr>
            <w:tcW w:w="939" w:type="pct"/>
            <w:vAlign w:val="center"/>
          </w:tcPr>
          <w:p w14:paraId="5B856104" w14:textId="77777777" w:rsidR="002E2CF9" w:rsidRPr="00CF2B2C" w:rsidRDefault="002E2CF9" w:rsidP="002E2CF9">
            <w:pPr>
              <w:pStyle w:val="TABLE-cell"/>
              <w:jc w:val="center"/>
              <w:rPr>
                <w:color w:val="0070C0"/>
              </w:rPr>
            </w:pPr>
            <w:r w:rsidRPr="00CF2B2C">
              <w:rPr>
                <w:color w:val="0070C0"/>
              </w:rPr>
              <w:t xml:space="preserve">NOT IN </w:t>
            </w:r>
            <w:r w:rsidRPr="00CF2B2C">
              <w:rPr>
                <w:color w:val="0070C0"/>
              </w:rPr>
              <w:br/>
              <w:t>THE SCOPE</w:t>
            </w:r>
          </w:p>
        </w:tc>
      </w:tr>
      <w:tr w:rsidR="002E2CF9" w:rsidRPr="00BD6E18" w14:paraId="0EC03DBE" w14:textId="77777777" w:rsidTr="002E2CF9">
        <w:tc>
          <w:tcPr>
            <w:tcW w:w="0" w:type="auto"/>
            <w:shd w:val="clear" w:color="auto" w:fill="auto"/>
            <w:noWrap/>
            <w:tcMar>
              <w:top w:w="45" w:type="dxa"/>
              <w:left w:w="90" w:type="dxa"/>
              <w:bottom w:w="45" w:type="dxa"/>
              <w:right w:w="45" w:type="dxa"/>
            </w:tcMar>
          </w:tcPr>
          <w:p w14:paraId="2459DCC7" w14:textId="77777777" w:rsidR="002E2CF9" w:rsidRPr="00BD6E18" w:rsidRDefault="002E2CF9" w:rsidP="002E2CF9">
            <w:pPr>
              <w:pStyle w:val="TABLE-cell"/>
            </w:pPr>
            <w:r w:rsidRPr="00BD6E18">
              <w:t>IEC TS 60079-46</w:t>
            </w:r>
          </w:p>
          <w:p w14:paraId="267789E6"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52F1FA98" w14:textId="77777777" w:rsidR="002E2CF9" w:rsidRPr="00BD6E18" w:rsidRDefault="002E2CF9" w:rsidP="002E2CF9">
            <w:pPr>
              <w:pStyle w:val="TABLE-cell"/>
              <w:rPr>
                <w:bCs w:val="0"/>
              </w:rPr>
            </w:pPr>
            <w:r w:rsidRPr="00BD6E18">
              <w:t>Explosive atmospheres – Part 46 - Equipment assemblies</w:t>
            </w:r>
          </w:p>
        </w:tc>
        <w:tc>
          <w:tcPr>
            <w:tcW w:w="939" w:type="pct"/>
            <w:vAlign w:val="center"/>
          </w:tcPr>
          <w:p w14:paraId="28278258"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7688BCAE" w14:textId="77777777" w:rsidTr="002E2CF9">
        <w:tc>
          <w:tcPr>
            <w:tcW w:w="0" w:type="auto"/>
            <w:shd w:val="clear" w:color="auto" w:fill="auto"/>
            <w:noWrap/>
            <w:tcMar>
              <w:top w:w="45" w:type="dxa"/>
              <w:left w:w="90" w:type="dxa"/>
              <w:bottom w:w="45" w:type="dxa"/>
              <w:right w:w="45" w:type="dxa"/>
            </w:tcMar>
          </w:tcPr>
          <w:p w14:paraId="000D585A" w14:textId="77777777" w:rsidR="002E2CF9" w:rsidRPr="00BD6E18" w:rsidRDefault="002E2CF9" w:rsidP="002E2CF9">
            <w:pPr>
              <w:pStyle w:val="TABLE-cell"/>
            </w:pPr>
            <w:r w:rsidRPr="00BD6E18">
              <w:t>IEC TS 60079-4</w:t>
            </w:r>
            <w:r>
              <w:t>7</w:t>
            </w:r>
          </w:p>
          <w:p w14:paraId="1B031C43" w14:textId="77777777" w:rsidR="002E2CF9" w:rsidRPr="00BD6E18" w:rsidRDefault="002E2CF9" w:rsidP="002E2CF9">
            <w:pPr>
              <w:pStyle w:val="TABLE-cell"/>
            </w:pPr>
            <w:r w:rsidRPr="00BD6E18">
              <w:t>Edition 1.0</w:t>
            </w:r>
          </w:p>
        </w:tc>
        <w:tc>
          <w:tcPr>
            <w:tcW w:w="3035" w:type="pct"/>
            <w:shd w:val="clear" w:color="auto" w:fill="auto"/>
            <w:tcMar>
              <w:top w:w="45" w:type="dxa"/>
              <w:left w:w="90" w:type="dxa"/>
              <w:bottom w:w="45" w:type="dxa"/>
              <w:right w:w="45" w:type="dxa"/>
            </w:tcMar>
          </w:tcPr>
          <w:p w14:paraId="615FE638" w14:textId="77777777" w:rsidR="002E2CF9" w:rsidRPr="00BD6E18" w:rsidRDefault="002E2CF9" w:rsidP="002E2CF9">
            <w:pPr>
              <w:pStyle w:val="TABLE-cell"/>
            </w:pPr>
            <w:r w:rsidRPr="00BD6E18">
              <w:t>Explosive atmospheres – Part 4</w:t>
            </w:r>
            <w:r>
              <w:t>7</w:t>
            </w:r>
            <w:r w:rsidRPr="00BD6E18">
              <w:t xml:space="preserve">- </w:t>
            </w:r>
            <w:r w:rsidRPr="004144DB">
              <w:t>Equipment protection by 2-wire intrinsically safe ethernet concept (2-WISE)</w:t>
            </w:r>
          </w:p>
        </w:tc>
        <w:tc>
          <w:tcPr>
            <w:tcW w:w="939" w:type="pct"/>
            <w:vAlign w:val="center"/>
          </w:tcPr>
          <w:p w14:paraId="370FDC71"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342514A6" w14:textId="77777777" w:rsidTr="002E2CF9">
        <w:tc>
          <w:tcPr>
            <w:tcW w:w="0" w:type="auto"/>
            <w:shd w:val="clear" w:color="auto" w:fill="auto"/>
            <w:noWrap/>
            <w:tcMar>
              <w:top w:w="45" w:type="dxa"/>
              <w:left w:w="90" w:type="dxa"/>
              <w:bottom w:w="45" w:type="dxa"/>
              <w:right w:w="45" w:type="dxa"/>
            </w:tcMar>
          </w:tcPr>
          <w:p w14:paraId="76BB530C" w14:textId="77777777" w:rsidR="002E2CF9" w:rsidRPr="00913966" w:rsidRDefault="002E2CF9" w:rsidP="002E2CF9">
            <w:pPr>
              <w:pStyle w:val="TABLE-cell"/>
            </w:pPr>
            <w:r w:rsidRPr="00913966">
              <w:t>IEC 62784</w:t>
            </w:r>
          </w:p>
          <w:p w14:paraId="0B6DECAC" w14:textId="77777777" w:rsidR="002E2CF9" w:rsidRPr="00BD6E18" w:rsidRDefault="002E2CF9" w:rsidP="002E2CF9">
            <w:pPr>
              <w:pStyle w:val="TABLE-cell"/>
            </w:pPr>
            <w:r w:rsidRPr="00913966">
              <w:t>Edition 1.1</w:t>
            </w:r>
          </w:p>
        </w:tc>
        <w:tc>
          <w:tcPr>
            <w:tcW w:w="3035" w:type="pct"/>
            <w:shd w:val="clear" w:color="auto" w:fill="auto"/>
            <w:tcMar>
              <w:top w:w="45" w:type="dxa"/>
              <w:left w:w="90" w:type="dxa"/>
              <w:bottom w:w="45" w:type="dxa"/>
              <w:right w:w="45" w:type="dxa"/>
            </w:tcMar>
          </w:tcPr>
          <w:p w14:paraId="131D38F6" w14:textId="77777777" w:rsidR="002E2CF9" w:rsidRPr="00BD6E18" w:rsidRDefault="002E2CF9" w:rsidP="002E2CF9">
            <w:pPr>
              <w:pStyle w:val="TABLE-cell"/>
              <w:rPr>
                <w:bCs w:val="0"/>
              </w:rPr>
            </w:pPr>
            <w:r w:rsidRPr="00913966">
              <w:t>Vacuum cleaners and dust extractors providing equipment protection level Dc for the collection of combustible dusts - Particular requirements</w:t>
            </w:r>
          </w:p>
        </w:tc>
        <w:tc>
          <w:tcPr>
            <w:tcW w:w="939" w:type="pct"/>
            <w:vAlign w:val="center"/>
          </w:tcPr>
          <w:p w14:paraId="631EEADD" w14:textId="77777777" w:rsidR="002E2CF9" w:rsidRPr="002E2CF9" w:rsidRDefault="002E2CF9" w:rsidP="002E2CF9">
            <w:pPr>
              <w:pStyle w:val="TABLE-cell"/>
              <w:jc w:val="center"/>
              <w:rPr>
                <w:color w:val="002060"/>
              </w:rPr>
            </w:pPr>
            <w:r w:rsidRPr="002E2CF9">
              <w:rPr>
                <w:bCs w:val="0"/>
                <w:color w:val="002060"/>
                <w:szCs w:val="16"/>
              </w:rPr>
              <w:t>In Scope</w:t>
            </w:r>
          </w:p>
        </w:tc>
      </w:tr>
      <w:tr w:rsidR="002E2CF9" w:rsidRPr="00BD6E18" w14:paraId="0A6F8997" w14:textId="77777777" w:rsidTr="002E2CF9">
        <w:tc>
          <w:tcPr>
            <w:tcW w:w="0" w:type="auto"/>
            <w:shd w:val="clear" w:color="auto" w:fill="auto"/>
            <w:noWrap/>
            <w:tcMar>
              <w:top w:w="45" w:type="dxa"/>
              <w:left w:w="90" w:type="dxa"/>
              <w:bottom w:w="45" w:type="dxa"/>
              <w:right w:w="45" w:type="dxa"/>
            </w:tcMar>
          </w:tcPr>
          <w:p w14:paraId="0D960185" w14:textId="77777777" w:rsidR="002E2CF9" w:rsidRPr="00BD6E18" w:rsidRDefault="002E2CF9" w:rsidP="002E2CF9">
            <w:pPr>
              <w:pStyle w:val="TABLE-cell"/>
            </w:pPr>
            <w:r w:rsidRPr="00BD6E18">
              <w:t>ISO 16852</w:t>
            </w:r>
          </w:p>
          <w:p w14:paraId="4EC4FD4B" w14:textId="77777777" w:rsidR="002E2CF9" w:rsidRPr="00BD6E18" w:rsidRDefault="002E2CF9" w:rsidP="002E2CF9">
            <w:pPr>
              <w:pStyle w:val="TABLE-cell"/>
            </w:pPr>
            <w:r w:rsidRPr="00BD6E18">
              <w:t>Edition 2</w:t>
            </w:r>
          </w:p>
        </w:tc>
        <w:tc>
          <w:tcPr>
            <w:tcW w:w="3035" w:type="pct"/>
            <w:shd w:val="clear" w:color="auto" w:fill="auto"/>
            <w:tcMar>
              <w:top w:w="45" w:type="dxa"/>
              <w:left w:w="90" w:type="dxa"/>
              <w:bottom w:w="45" w:type="dxa"/>
              <w:right w:w="45" w:type="dxa"/>
            </w:tcMar>
          </w:tcPr>
          <w:p w14:paraId="76360600" w14:textId="77777777" w:rsidR="002E2CF9" w:rsidRPr="00BD6E18" w:rsidRDefault="002E2CF9" w:rsidP="002E2CF9">
            <w:pPr>
              <w:pStyle w:val="TABLE-cell"/>
            </w:pPr>
            <w:r w:rsidRPr="00BD6E18">
              <w:rPr>
                <w:bCs w:val="0"/>
              </w:rPr>
              <w:t>Flame arrestors - Performance requirements., test methods and limits for use</w:t>
            </w:r>
          </w:p>
        </w:tc>
        <w:tc>
          <w:tcPr>
            <w:tcW w:w="939" w:type="pct"/>
            <w:vAlign w:val="center"/>
          </w:tcPr>
          <w:p w14:paraId="11913373" w14:textId="77777777" w:rsidR="002E2CF9" w:rsidRPr="00CF2B2C" w:rsidRDefault="002E2CF9" w:rsidP="002E2CF9">
            <w:pPr>
              <w:pStyle w:val="TABLE-cell"/>
              <w:jc w:val="center"/>
              <w:rPr>
                <w:color w:val="0070C0"/>
              </w:rPr>
            </w:pPr>
            <w:r w:rsidRPr="00CF2B2C">
              <w:rPr>
                <w:color w:val="0070C0"/>
              </w:rPr>
              <w:t xml:space="preserve">NOT IN </w:t>
            </w:r>
            <w:r w:rsidRPr="00CF2B2C">
              <w:rPr>
                <w:color w:val="0070C0"/>
              </w:rPr>
              <w:br/>
              <w:t>THE SCOPE</w:t>
            </w:r>
          </w:p>
        </w:tc>
      </w:tr>
    </w:tbl>
    <w:p w14:paraId="73FE0BEB" w14:textId="77777777" w:rsidR="000239E8" w:rsidRDefault="000239E8">
      <w:pPr>
        <w:jc w:val="left"/>
        <w:rPr>
          <w:lang w:eastAsia="en-AU"/>
        </w:rPr>
      </w:pPr>
      <w:r>
        <w:rPr>
          <w:lang w:eastAsia="en-AU"/>
        </w:rPr>
        <w:br w:type="page"/>
      </w:r>
    </w:p>
    <w:p w14:paraId="741C1AB2" w14:textId="77777777" w:rsidR="000239E8" w:rsidRDefault="000239E8">
      <w:pPr>
        <w:jc w:val="left"/>
        <w:rPr>
          <w:lang w:eastAsia="en-AU"/>
        </w:rPr>
      </w:pPr>
    </w:p>
    <w:p w14:paraId="75392741" w14:textId="77777777" w:rsidR="000239E8" w:rsidRDefault="000239E8">
      <w:pPr>
        <w:jc w:val="left"/>
        <w:rPr>
          <w:b/>
          <w:bCs/>
          <w:sz w:val="22"/>
          <w:szCs w:val="22"/>
          <w:lang w:eastAsia="en-AU"/>
        </w:rPr>
      </w:pPr>
    </w:p>
    <w:p w14:paraId="2CA3EDEA" w14:textId="77777777" w:rsidR="008D11C0" w:rsidRDefault="008D11C0" w:rsidP="008D11C0">
      <w:pPr>
        <w:pStyle w:val="ANNEX-heading1"/>
        <w:rPr>
          <w:lang w:eastAsia="en-AU"/>
        </w:rPr>
      </w:pPr>
      <w:bookmarkStart w:id="112" w:name="_Toc150345832"/>
      <w:r w:rsidRPr="00913966">
        <w:rPr>
          <w:lang w:eastAsia="en-AU"/>
        </w:rPr>
        <w:t>Superseded standards</w:t>
      </w:r>
      <w:bookmarkEnd w:id="112"/>
    </w:p>
    <w:p w14:paraId="27EAE2E1" w14:textId="77777777" w:rsidR="000239E8" w:rsidRPr="00913966" w:rsidRDefault="000239E8" w:rsidP="000239E8">
      <w:pPr>
        <w:pStyle w:val="PARAGRAPH"/>
        <w:rPr>
          <w:lang w:eastAsia="en-AU"/>
        </w:rPr>
      </w:pPr>
      <w:r w:rsidRPr="00913966">
        <w:rPr>
          <w:lang w:eastAsia="en-AU"/>
        </w:rPr>
        <w:t xml:space="preserve">The following superseded standards may form part of a </w:t>
      </w:r>
      <w:r>
        <w:rPr>
          <w:lang w:eastAsia="en-AU"/>
        </w:rPr>
        <w:t>laboratory</w:t>
      </w:r>
      <w:r w:rsidRPr="00913966">
        <w:rPr>
          <w:lang w:eastAsia="en-AU"/>
        </w:rPr>
        <w:t>’s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0239E8" w:rsidRPr="00BD6E18" w14:paraId="57971669" w14:textId="77777777" w:rsidTr="00223043">
        <w:trPr>
          <w:tblHeader/>
        </w:trPr>
        <w:tc>
          <w:tcPr>
            <w:tcW w:w="0" w:type="auto"/>
            <w:shd w:val="clear" w:color="auto" w:fill="auto"/>
            <w:noWrap/>
            <w:tcMar>
              <w:top w:w="45" w:type="dxa"/>
              <w:left w:w="90" w:type="dxa"/>
              <w:bottom w:w="45" w:type="dxa"/>
              <w:right w:w="45" w:type="dxa"/>
            </w:tcMar>
          </w:tcPr>
          <w:p w14:paraId="790EA667" w14:textId="77777777" w:rsidR="000239E8" w:rsidRDefault="000239E8" w:rsidP="00223043">
            <w:pPr>
              <w:pStyle w:val="TABLE-col-heading"/>
            </w:pPr>
            <w:r w:rsidRPr="00BD6E18">
              <w:t xml:space="preserve">Number </w:t>
            </w:r>
          </w:p>
          <w:p w14:paraId="4212C75C" w14:textId="77777777" w:rsidR="000239E8" w:rsidRDefault="000239E8" w:rsidP="00223043">
            <w:pPr>
              <w:pStyle w:val="TABLE-col-heading"/>
              <w:spacing w:before="0" w:after="0"/>
              <w:rPr>
                <w:b w:val="0"/>
                <w:bCs w:val="0"/>
                <w:i/>
                <w:iCs/>
                <w:sz w:val="14"/>
                <w:szCs w:val="14"/>
              </w:rPr>
            </w:pPr>
            <w:r w:rsidRPr="0028442C">
              <w:rPr>
                <w:b w:val="0"/>
                <w:bCs w:val="0"/>
                <w:i/>
                <w:iCs/>
                <w:sz w:val="14"/>
                <w:szCs w:val="14"/>
              </w:rPr>
              <w:t xml:space="preserve">Add other </w:t>
            </w:r>
            <w:r>
              <w:rPr>
                <w:b w:val="0"/>
                <w:bCs w:val="0"/>
                <w:i/>
                <w:iCs/>
                <w:sz w:val="14"/>
                <w:szCs w:val="14"/>
              </w:rPr>
              <w:t xml:space="preserve">Standards </w:t>
            </w:r>
          </w:p>
          <w:p w14:paraId="6576FDB2" w14:textId="77777777" w:rsidR="000239E8" w:rsidRDefault="000239E8" w:rsidP="00223043">
            <w:pPr>
              <w:pStyle w:val="TABLE-col-heading"/>
              <w:spacing w:before="0" w:after="0"/>
              <w:rPr>
                <w:b w:val="0"/>
                <w:bCs w:val="0"/>
                <w:i/>
                <w:iCs/>
                <w:sz w:val="14"/>
                <w:szCs w:val="14"/>
              </w:rPr>
            </w:pPr>
            <w:r w:rsidRPr="0028442C">
              <w:rPr>
                <w:b w:val="0"/>
                <w:bCs w:val="0"/>
                <w:i/>
                <w:iCs/>
                <w:sz w:val="14"/>
                <w:szCs w:val="14"/>
              </w:rPr>
              <w:t>as required</w:t>
            </w:r>
          </w:p>
          <w:p w14:paraId="20EF775F" w14:textId="77777777" w:rsidR="000239E8" w:rsidRPr="00142D95" w:rsidRDefault="000239E8" w:rsidP="00223043">
            <w:pPr>
              <w:pStyle w:val="TABLE-col-heading"/>
              <w:spacing w:before="0" w:after="0"/>
              <w:jc w:val="both"/>
              <w:rPr>
                <w:b w:val="0"/>
                <w:bCs w:val="0"/>
                <w:i/>
                <w:iCs/>
                <w:sz w:val="14"/>
                <w:szCs w:val="14"/>
              </w:rPr>
            </w:pPr>
          </w:p>
        </w:tc>
        <w:tc>
          <w:tcPr>
            <w:tcW w:w="3035" w:type="pct"/>
            <w:shd w:val="clear" w:color="auto" w:fill="auto"/>
            <w:tcMar>
              <w:top w:w="45" w:type="dxa"/>
              <w:left w:w="90" w:type="dxa"/>
              <w:bottom w:w="45" w:type="dxa"/>
              <w:right w:w="45" w:type="dxa"/>
            </w:tcMar>
          </w:tcPr>
          <w:p w14:paraId="1DC34BF5" w14:textId="77777777" w:rsidR="000239E8" w:rsidRPr="00BD6E18" w:rsidRDefault="000239E8" w:rsidP="00223043">
            <w:pPr>
              <w:pStyle w:val="TABLE-col-heading"/>
            </w:pPr>
            <w:r w:rsidRPr="00BD6E18">
              <w:t xml:space="preserve">Title </w:t>
            </w:r>
          </w:p>
        </w:tc>
        <w:tc>
          <w:tcPr>
            <w:tcW w:w="939" w:type="pct"/>
          </w:tcPr>
          <w:p w14:paraId="6845C4AD" w14:textId="77777777" w:rsidR="000239E8" w:rsidRPr="00BD6E18" w:rsidRDefault="000239E8" w:rsidP="00223043">
            <w:pPr>
              <w:pStyle w:val="TABLE-col-heading"/>
            </w:pPr>
            <w:r w:rsidRPr="00BD6E18">
              <w:t>Comments</w:t>
            </w:r>
          </w:p>
        </w:tc>
      </w:tr>
      <w:tr w:rsidR="000239E8" w:rsidRPr="00BD6E18" w14:paraId="0BADBD12" w14:textId="77777777" w:rsidTr="002E2CF9">
        <w:trPr>
          <w:trHeight w:val="477"/>
        </w:trPr>
        <w:tc>
          <w:tcPr>
            <w:tcW w:w="0" w:type="auto"/>
            <w:shd w:val="clear" w:color="auto" w:fill="auto"/>
            <w:noWrap/>
            <w:tcMar>
              <w:top w:w="45" w:type="dxa"/>
              <w:left w:w="90" w:type="dxa"/>
              <w:bottom w:w="45" w:type="dxa"/>
              <w:right w:w="45" w:type="dxa"/>
            </w:tcMar>
          </w:tcPr>
          <w:p w14:paraId="5A4393C2" w14:textId="77777777" w:rsidR="000239E8" w:rsidRPr="00BD6E18" w:rsidRDefault="000239E8" w:rsidP="00223043">
            <w:pPr>
              <w:pStyle w:val="TABLE-cell"/>
            </w:pPr>
            <w:r w:rsidRPr="00BD6E18">
              <w:t>IEC 60079-27</w:t>
            </w:r>
          </w:p>
          <w:p w14:paraId="6D885C9B" w14:textId="77777777" w:rsidR="000239E8" w:rsidRPr="00BD6E18" w:rsidRDefault="000239E8" w:rsidP="00223043">
            <w:pPr>
              <w:pStyle w:val="TABLE-cell"/>
            </w:pPr>
            <w:r w:rsidRPr="00BD6E18">
              <w:t>Edition 2.0</w:t>
            </w:r>
          </w:p>
        </w:tc>
        <w:tc>
          <w:tcPr>
            <w:tcW w:w="3035" w:type="pct"/>
            <w:shd w:val="clear" w:color="auto" w:fill="auto"/>
            <w:tcMar>
              <w:top w:w="45" w:type="dxa"/>
              <w:left w:w="90" w:type="dxa"/>
              <w:bottom w:w="45" w:type="dxa"/>
              <w:right w:w="45" w:type="dxa"/>
            </w:tcMar>
          </w:tcPr>
          <w:p w14:paraId="23558C10" w14:textId="77777777" w:rsidR="000239E8" w:rsidRPr="00BD6E18" w:rsidRDefault="000239E8" w:rsidP="00223043">
            <w:pPr>
              <w:pStyle w:val="TABLE-cell"/>
            </w:pPr>
            <w:r w:rsidRPr="00BD6E18">
              <w:t>Explosive atmospheres – Part 27: Fieldbus intrinsically safe concept (FISCO)</w:t>
            </w:r>
          </w:p>
        </w:tc>
        <w:tc>
          <w:tcPr>
            <w:tcW w:w="939" w:type="pct"/>
            <w:vAlign w:val="center"/>
          </w:tcPr>
          <w:p w14:paraId="23EB0F11" w14:textId="77777777" w:rsidR="000239E8" w:rsidRPr="00BD6E18" w:rsidRDefault="002E2CF9" w:rsidP="002E2CF9">
            <w:pPr>
              <w:pStyle w:val="TABLE-cell"/>
              <w:jc w:val="center"/>
            </w:pPr>
            <w:r w:rsidRPr="00CF0321">
              <w:rPr>
                <w:bCs w:val="0"/>
                <w:color w:val="00B0F0"/>
                <w:szCs w:val="16"/>
              </w:rPr>
              <w:t xml:space="preserve">In </w:t>
            </w:r>
            <w:r w:rsidRPr="001B104E">
              <w:rPr>
                <w:bCs w:val="0"/>
                <w:color w:val="00B0F0"/>
                <w:szCs w:val="16"/>
              </w:rPr>
              <w:t>Scope</w:t>
            </w:r>
          </w:p>
        </w:tc>
      </w:tr>
      <w:tr w:rsidR="000239E8" w:rsidRPr="00BD6E18" w14:paraId="6065519B" w14:textId="77777777" w:rsidTr="002E2CF9">
        <w:tc>
          <w:tcPr>
            <w:tcW w:w="0" w:type="auto"/>
            <w:shd w:val="clear" w:color="auto" w:fill="auto"/>
            <w:noWrap/>
            <w:tcMar>
              <w:top w:w="45" w:type="dxa"/>
              <w:left w:w="90" w:type="dxa"/>
              <w:bottom w:w="45" w:type="dxa"/>
              <w:right w:w="45" w:type="dxa"/>
            </w:tcMar>
          </w:tcPr>
          <w:p w14:paraId="233B105E" w14:textId="77777777" w:rsidR="000239E8" w:rsidRPr="00BD6E18" w:rsidRDefault="000239E8" w:rsidP="00223043">
            <w:pPr>
              <w:pStyle w:val="TABLE-cell"/>
            </w:pPr>
            <w:r w:rsidRPr="00BD6E18">
              <w:t>IEC 61241-0</w:t>
            </w:r>
          </w:p>
          <w:p w14:paraId="2BEF9BCC" w14:textId="77777777" w:rsidR="000239E8" w:rsidRPr="00BD6E18" w:rsidRDefault="000239E8" w:rsidP="00223043">
            <w:pPr>
              <w:pStyle w:val="TABLE-cell"/>
            </w:pPr>
            <w:r w:rsidRPr="00BD6E18">
              <w:t xml:space="preserve">Edition 1.0 </w:t>
            </w:r>
          </w:p>
        </w:tc>
        <w:tc>
          <w:tcPr>
            <w:tcW w:w="3035" w:type="pct"/>
            <w:shd w:val="clear" w:color="auto" w:fill="auto"/>
            <w:tcMar>
              <w:top w:w="45" w:type="dxa"/>
              <w:left w:w="90" w:type="dxa"/>
              <w:bottom w:w="45" w:type="dxa"/>
              <w:right w:w="45" w:type="dxa"/>
            </w:tcMar>
          </w:tcPr>
          <w:p w14:paraId="2238BD0C" w14:textId="77777777" w:rsidR="000239E8" w:rsidRPr="00BD6E18" w:rsidRDefault="000239E8" w:rsidP="00223043">
            <w:pPr>
              <w:pStyle w:val="TABLE-cell"/>
            </w:pPr>
            <w:r w:rsidRPr="00BD6E18">
              <w:t>Electrical apparatus for use in the presence of combustible dust - Part 0: General requirements</w:t>
            </w:r>
          </w:p>
        </w:tc>
        <w:tc>
          <w:tcPr>
            <w:tcW w:w="939" w:type="pct"/>
            <w:vAlign w:val="center"/>
          </w:tcPr>
          <w:p w14:paraId="75B94A53" w14:textId="77777777" w:rsidR="000239E8" w:rsidRPr="00BD6E18" w:rsidRDefault="002E2CF9" w:rsidP="002E2CF9">
            <w:pPr>
              <w:pStyle w:val="TABLE-cell"/>
              <w:jc w:val="center"/>
            </w:pPr>
            <w:r w:rsidRPr="00CF0321">
              <w:rPr>
                <w:bCs w:val="0"/>
                <w:color w:val="00B0F0"/>
                <w:szCs w:val="16"/>
              </w:rPr>
              <w:t xml:space="preserve">In </w:t>
            </w:r>
            <w:r w:rsidRPr="001B104E">
              <w:rPr>
                <w:bCs w:val="0"/>
                <w:color w:val="00B0F0"/>
                <w:szCs w:val="16"/>
              </w:rPr>
              <w:t>Scope</w:t>
            </w:r>
          </w:p>
        </w:tc>
      </w:tr>
      <w:tr w:rsidR="002E2CF9" w:rsidRPr="00BD6E18" w14:paraId="59130E81" w14:textId="77777777" w:rsidTr="003953B3">
        <w:tc>
          <w:tcPr>
            <w:tcW w:w="0" w:type="auto"/>
            <w:shd w:val="clear" w:color="auto" w:fill="auto"/>
            <w:noWrap/>
            <w:tcMar>
              <w:top w:w="45" w:type="dxa"/>
              <w:left w:w="90" w:type="dxa"/>
              <w:bottom w:w="45" w:type="dxa"/>
              <w:right w:w="45" w:type="dxa"/>
            </w:tcMar>
          </w:tcPr>
          <w:p w14:paraId="29F8801A" w14:textId="77777777" w:rsidR="002E2CF9" w:rsidRPr="00BD6E18" w:rsidRDefault="002E2CF9" w:rsidP="002E2CF9">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3D57224A" w14:textId="77777777" w:rsidR="002E2CF9" w:rsidRPr="00BD6E18" w:rsidRDefault="002E2CF9" w:rsidP="002E2CF9">
            <w:pPr>
              <w:pStyle w:val="TABLE-cell"/>
              <w:rPr>
                <w:color w:val="000000"/>
              </w:rPr>
            </w:pPr>
            <w:r w:rsidRPr="00BD6E18">
              <w:rPr>
                <w:color w:val="000000"/>
              </w:rPr>
              <w:t>Electrical apparatus for use in the presence of combustible dust - Part 1: Protection by enclosure “</w:t>
            </w:r>
            <w:proofErr w:type="spellStart"/>
            <w:r w:rsidRPr="00BD6E18">
              <w:rPr>
                <w:color w:val="000000"/>
              </w:rPr>
              <w:t>tD</w:t>
            </w:r>
            <w:proofErr w:type="spellEnd"/>
            <w:r w:rsidRPr="00BD6E18">
              <w:rPr>
                <w:color w:val="000000"/>
              </w:rPr>
              <w:t>”</w:t>
            </w:r>
          </w:p>
        </w:tc>
        <w:tc>
          <w:tcPr>
            <w:tcW w:w="939" w:type="pct"/>
            <w:vAlign w:val="center"/>
          </w:tcPr>
          <w:p w14:paraId="52CB373D" w14:textId="77777777" w:rsidR="002E2CF9" w:rsidRPr="00BD6E18" w:rsidRDefault="002E2CF9" w:rsidP="002E2CF9">
            <w:pPr>
              <w:pStyle w:val="TABLE-cell"/>
              <w:jc w:val="center"/>
            </w:pPr>
            <w:r w:rsidRPr="00CF0321">
              <w:rPr>
                <w:bCs w:val="0"/>
                <w:color w:val="00B0F0"/>
                <w:szCs w:val="16"/>
              </w:rPr>
              <w:t xml:space="preserve">In </w:t>
            </w:r>
            <w:r w:rsidRPr="001B104E">
              <w:rPr>
                <w:bCs w:val="0"/>
                <w:color w:val="00B0F0"/>
                <w:szCs w:val="16"/>
              </w:rPr>
              <w:t>Scope</w:t>
            </w:r>
          </w:p>
        </w:tc>
      </w:tr>
      <w:tr w:rsidR="002E2CF9" w:rsidRPr="00BD6E18" w14:paraId="2B6D7C28" w14:textId="77777777" w:rsidTr="003953B3">
        <w:tc>
          <w:tcPr>
            <w:tcW w:w="0" w:type="auto"/>
            <w:shd w:val="clear" w:color="auto" w:fill="auto"/>
            <w:noWrap/>
            <w:tcMar>
              <w:top w:w="45" w:type="dxa"/>
              <w:left w:w="90" w:type="dxa"/>
              <w:bottom w:w="45" w:type="dxa"/>
              <w:right w:w="45" w:type="dxa"/>
            </w:tcMar>
          </w:tcPr>
          <w:p w14:paraId="4B20418E" w14:textId="77777777" w:rsidR="002E2CF9" w:rsidRPr="00BD6E18" w:rsidRDefault="002E2CF9" w:rsidP="002E2CF9">
            <w:pPr>
              <w:pStyle w:val="TABLE-cell"/>
              <w:rPr>
                <w:color w:val="000000"/>
              </w:rPr>
            </w:pPr>
            <w:r w:rsidRPr="00BD6E18">
              <w:rPr>
                <w:color w:val="000000"/>
              </w:rPr>
              <w:t xml:space="preserve">IEC 61241-4 </w:t>
            </w:r>
          </w:p>
          <w:p w14:paraId="2F7FC47F" w14:textId="77777777" w:rsidR="002E2CF9" w:rsidRPr="00BD6E18" w:rsidRDefault="002E2CF9" w:rsidP="002E2CF9">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53A202CB" w14:textId="77777777" w:rsidR="002E2CF9" w:rsidRPr="00BD6E18" w:rsidRDefault="002E2CF9" w:rsidP="002E2CF9">
            <w:pPr>
              <w:pStyle w:val="TABLE-cell"/>
              <w:rPr>
                <w:color w:val="000000"/>
              </w:rPr>
            </w:pPr>
            <w:r w:rsidRPr="00BD6E18">
              <w:rPr>
                <w:color w:val="000000"/>
              </w:rPr>
              <w:t>Electrical apparatus for use in the presence of combustible dust - Part 4: Protection by pressurization "</w:t>
            </w:r>
            <w:proofErr w:type="spellStart"/>
            <w:r w:rsidRPr="00BD6E18">
              <w:rPr>
                <w:color w:val="000000"/>
              </w:rPr>
              <w:t>pD</w:t>
            </w:r>
            <w:proofErr w:type="spellEnd"/>
            <w:r w:rsidRPr="00BD6E18">
              <w:rPr>
                <w:color w:val="000000"/>
              </w:rPr>
              <w:t xml:space="preserve">"  </w:t>
            </w:r>
          </w:p>
        </w:tc>
        <w:tc>
          <w:tcPr>
            <w:tcW w:w="939" w:type="pct"/>
            <w:vAlign w:val="center"/>
          </w:tcPr>
          <w:p w14:paraId="09520A9A" w14:textId="77777777" w:rsidR="002E2CF9" w:rsidRPr="00BD6E18" w:rsidRDefault="002E2CF9" w:rsidP="002E2CF9">
            <w:pPr>
              <w:pStyle w:val="TABLE-cell"/>
              <w:jc w:val="center"/>
            </w:pPr>
            <w:r w:rsidRPr="00CF0321">
              <w:rPr>
                <w:bCs w:val="0"/>
                <w:color w:val="00B0F0"/>
                <w:szCs w:val="16"/>
              </w:rPr>
              <w:t xml:space="preserve">In </w:t>
            </w:r>
            <w:r w:rsidRPr="001B104E">
              <w:rPr>
                <w:bCs w:val="0"/>
                <w:color w:val="00B0F0"/>
                <w:szCs w:val="16"/>
              </w:rPr>
              <w:t>Scope</w:t>
            </w:r>
          </w:p>
        </w:tc>
      </w:tr>
      <w:tr w:rsidR="002E2CF9" w:rsidRPr="00BD6E18" w14:paraId="3257349A" w14:textId="77777777" w:rsidTr="00F56116">
        <w:trPr>
          <w:cantSplit/>
        </w:trPr>
        <w:tc>
          <w:tcPr>
            <w:tcW w:w="0" w:type="auto"/>
            <w:shd w:val="clear" w:color="auto" w:fill="auto"/>
            <w:noWrap/>
            <w:tcMar>
              <w:top w:w="45" w:type="dxa"/>
              <w:left w:w="90" w:type="dxa"/>
              <w:bottom w:w="45" w:type="dxa"/>
              <w:right w:w="45" w:type="dxa"/>
            </w:tcMar>
          </w:tcPr>
          <w:p w14:paraId="2240C594" w14:textId="77777777" w:rsidR="002E2CF9" w:rsidRPr="00BD6E18" w:rsidRDefault="002E2CF9" w:rsidP="002E2CF9">
            <w:pPr>
              <w:pStyle w:val="TABLE-cell"/>
              <w:rPr>
                <w:color w:val="000000"/>
              </w:rPr>
            </w:pPr>
            <w:r w:rsidRPr="00BD6E18">
              <w:rPr>
                <w:color w:val="000000"/>
              </w:rPr>
              <w:t>IEC 61241-11</w:t>
            </w:r>
          </w:p>
          <w:p w14:paraId="29E87757" w14:textId="77777777" w:rsidR="002E2CF9" w:rsidRPr="00BD6E18" w:rsidRDefault="002E2CF9" w:rsidP="002E2CF9">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5636FD66" w14:textId="77777777" w:rsidR="002E2CF9" w:rsidRPr="00BD6E18" w:rsidRDefault="002E2CF9" w:rsidP="002E2CF9">
            <w:pPr>
              <w:pStyle w:val="TABLE-cell"/>
              <w:rPr>
                <w:color w:val="000000"/>
              </w:rPr>
            </w:pPr>
            <w:r w:rsidRPr="00BD6E18">
              <w:rPr>
                <w:color w:val="000000"/>
              </w:rPr>
              <w:t>Electrical apparatus for use in the presence of combustible dust – Part 11: Protection by intrinsic safety '</w:t>
            </w:r>
            <w:proofErr w:type="spellStart"/>
            <w:r w:rsidRPr="00BD6E18">
              <w:rPr>
                <w:color w:val="000000"/>
              </w:rPr>
              <w:t>iD</w:t>
            </w:r>
            <w:proofErr w:type="spellEnd"/>
            <w:r w:rsidRPr="00BD6E18">
              <w:rPr>
                <w:color w:val="000000"/>
              </w:rPr>
              <w:t>'</w:t>
            </w:r>
          </w:p>
        </w:tc>
        <w:tc>
          <w:tcPr>
            <w:tcW w:w="939" w:type="pct"/>
            <w:vAlign w:val="center"/>
          </w:tcPr>
          <w:p w14:paraId="16A4261F" w14:textId="77777777" w:rsidR="002E2CF9" w:rsidRPr="00BD6E18" w:rsidRDefault="002E2CF9" w:rsidP="002E2CF9">
            <w:pPr>
              <w:pStyle w:val="TABLE-cell"/>
              <w:jc w:val="center"/>
            </w:pPr>
            <w:r w:rsidRPr="00CF0321">
              <w:rPr>
                <w:bCs w:val="0"/>
                <w:color w:val="00B0F0"/>
                <w:szCs w:val="16"/>
              </w:rPr>
              <w:t xml:space="preserve">In </w:t>
            </w:r>
            <w:r w:rsidRPr="001B104E">
              <w:rPr>
                <w:bCs w:val="0"/>
                <w:color w:val="00B0F0"/>
                <w:szCs w:val="16"/>
              </w:rPr>
              <w:t>Scope</w:t>
            </w:r>
          </w:p>
        </w:tc>
      </w:tr>
      <w:tr w:rsidR="002E2CF9" w:rsidRPr="00BD6E18" w14:paraId="1BDCD78B" w14:textId="77777777" w:rsidTr="00F56116">
        <w:tc>
          <w:tcPr>
            <w:tcW w:w="0" w:type="auto"/>
            <w:shd w:val="clear" w:color="auto" w:fill="auto"/>
            <w:noWrap/>
            <w:tcMar>
              <w:top w:w="45" w:type="dxa"/>
              <w:left w:w="90" w:type="dxa"/>
              <w:bottom w:w="45" w:type="dxa"/>
              <w:right w:w="45" w:type="dxa"/>
            </w:tcMar>
          </w:tcPr>
          <w:p w14:paraId="5689BA68" w14:textId="77777777" w:rsidR="002E2CF9" w:rsidRPr="00BD6E18" w:rsidRDefault="002E2CF9" w:rsidP="002E2CF9">
            <w:pPr>
              <w:pStyle w:val="TABLE-cell"/>
              <w:rPr>
                <w:color w:val="000000"/>
              </w:rPr>
            </w:pPr>
            <w:r w:rsidRPr="00BD6E18">
              <w:rPr>
                <w:color w:val="000000"/>
              </w:rPr>
              <w:t>IEC 61241-18</w:t>
            </w:r>
          </w:p>
          <w:p w14:paraId="7CC1060A" w14:textId="77777777" w:rsidR="002E2CF9" w:rsidRPr="00BD6E18" w:rsidRDefault="002E2CF9" w:rsidP="002E2CF9">
            <w:pPr>
              <w:pStyle w:val="TABLE-cell"/>
              <w:rPr>
                <w:color w:val="000000"/>
              </w:rPr>
            </w:pPr>
            <w:r w:rsidRPr="00BD6E18">
              <w:rPr>
                <w:color w:val="000000"/>
              </w:rPr>
              <w:t xml:space="preserve">Edition 1.0 </w:t>
            </w:r>
          </w:p>
        </w:tc>
        <w:tc>
          <w:tcPr>
            <w:tcW w:w="3035" w:type="pct"/>
            <w:shd w:val="clear" w:color="auto" w:fill="auto"/>
            <w:tcMar>
              <w:top w:w="45" w:type="dxa"/>
              <w:left w:w="90" w:type="dxa"/>
              <w:bottom w:w="45" w:type="dxa"/>
              <w:right w:w="45" w:type="dxa"/>
            </w:tcMar>
          </w:tcPr>
          <w:p w14:paraId="14119ACE" w14:textId="77777777" w:rsidR="002E2CF9" w:rsidRPr="00BD6E18" w:rsidRDefault="002E2CF9" w:rsidP="002E2CF9">
            <w:pPr>
              <w:pStyle w:val="TABLE-cell"/>
              <w:rPr>
                <w:color w:val="000000"/>
              </w:rPr>
            </w:pPr>
            <w:r w:rsidRPr="00BD6E18">
              <w:rPr>
                <w:color w:val="000000"/>
              </w:rPr>
              <w:t>Electrical apparatus for use in the presence of combustible dust - Part 18: Protection by encapsulation "</w:t>
            </w:r>
            <w:proofErr w:type="spellStart"/>
            <w:r w:rsidRPr="00BD6E18">
              <w:rPr>
                <w:color w:val="000000"/>
              </w:rPr>
              <w:t>mD</w:t>
            </w:r>
            <w:proofErr w:type="spellEnd"/>
            <w:r w:rsidRPr="00BD6E18">
              <w:rPr>
                <w:color w:val="000000"/>
              </w:rPr>
              <w:t>"</w:t>
            </w:r>
          </w:p>
        </w:tc>
        <w:tc>
          <w:tcPr>
            <w:tcW w:w="939" w:type="pct"/>
            <w:vAlign w:val="center"/>
          </w:tcPr>
          <w:p w14:paraId="026C9D58" w14:textId="77777777" w:rsidR="002E2CF9" w:rsidRPr="00BD6E18" w:rsidRDefault="002E2CF9" w:rsidP="002E2CF9">
            <w:pPr>
              <w:pStyle w:val="TABLE-cell"/>
              <w:jc w:val="center"/>
            </w:pPr>
            <w:r w:rsidRPr="00CF0321">
              <w:rPr>
                <w:bCs w:val="0"/>
                <w:color w:val="00B0F0"/>
                <w:szCs w:val="16"/>
              </w:rPr>
              <w:t xml:space="preserve">In </w:t>
            </w:r>
            <w:r w:rsidRPr="001B104E">
              <w:rPr>
                <w:bCs w:val="0"/>
                <w:color w:val="00B0F0"/>
                <w:szCs w:val="16"/>
              </w:rPr>
              <w:t>Scope</w:t>
            </w:r>
          </w:p>
        </w:tc>
      </w:tr>
      <w:tr w:rsidR="002E2CF9" w:rsidRPr="00BD6E18" w14:paraId="1E864E32" w14:textId="77777777" w:rsidTr="00223043">
        <w:tc>
          <w:tcPr>
            <w:tcW w:w="0" w:type="auto"/>
            <w:shd w:val="clear" w:color="auto" w:fill="auto"/>
            <w:noWrap/>
            <w:tcMar>
              <w:top w:w="45" w:type="dxa"/>
              <w:left w:w="90" w:type="dxa"/>
              <w:bottom w:w="45" w:type="dxa"/>
              <w:right w:w="45" w:type="dxa"/>
            </w:tcMar>
          </w:tcPr>
          <w:p w14:paraId="0245A72D" w14:textId="77777777" w:rsidR="002E2CF9" w:rsidRPr="00BD6E18" w:rsidRDefault="002E2CF9" w:rsidP="002E2CF9">
            <w:pPr>
              <w:pStyle w:val="TABLE-cell"/>
            </w:pPr>
            <w:r w:rsidRPr="00BD6E18">
              <w:t xml:space="preserve">IEC 62013-1 </w:t>
            </w:r>
          </w:p>
          <w:p w14:paraId="452B0BE4" w14:textId="77777777" w:rsidR="002E2CF9" w:rsidRPr="00BD6E18" w:rsidRDefault="002E2CF9" w:rsidP="002E2CF9">
            <w:pPr>
              <w:pStyle w:val="TABLE-cell"/>
            </w:pPr>
            <w:r w:rsidRPr="00BD6E18">
              <w:t>Edition 2.0</w:t>
            </w:r>
          </w:p>
        </w:tc>
        <w:tc>
          <w:tcPr>
            <w:tcW w:w="3035" w:type="pct"/>
            <w:shd w:val="clear" w:color="auto" w:fill="auto"/>
            <w:tcMar>
              <w:top w:w="45" w:type="dxa"/>
              <w:left w:w="90" w:type="dxa"/>
              <w:bottom w:w="45" w:type="dxa"/>
              <w:right w:w="45" w:type="dxa"/>
            </w:tcMar>
          </w:tcPr>
          <w:p w14:paraId="1F73F98E" w14:textId="77777777" w:rsidR="002E2CF9" w:rsidRPr="00BD6E18" w:rsidRDefault="002E2CF9" w:rsidP="002E2CF9">
            <w:pPr>
              <w:pStyle w:val="TABLE-cell"/>
            </w:pPr>
            <w:proofErr w:type="spellStart"/>
            <w:r w:rsidRPr="00BD6E18">
              <w:t>Caplights</w:t>
            </w:r>
            <w:proofErr w:type="spellEnd"/>
            <w:r w:rsidRPr="00BD6E18">
              <w:t xml:space="preserve"> for use in mines susceptible to firedamp - Part 1: General requirements - Construction and testing in relation to the risk of explosion</w:t>
            </w:r>
          </w:p>
        </w:tc>
        <w:tc>
          <w:tcPr>
            <w:tcW w:w="939" w:type="pct"/>
          </w:tcPr>
          <w:p w14:paraId="3F399141" w14:textId="77777777" w:rsidR="002E2CF9" w:rsidRPr="00BD6E18" w:rsidRDefault="002E2CF9" w:rsidP="002E2CF9">
            <w:pPr>
              <w:pStyle w:val="TABLE-cell"/>
              <w:jc w:val="center"/>
            </w:pPr>
            <w:r w:rsidRPr="007975DC">
              <w:rPr>
                <w:bCs w:val="0"/>
                <w:color w:val="00B0F0"/>
                <w:szCs w:val="16"/>
              </w:rPr>
              <w:t>NOT IN THE SCOPE</w:t>
            </w:r>
          </w:p>
        </w:tc>
      </w:tr>
      <w:tr w:rsidR="002E2CF9" w:rsidRPr="00BD6E18" w14:paraId="78B47E3B" w14:textId="77777777" w:rsidTr="00223043">
        <w:tc>
          <w:tcPr>
            <w:tcW w:w="0" w:type="auto"/>
            <w:shd w:val="clear" w:color="auto" w:fill="auto"/>
            <w:noWrap/>
            <w:tcMar>
              <w:top w:w="45" w:type="dxa"/>
              <w:left w:w="90" w:type="dxa"/>
              <w:bottom w:w="45" w:type="dxa"/>
              <w:right w:w="45" w:type="dxa"/>
            </w:tcMar>
          </w:tcPr>
          <w:p w14:paraId="21729701" w14:textId="77777777" w:rsidR="002E2CF9" w:rsidRPr="00BD6E18" w:rsidRDefault="002E2CF9" w:rsidP="002E2CF9">
            <w:pPr>
              <w:pStyle w:val="TABLE-cell"/>
            </w:pPr>
            <w:r w:rsidRPr="00BD6E18">
              <w:t xml:space="preserve">IEC 62013-2 </w:t>
            </w:r>
          </w:p>
          <w:p w14:paraId="4417B5BD" w14:textId="77777777" w:rsidR="002E2CF9" w:rsidRPr="00BD6E18" w:rsidRDefault="002E2CF9" w:rsidP="002E2CF9">
            <w:pPr>
              <w:pStyle w:val="TABLE-cell"/>
            </w:pPr>
            <w:r w:rsidRPr="00BD6E18">
              <w:t>Edition 2.0</w:t>
            </w:r>
          </w:p>
        </w:tc>
        <w:tc>
          <w:tcPr>
            <w:tcW w:w="3035" w:type="pct"/>
            <w:shd w:val="clear" w:color="auto" w:fill="auto"/>
            <w:tcMar>
              <w:top w:w="45" w:type="dxa"/>
              <w:left w:w="90" w:type="dxa"/>
              <w:bottom w:w="45" w:type="dxa"/>
              <w:right w:w="45" w:type="dxa"/>
            </w:tcMar>
          </w:tcPr>
          <w:p w14:paraId="5CA3EC39" w14:textId="77777777" w:rsidR="002E2CF9" w:rsidRPr="00BD6E18" w:rsidRDefault="002E2CF9" w:rsidP="002E2CF9">
            <w:pPr>
              <w:pStyle w:val="TABLE-cell"/>
            </w:pPr>
            <w:proofErr w:type="spellStart"/>
            <w:r w:rsidRPr="00BD6E18">
              <w:t>Caplights</w:t>
            </w:r>
            <w:proofErr w:type="spellEnd"/>
            <w:r w:rsidRPr="00BD6E18">
              <w:t xml:space="preserve"> for use in mines susceptible to firedamp - Part  2: Performance and other safety-related matters</w:t>
            </w:r>
          </w:p>
        </w:tc>
        <w:tc>
          <w:tcPr>
            <w:tcW w:w="939" w:type="pct"/>
          </w:tcPr>
          <w:p w14:paraId="17AA3B60" w14:textId="77777777" w:rsidR="002E2CF9" w:rsidRPr="00BD6E18" w:rsidRDefault="002E2CF9" w:rsidP="002E2CF9">
            <w:pPr>
              <w:pStyle w:val="TABLE-cell"/>
              <w:jc w:val="center"/>
            </w:pPr>
            <w:r w:rsidRPr="007975DC">
              <w:rPr>
                <w:bCs w:val="0"/>
                <w:color w:val="00B0F0"/>
                <w:szCs w:val="16"/>
              </w:rPr>
              <w:t>NOT IN THE SCOPE</w:t>
            </w:r>
          </w:p>
        </w:tc>
      </w:tr>
      <w:tr w:rsidR="002E2CF9" w:rsidRPr="00BD6E18" w14:paraId="50EEFD6A" w14:textId="77777777" w:rsidTr="00223043">
        <w:tc>
          <w:tcPr>
            <w:tcW w:w="0" w:type="auto"/>
            <w:shd w:val="clear" w:color="auto" w:fill="auto"/>
            <w:noWrap/>
            <w:tcMar>
              <w:top w:w="45" w:type="dxa"/>
              <w:left w:w="90" w:type="dxa"/>
              <w:bottom w:w="45" w:type="dxa"/>
              <w:right w:w="45" w:type="dxa"/>
            </w:tcMar>
          </w:tcPr>
          <w:p w14:paraId="3F5B8BA7" w14:textId="77777777" w:rsidR="002E2CF9" w:rsidRPr="00BD6E18" w:rsidRDefault="002E2CF9" w:rsidP="002E2CF9">
            <w:pPr>
              <w:pStyle w:val="TABLE-cell"/>
            </w:pPr>
            <w:r w:rsidRPr="00BD6E18">
              <w:t>IECEx DS2015/001A</w:t>
            </w:r>
          </w:p>
          <w:p w14:paraId="36096700" w14:textId="77777777" w:rsidR="002E2CF9" w:rsidRPr="00BD6E18" w:rsidRDefault="002E2CF9" w:rsidP="002E2CF9">
            <w:pPr>
              <w:pStyle w:val="TABLE-cell"/>
            </w:pPr>
            <w:r w:rsidRPr="00BD6E18">
              <w:t>2015 10 09</w:t>
            </w:r>
          </w:p>
        </w:tc>
        <w:tc>
          <w:tcPr>
            <w:tcW w:w="3035" w:type="pct"/>
            <w:shd w:val="clear" w:color="auto" w:fill="auto"/>
            <w:tcMar>
              <w:top w:w="45" w:type="dxa"/>
              <w:left w:w="90" w:type="dxa"/>
              <w:bottom w:w="45" w:type="dxa"/>
              <w:right w:w="45" w:type="dxa"/>
            </w:tcMar>
          </w:tcPr>
          <w:p w14:paraId="21C142F8" w14:textId="77777777" w:rsidR="002E2CF9" w:rsidRPr="00BD6E18" w:rsidRDefault="002E2CF9" w:rsidP="002E2CF9">
            <w:pPr>
              <w:pStyle w:val="TABLE-cell"/>
            </w:pPr>
            <w:r w:rsidRPr="00BD6E18">
              <w:t>Equipment assemblies</w:t>
            </w:r>
          </w:p>
        </w:tc>
        <w:tc>
          <w:tcPr>
            <w:tcW w:w="939" w:type="pct"/>
          </w:tcPr>
          <w:p w14:paraId="0E32E104" w14:textId="77777777" w:rsidR="002E2CF9" w:rsidRPr="00BD6E18" w:rsidRDefault="002E2CF9" w:rsidP="002E2CF9">
            <w:pPr>
              <w:pStyle w:val="TABLE-cell"/>
              <w:jc w:val="center"/>
            </w:pPr>
            <w:r>
              <w:rPr>
                <w:bCs w:val="0"/>
                <w:color w:val="00B0F0"/>
                <w:szCs w:val="16"/>
              </w:rPr>
              <w:t>NOT USED, REPLACED BY IEC 60079-46</w:t>
            </w:r>
          </w:p>
        </w:tc>
      </w:tr>
    </w:tbl>
    <w:p w14:paraId="7B7CB6BA" w14:textId="77777777" w:rsidR="000239E8" w:rsidRPr="00913966" w:rsidRDefault="000239E8" w:rsidP="000239E8">
      <w:pPr>
        <w:pStyle w:val="PARAGRAPH"/>
        <w:rPr>
          <w:lang w:eastAsia="en-AU"/>
        </w:rPr>
      </w:pPr>
    </w:p>
    <w:p w14:paraId="7A7AFAFF" w14:textId="77777777" w:rsidR="008D11C0" w:rsidRPr="00913966" w:rsidRDefault="008D11C0" w:rsidP="00946DDD">
      <w:pPr>
        <w:pStyle w:val="PARAGRAPH"/>
        <w:rPr>
          <w:lang w:eastAsia="en-AU"/>
        </w:rPr>
      </w:pPr>
    </w:p>
    <w:p w14:paraId="5AFC0B89" w14:textId="77777777" w:rsidR="00496534" w:rsidRDefault="00496534" w:rsidP="00EF7CDD">
      <w:pPr>
        <w:pStyle w:val="ANNEXtitle"/>
      </w:pPr>
      <w:r w:rsidRPr="00BD6E18">
        <w:lastRenderedPageBreak/>
        <w:br/>
      </w:r>
      <w:bookmarkStart w:id="113" w:name="_Toc150345833"/>
      <w:r w:rsidR="00D27DAB">
        <w:t>Overall o</w:t>
      </w:r>
      <w:r w:rsidR="00D27DAB" w:rsidRPr="00BD6E18">
        <w:t xml:space="preserve">rganisation Chart </w:t>
      </w:r>
      <w:proofErr w:type="spellStart"/>
      <w:r w:rsidR="00D27DAB">
        <w:t>with</w:t>
      </w:r>
      <w:r w:rsidR="00D27DAB" w:rsidRPr="00BD6E18">
        <w:t>ExTL</w:t>
      </w:r>
      <w:bookmarkEnd w:id="113"/>
      <w:proofErr w:type="spellEnd"/>
    </w:p>
    <w:p w14:paraId="12536D33" w14:textId="77777777" w:rsidR="00526184" w:rsidRDefault="00526184" w:rsidP="00526184">
      <w:pPr>
        <w:pStyle w:val="PARAGRAPH"/>
      </w:pPr>
    </w:p>
    <w:p w14:paraId="2590FC9E" w14:textId="77777777" w:rsidR="00526184" w:rsidRDefault="00526184" w:rsidP="00526184">
      <w:pPr>
        <w:pStyle w:val="PARAGRAPH"/>
      </w:pPr>
    </w:p>
    <w:p w14:paraId="463810FD" w14:textId="77777777" w:rsidR="00526184" w:rsidRDefault="00526184" w:rsidP="00526184">
      <w:pPr>
        <w:pStyle w:val="PARAGRAPH"/>
      </w:pPr>
    </w:p>
    <w:p w14:paraId="6FF0A0B6" w14:textId="77777777" w:rsidR="00526184" w:rsidRPr="00526184" w:rsidRDefault="00526184" w:rsidP="00526184">
      <w:pPr>
        <w:pStyle w:val="PARAGRAPH"/>
      </w:pPr>
    </w:p>
    <w:tbl>
      <w:tblPr>
        <w:tblW w:w="0" w:type="auto"/>
        <w:tblInd w:w="844" w:type="dxa"/>
        <w:tblLook w:val="04A0" w:firstRow="1" w:lastRow="0" w:firstColumn="1" w:lastColumn="0" w:noHBand="0" w:noVBand="1"/>
      </w:tblPr>
      <w:tblGrid>
        <w:gridCol w:w="724"/>
        <w:gridCol w:w="137"/>
        <w:gridCol w:w="492"/>
        <w:gridCol w:w="189"/>
        <w:gridCol w:w="61"/>
        <w:gridCol w:w="448"/>
        <w:gridCol w:w="344"/>
        <w:gridCol w:w="95"/>
        <w:gridCol w:w="377"/>
        <w:gridCol w:w="142"/>
        <w:gridCol w:w="284"/>
        <w:gridCol w:w="224"/>
        <w:gridCol w:w="572"/>
        <w:gridCol w:w="99"/>
        <w:gridCol w:w="411"/>
        <w:gridCol w:w="178"/>
        <w:gridCol w:w="290"/>
        <w:gridCol w:w="481"/>
        <w:gridCol w:w="271"/>
        <w:gridCol w:w="258"/>
        <w:gridCol w:w="446"/>
        <w:gridCol w:w="249"/>
        <w:gridCol w:w="746"/>
        <w:gridCol w:w="708"/>
      </w:tblGrid>
      <w:tr w:rsidR="00A7314C" w:rsidRPr="00122327" w14:paraId="267FC37D" w14:textId="77777777" w:rsidTr="00223043">
        <w:trPr>
          <w:trHeight w:val="624"/>
        </w:trPr>
        <w:tc>
          <w:tcPr>
            <w:tcW w:w="1367" w:type="dxa"/>
            <w:gridSpan w:val="2"/>
            <w:shd w:val="clear" w:color="auto" w:fill="auto"/>
            <w:vAlign w:val="center"/>
          </w:tcPr>
          <w:p w14:paraId="7D52480C"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2"/>
            <w:shd w:val="clear" w:color="auto" w:fill="auto"/>
            <w:vAlign w:val="center"/>
          </w:tcPr>
          <w:p w14:paraId="58A2DDC8"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485" w:type="dxa"/>
            <w:gridSpan w:val="4"/>
            <w:tcBorders>
              <w:right w:val="single" w:sz="8" w:space="0" w:color="auto"/>
            </w:tcBorders>
            <w:shd w:val="clear" w:color="auto" w:fill="auto"/>
            <w:vAlign w:val="center"/>
          </w:tcPr>
          <w:p w14:paraId="7B23315F"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261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02A030C" w14:textId="77777777" w:rsidR="00A7314C" w:rsidRPr="00122327" w:rsidRDefault="00A7314C" w:rsidP="00223043">
            <w:pPr>
              <w:jc w:val="center"/>
              <w:rPr>
                <w:rFonts w:asciiTheme="minorHAnsi" w:hAnsiTheme="minorHAnsi" w:cstheme="minorHAnsi"/>
                <w:noProof/>
                <w:spacing w:val="0"/>
                <w:sz w:val="22"/>
                <w:szCs w:val="22"/>
                <w:lang w:val="hr-HR" w:eastAsia="en-US"/>
              </w:rPr>
            </w:pPr>
            <w:r w:rsidRPr="00122327">
              <w:rPr>
                <w:rFonts w:asciiTheme="minorHAnsi" w:hAnsiTheme="minorHAnsi" w:cstheme="minorHAnsi"/>
                <w:noProof/>
                <w:spacing w:val="0"/>
                <w:sz w:val="22"/>
                <w:szCs w:val="22"/>
                <w:lang w:val="hr-HR" w:eastAsia="en-US"/>
              </w:rPr>
              <w:t>MANAGEMENT</w:t>
            </w:r>
          </w:p>
        </w:tc>
        <w:tc>
          <w:tcPr>
            <w:tcW w:w="1367" w:type="dxa"/>
            <w:gridSpan w:val="3"/>
            <w:tcBorders>
              <w:left w:val="single" w:sz="8" w:space="0" w:color="auto"/>
            </w:tcBorders>
            <w:shd w:val="clear" w:color="auto" w:fill="auto"/>
            <w:vAlign w:val="center"/>
          </w:tcPr>
          <w:p w14:paraId="36C3AED0"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694" w:type="dxa"/>
            <w:gridSpan w:val="3"/>
            <w:shd w:val="clear" w:color="auto" w:fill="auto"/>
            <w:vAlign w:val="center"/>
          </w:tcPr>
          <w:p w14:paraId="0C163809"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701" w:type="dxa"/>
            <w:gridSpan w:val="2"/>
          </w:tcPr>
          <w:p w14:paraId="4B7055E9"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134" w:type="dxa"/>
          </w:tcPr>
          <w:p w14:paraId="2F9C9EAB"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r>
      <w:tr w:rsidR="00A7314C" w:rsidRPr="00122327" w14:paraId="2C876A46" w14:textId="77777777" w:rsidTr="00223043">
        <w:tc>
          <w:tcPr>
            <w:tcW w:w="1367" w:type="dxa"/>
            <w:gridSpan w:val="2"/>
            <w:shd w:val="clear" w:color="auto" w:fill="auto"/>
            <w:vAlign w:val="center"/>
          </w:tcPr>
          <w:p w14:paraId="0E7B6330"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2"/>
            <w:shd w:val="clear" w:color="auto" w:fill="auto"/>
            <w:vAlign w:val="center"/>
          </w:tcPr>
          <w:p w14:paraId="2E98D492"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910" w:type="dxa"/>
            <w:gridSpan w:val="5"/>
            <w:shd w:val="clear" w:color="auto" w:fill="auto"/>
            <w:vAlign w:val="center"/>
          </w:tcPr>
          <w:p w14:paraId="381FBE5B"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824" w:type="dxa"/>
            <w:gridSpan w:val="3"/>
            <w:tcBorders>
              <w:right w:val="single" w:sz="8" w:space="0" w:color="auto"/>
            </w:tcBorders>
            <w:shd w:val="clear" w:color="auto" w:fill="auto"/>
            <w:vAlign w:val="center"/>
          </w:tcPr>
          <w:p w14:paraId="34D67051"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3"/>
            <w:tcBorders>
              <w:left w:val="single" w:sz="8" w:space="0" w:color="auto"/>
            </w:tcBorders>
            <w:shd w:val="clear" w:color="auto" w:fill="auto"/>
            <w:vAlign w:val="center"/>
          </w:tcPr>
          <w:p w14:paraId="219FA34D"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3"/>
            <w:shd w:val="clear" w:color="auto" w:fill="auto"/>
            <w:vAlign w:val="center"/>
          </w:tcPr>
          <w:p w14:paraId="04488C94"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694" w:type="dxa"/>
            <w:gridSpan w:val="3"/>
            <w:shd w:val="clear" w:color="auto" w:fill="auto"/>
            <w:vAlign w:val="center"/>
          </w:tcPr>
          <w:p w14:paraId="6E45C7CE"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701" w:type="dxa"/>
            <w:gridSpan w:val="2"/>
          </w:tcPr>
          <w:p w14:paraId="060F12F7"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134" w:type="dxa"/>
          </w:tcPr>
          <w:p w14:paraId="0B573B37"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r>
      <w:tr w:rsidR="00A7314C" w:rsidRPr="00122327" w14:paraId="138C35C9" w14:textId="77777777" w:rsidTr="00223043">
        <w:trPr>
          <w:trHeight w:val="340"/>
        </w:trPr>
        <w:tc>
          <w:tcPr>
            <w:tcW w:w="1367" w:type="dxa"/>
            <w:gridSpan w:val="2"/>
            <w:shd w:val="clear" w:color="auto" w:fill="auto"/>
            <w:vAlign w:val="center"/>
          </w:tcPr>
          <w:p w14:paraId="6204C93B"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2"/>
            <w:shd w:val="clear" w:color="auto" w:fill="auto"/>
            <w:vAlign w:val="center"/>
          </w:tcPr>
          <w:p w14:paraId="6CA8D969"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910" w:type="dxa"/>
            <w:gridSpan w:val="5"/>
            <w:shd w:val="clear" w:color="auto" w:fill="auto"/>
            <w:vAlign w:val="center"/>
          </w:tcPr>
          <w:p w14:paraId="24A99073"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824" w:type="dxa"/>
            <w:gridSpan w:val="3"/>
            <w:tcBorders>
              <w:right w:val="single" w:sz="8" w:space="0" w:color="auto"/>
            </w:tcBorders>
            <w:shd w:val="clear" w:color="auto" w:fill="auto"/>
            <w:vAlign w:val="center"/>
          </w:tcPr>
          <w:p w14:paraId="181756A2"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877" w:type="dxa"/>
            <w:gridSpan w:val="2"/>
            <w:tcBorders>
              <w:left w:val="single" w:sz="8" w:space="0" w:color="auto"/>
              <w:bottom w:val="single" w:sz="8" w:space="0" w:color="auto"/>
              <w:right w:val="single" w:sz="8" w:space="0" w:color="auto"/>
            </w:tcBorders>
            <w:shd w:val="clear" w:color="auto" w:fill="auto"/>
            <w:vAlign w:val="center"/>
          </w:tcPr>
          <w:p w14:paraId="526349EF"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2700" w:type="dxa"/>
            <w:gridSpan w:val="6"/>
            <w:vMerge w:val="restart"/>
            <w:tcBorders>
              <w:top w:val="single" w:sz="8" w:space="0" w:color="auto"/>
              <w:left w:val="single" w:sz="8" w:space="0" w:color="auto"/>
              <w:right w:val="single" w:sz="8" w:space="0" w:color="auto"/>
            </w:tcBorders>
            <w:shd w:val="clear" w:color="auto" w:fill="auto"/>
            <w:vAlign w:val="center"/>
          </w:tcPr>
          <w:p w14:paraId="461841CC" w14:textId="77777777" w:rsidR="00A7314C" w:rsidRPr="00122327" w:rsidRDefault="00A7314C" w:rsidP="00223043">
            <w:pPr>
              <w:jc w:val="center"/>
              <w:rPr>
                <w:rFonts w:asciiTheme="minorHAnsi" w:hAnsiTheme="minorHAnsi" w:cstheme="minorHAnsi"/>
                <w:noProof/>
                <w:spacing w:val="0"/>
                <w:sz w:val="22"/>
                <w:szCs w:val="22"/>
                <w:lang w:val="hr-HR" w:eastAsia="en-US"/>
              </w:rPr>
            </w:pPr>
            <w:r w:rsidRPr="00122327">
              <w:rPr>
                <w:rFonts w:asciiTheme="minorHAnsi" w:hAnsiTheme="minorHAnsi" w:cstheme="minorHAnsi"/>
                <w:noProof/>
                <w:spacing w:val="0"/>
                <w:sz w:val="22"/>
                <w:szCs w:val="22"/>
                <w:lang w:val="hr-HR" w:eastAsia="en-US"/>
              </w:rPr>
              <w:t>Impartiality Committee</w:t>
            </w:r>
          </w:p>
        </w:tc>
        <w:tc>
          <w:tcPr>
            <w:tcW w:w="851" w:type="dxa"/>
            <w:tcBorders>
              <w:left w:val="single" w:sz="8" w:space="0" w:color="auto"/>
            </w:tcBorders>
            <w:shd w:val="clear" w:color="auto" w:fill="auto"/>
            <w:vAlign w:val="center"/>
          </w:tcPr>
          <w:p w14:paraId="2BA0FF22"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701" w:type="dxa"/>
            <w:gridSpan w:val="2"/>
          </w:tcPr>
          <w:p w14:paraId="5A6894E4"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134" w:type="dxa"/>
            <w:tcBorders>
              <w:left w:val="nil"/>
            </w:tcBorders>
          </w:tcPr>
          <w:p w14:paraId="7924CAFD"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r>
      <w:tr w:rsidR="00A7314C" w:rsidRPr="00122327" w14:paraId="6E9E80A8" w14:textId="77777777" w:rsidTr="00223043">
        <w:trPr>
          <w:trHeight w:val="340"/>
        </w:trPr>
        <w:tc>
          <w:tcPr>
            <w:tcW w:w="1367" w:type="dxa"/>
            <w:gridSpan w:val="2"/>
            <w:shd w:val="clear" w:color="auto" w:fill="auto"/>
            <w:vAlign w:val="center"/>
          </w:tcPr>
          <w:p w14:paraId="04F82CD3"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2"/>
            <w:shd w:val="clear" w:color="auto" w:fill="auto"/>
            <w:vAlign w:val="center"/>
          </w:tcPr>
          <w:p w14:paraId="3FDC5519"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910" w:type="dxa"/>
            <w:gridSpan w:val="5"/>
            <w:shd w:val="clear" w:color="auto" w:fill="auto"/>
            <w:vAlign w:val="center"/>
          </w:tcPr>
          <w:p w14:paraId="02B96DA3"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824" w:type="dxa"/>
            <w:gridSpan w:val="3"/>
            <w:tcBorders>
              <w:right w:val="single" w:sz="8" w:space="0" w:color="auto"/>
            </w:tcBorders>
            <w:shd w:val="clear" w:color="auto" w:fill="auto"/>
            <w:vAlign w:val="center"/>
          </w:tcPr>
          <w:p w14:paraId="1EAFB99E"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877" w:type="dxa"/>
            <w:gridSpan w:val="2"/>
            <w:tcBorders>
              <w:top w:val="single" w:sz="8" w:space="0" w:color="auto"/>
              <w:left w:val="single" w:sz="8" w:space="0" w:color="auto"/>
              <w:right w:val="single" w:sz="8" w:space="0" w:color="auto"/>
            </w:tcBorders>
            <w:shd w:val="clear" w:color="auto" w:fill="auto"/>
            <w:vAlign w:val="center"/>
          </w:tcPr>
          <w:p w14:paraId="5670AD1A"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2700" w:type="dxa"/>
            <w:gridSpan w:val="6"/>
            <w:vMerge/>
            <w:tcBorders>
              <w:left w:val="single" w:sz="8" w:space="0" w:color="auto"/>
              <w:bottom w:val="single" w:sz="8" w:space="0" w:color="auto"/>
              <w:right w:val="single" w:sz="8" w:space="0" w:color="auto"/>
            </w:tcBorders>
            <w:shd w:val="clear" w:color="auto" w:fill="auto"/>
            <w:vAlign w:val="center"/>
          </w:tcPr>
          <w:p w14:paraId="3BADB2F6"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851" w:type="dxa"/>
            <w:tcBorders>
              <w:left w:val="single" w:sz="8" w:space="0" w:color="auto"/>
            </w:tcBorders>
            <w:shd w:val="clear" w:color="auto" w:fill="auto"/>
            <w:vAlign w:val="center"/>
          </w:tcPr>
          <w:p w14:paraId="11B74C28"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701" w:type="dxa"/>
            <w:gridSpan w:val="2"/>
          </w:tcPr>
          <w:p w14:paraId="3FF14444"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134" w:type="dxa"/>
            <w:tcBorders>
              <w:left w:val="nil"/>
            </w:tcBorders>
          </w:tcPr>
          <w:p w14:paraId="25D4C536"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r>
      <w:tr w:rsidR="00A7314C" w:rsidRPr="00122327" w14:paraId="51487E52" w14:textId="77777777" w:rsidTr="00223043">
        <w:tc>
          <w:tcPr>
            <w:tcW w:w="1367" w:type="dxa"/>
            <w:gridSpan w:val="2"/>
            <w:shd w:val="clear" w:color="auto" w:fill="auto"/>
            <w:vAlign w:val="center"/>
          </w:tcPr>
          <w:p w14:paraId="51BA9747"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2"/>
            <w:tcBorders>
              <w:bottom w:val="single" w:sz="8" w:space="0" w:color="auto"/>
            </w:tcBorders>
            <w:shd w:val="clear" w:color="auto" w:fill="auto"/>
            <w:vAlign w:val="center"/>
          </w:tcPr>
          <w:p w14:paraId="7E4A6E82"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910" w:type="dxa"/>
            <w:gridSpan w:val="5"/>
            <w:tcBorders>
              <w:bottom w:val="single" w:sz="8" w:space="0" w:color="auto"/>
            </w:tcBorders>
            <w:shd w:val="clear" w:color="auto" w:fill="auto"/>
            <w:vAlign w:val="center"/>
          </w:tcPr>
          <w:p w14:paraId="087E6AC4"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824" w:type="dxa"/>
            <w:gridSpan w:val="3"/>
            <w:tcBorders>
              <w:bottom w:val="single" w:sz="8" w:space="0" w:color="auto"/>
              <w:right w:val="single" w:sz="8" w:space="0" w:color="auto"/>
            </w:tcBorders>
            <w:shd w:val="clear" w:color="auto" w:fill="auto"/>
            <w:vAlign w:val="center"/>
          </w:tcPr>
          <w:p w14:paraId="74D2864A"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3"/>
            <w:tcBorders>
              <w:left w:val="single" w:sz="8" w:space="0" w:color="auto"/>
              <w:bottom w:val="single" w:sz="8" w:space="0" w:color="auto"/>
            </w:tcBorders>
            <w:shd w:val="clear" w:color="auto" w:fill="auto"/>
            <w:vAlign w:val="center"/>
          </w:tcPr>
          <w:p w14:paraId="4B76C1B7"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3"/>
            <w:tcBorders>
              <w:bottom w:val="single" w:sz="8" w:space="0" w:color="auto"/>
            </w:tcBorders>
            <w:shd w:val="clear" w:color="auto" w:fill="auto"/>
            <w:vAlign w:val="center"/>
          </w:tcPr>
          <w:p w14:paraId="25F254A3"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694" w:type="dxa"/>
            <w:gridSpan w:val="3"/>
            <w:shd w:val="clear" w:color="auto" w:fill="auto"/>
            <w:vAlign w:val="center"/>
          </w:tcPr>
          <w:p w14:paraId="5CA5ABCF"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701" w:type="dxa"/>
            <w:gridSpan w:val="2"/>
          </w:tcPr>
          <w:p w14:paraId="5ABCFFAF"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134" w:type="dxa"/>
          </w:tcPr>
          <w:p w14:paraId="1FA9D476"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r>
      <w:tr w:rsidR="00A7314C" w:rsidRPr="00122327" w14:paraId="18ECEEC5" w14:textId="77777777" w:rsidTr="00223043">
        <w:trPr>
          <w:trHeight w:val="454"/>
        </w:trPr>
        <w:tc>
          <w:tcPr>
            <w:tcW w:w="1101" w:type="dxa"/>
            <w:tcBorders>
              <w:right w:val="single" w:sz="8" w:space="0" w:color="auto"/>
            </w:tcBorders>
            <w:shd w:val="clear" w:color="auto" w:fill="auto"/>
            <w:vAlign w:val="center"/>
          </w:tcPr>
          <w:p w14:paraId="6522E641"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633" w:type="dxa"/>
            <w:gridSpan w:val="3"/>
            <w:tcBorders>
              <w:top w:val="single" w:sz="8" w:space="0" w:color="auto"/>
              <w:left w:val="single" w:sz="8" w:space="0" w:color="auto"/>
            </w:tcBorders>
            <w:shd w:val="clear" w:color="auto" w:fill="auto"/>
            <w:vAlign w:val="center"/>
          </w:tcPr>
          <w:p w14:paraId="06E83CFC"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635" w:type="dxa"/>
            <w:gridSpan w:val="2"/>
            <w:tcBorders>
              <w:top w:val="single" w:sz="8" w:space="0" w:color="auto"/>
              <w:right w:val="single" w:sz="8" w:space="0" w:color="auto"/>
            </w:tcBorders>
            <w:shd w:val="clear" w:color="auto" w:fill="auto"/>
            <w:vAlign w:val="center"/>
          </w:tcPr>
          <w:p w14:paraId="16783C35"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2099" w:type="dxa"/>
            <w:gridSpan w:val="6"/>
            <w:tcBorders>
              <w:top w:val="single" w:sz="8" w:space="0" w:color="auto"/>
              <w:left w:val="single" w:sz="8" w:space="0" w:color="auto"/>
            </w:tcBorders>
            <w:shd w:val="clear" w:color="auto" w:fill="auto"/>
            <w:vAlign w:val="center"/>
          </w:tcPr>
          <w:p w14:paraId="1DAA7A9F"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736" w:type="dxa"/>
            <w:tcBorders>
              <w:top w:val="single" w:sz="8" w:space="0" w:color="auto"/>
              <w:right w:val="single" w:sz="8" w:space="0" w:color="auto"/>
            </w:tcBorders>
            <w:shd w:val="clear" w:color="auto" w:fill="auto"/>
            <w:vAlign w:val="center"/>
          </w:tcPr>
          <w:p w14:paraId="302EF689"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2409" w:type="dxa"/>
            <w:gridSpan w:val="6"/>
            <w:tcBorders>
              <w:top w:val="single" w:sz="8" w:space="0" w:color="auto"/>
              <w:left w:val="single" w:sz="8" w:space="0" w:color="auto"/>
              <w:right w:val="single" w:sz="8" w:space="0" w:color="auto"/>
            </w:tcBorders>
            <w:shd w:val="clear" w:color="auto" w:fill="auto"/>
            <w:vAlign w:val="center"/>
          </w:tcPr>
          <w:p w14:paraId="14B4B845"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283" w:type="dxa"/>
            <w:gridSpan w:val="2"/>
            <w:tcBorders>
              <w:top w:val="single" w:sz="8" w:space="0" w:color="auto"/>
              <w:left w:val="single" w:sz="8" w:space="0" w:color="auto"/>
            </w:tcBorders>
            <w:shd w:val="clear" w:color="auto" w:fill="auto"/>
            <w:vAlign w:val="center"/>
          </w:tcPr>
          <w:p w14:paraId="740DE204"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701" w:type="dxa"/>
            <w:gridSpan w:val="2"/>
            <w:tcBorders>
              <w:top w:val="single" w:sz="8" w:space="0" w:color="auto"/>
              <w:right w:val="single" w:sz="8" w:space="0" w:color="auto"/>
            </w:tcBorders>
          </w:tcPr>
          <w:p w14:paraId="53A4A113"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134" w:type="dxa"/>
            <w:tcBorders>
              <w:left w:val="single" w:sz="8" w:space="0" w:color="auto"/>
              <w:bottom w:val="single" w:sz="8" w:space="0" w:color="auto"/>
            </w:tcBorders>
          </w:tcPr>
          <w:p w14:paraId="6DC425D9"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r>
      <w:tr w:rsidR="00A7314C" w:rsidRPr="00122327" w14:paraId="7B9A8409" w14:textId="77777777" w:rsidTr="00223043">
        <w:trPr>
          <w:trHeight w:val="964"/>
        </w:trPr>
        <w:tc>
          <w:tcPr>
            <w:tcW w:w="23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90B5A3" w14:textId="77777777" w:rsidR="00A7314C" w:rsidRPr="00122327" w:rsidRDefault="00A7314C" w:rsidP="00223043">
            <w:pPr>
              <w:jc w:val="center"/>
              <w:rPr>
                <w:rFonts w:asciiTheme="minorHAnsi" w:hAnsiTheme="minorHAnsi" w:cstheme="minorHAnsi"/>
                <w:noProof/>
                <w:spacing w:val="0"/>
                <w:sz w:val="22"/>
                <w:szCs w:val="22"/>
                <w:lang w:val="hr-HR" w:eastAsia="en-US"/>
              </w:rPr>
            </w:pPr>
            <w:r w:rsidRPr="00122327">
              <w:rPr>
                <w:rFonts w:asciiTheme="minorHAnsi" w:hAnsiTheme="minorHAnsi" w:cstheme="minorHAnsi"/>
                <w:noProof/>
                <w:spacing w:val="0"/>
                <w:sz w:val="22"/>
                <w:szCs w:val="22"/>
                <w:lang w:val="hr-HR" w:eastAsia="en-US"/>
              </w:rPr>
              <w:t>Laboratory for Explosion Protection</w:t>
            </w:r>
          </w:p>
        </w:tc>
        <w:tc>
          <w:tcPr>
            <w:tcW w:w="426" w:type="dxa"/>
            <w:gridSpan w:val="2"/>
            <w:tcBorders>
              <w:left w:val="single" w:sz="8" w:space="0" w:color="auto"/>
              <w:right w:val="single" w:sz="8" w:space="0" w:color="auto"/>
            </w:tcBorders>
            <w:shd w:val="clear" w:color="auto" w:fill="auto"/>
            <w:vAlign w:val="center"/>
          </w:tcPr>
          <w:p w14:paraId="4E94FF49"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98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51281E4" w14:textId="77777777" w:rsidR="00A7314C" w:rsidRPr="00122327" w:rsidRDefault="00A7314C" w:rsidP="00223043">
            <w:pPr>
              <w:jc w:val="center"/>
              <w:rPr>
                <w:rFonts w:asciiTheme="minorHAnsi" w:hAnsiTheme="minorHAnsi" w:cstheme="minorHAnsi"/>
                <w:noProof/>
                <w:spacing w:val="0"/>
                <w:sz w:val="22"/>
                <w:szCs w:val="22"/>
                <w:lang w:val="hr-HR" w:eastAsia="en-US"/>
              </w:rPr>
            </w:pPr>
            <w:r w:rsidRPr="00122327">
              <w:rPr>
                <w:rFonts w:asciiTheme="minorHAnsi" w:hAnsiTheme="minorHAnsi" w:cstheme="minorHAnsi"/>
                <w:noProof/>
                <w:spacing w:val="0"/>
                <w:sz w:val="22"/>
                <w:szCs w:val="22"/>
                <w:lang w:val="hr-HR" w:eastAsia="en-US"/>
              </w:rPr>
              <w:t>Certification department</w:t>
            </w:r>
          </w:p>
        </w:tc>
        <w:tc>
          <w:tcPr>
            <w:tcW w:w="284" w:type="dxa"/>
            <w:tcBorders>
              <w:left w:val="single" w:sz="8" w:space="0" w:color="auto"/>
              <w:right w:val="single" w:sz="8" w:space="0" w:color="auto"/>
            </w:tcBorders>
            <w:shd w:val="clear" w:color="auto" w:fill="auto"/>
            <w:vAlign w:val="center"/>
          </w:tcPr>
          <w:p w14:paraId="720DD0A8"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212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70AAC27" w14:textId="77777777" w:rsidR="00A7314C" w:rsidRPr="00122327" w:rsidRDefault="00A7314C" w:rsidP="00223043">
            <w:pPr>
              <w:jc w:val="center"/>
              <w:rPr>
                <w:rFonts w:asciiTheme="minorHAnsi" w:hAnsiTheme="minorHAnsi" w:cstheme="minorHAnsi"/>
                <w:noProof/>
                <w:spacing w:val="0"/>
                <w:sz w:val="22"/>
                <w:szCs w:val="22"/>
                <w:lang w:val="hr-HR" w:eastAsia="en-US"/>
              </w:rPr>
            </w:pPr>
            <w:r w:rsidRPr="00122327">
              <w:rPr>
                <w:rFonts w:asciiTheme="minorHAnsi" w:hAnsiTheme="minorHAnsi" w:cstheme="minorHAnsi"/>
                <w:noProof/>
                <w:spacing w:val="0"/>
                <w:sz w:val="22"/>
                <w:szCs w:val="22"/>
                <w:lang w:val="hr-HR" w:eastAsia="en-US"/>
              </w:rPr>
              <w:t>Department for Hazardous Area Classification</w:t>
            </w:r>
          </w:p>
        </w:tc>
        <w:tc>
          <w:tcPr>
            <w:tcW w:w="290" w:type="dxa"/>
            <w:tcBorders>
              <w:left w:val="single" w:sz="8" w:space="0" w:color="auto"/>
              <w:right w:val="single" w:sz="8" w:space="0" w:color="auto"/>
            </w:tcBorders>
            <w:shd w:val="clear" w:color="auto" w:fill="auto"/>
            <w:vAlign w:val="center"/>
          </w:tcPr>
          <w:p w14:paraId="0F7B1609"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24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008FDC9" w14:textId="77777777" w:rsidR="00A7314C" w:rsidRPr="00122327" w:rsidRDefault="00A7314C" w:rsidP="00223043">
            <w:pPr>
              <w:jc w:val="center"/>
              <w:rPr>
                <w:rFonts w:asciiTheme="minorHAnsi" w:hAnsiTheme="minorHAnsi" w:cstheme="minorHAnsi"/>
                <w:noProof/>
                <w:spacing w:val="0"/>
                <w:sz w:val="22"/>
                <w:szCs w:val="22"/>
                <w:lang w:val="hr-HR" w:eastAsia="en-US"/>
              </w:rPr>
            </w:pPr>
            <w:r w:rsidRPr="00122327">
              <w:rPr>
                <w:rFonts w:asciiTheme="minorHAnsi" w:hAnsiTheme="minorHAnsi" w:cstheme="minorHAnsi"/>
                <w:noProof/>
                <w:spacing w:val="0"/>
                <w:sz w:val="22"/>
                <w:szCs w:val="22"/>
                <w:lang w:val="hr-HR" w:eastAsia="en-US"/>
              </w:rPr>
              <w:t>Department for</w:t>
            </w:r>
            <w:r w:rsidRPr="00122327">
              <w:rPr>
                <w:rFonts w:asciiTheme="minorHAnsi" w:hAnsiTheme="minorHAnsi" w:cstheme="minorHAnsi"/>
                <w:noProof/>
                <w:spacing w:val="0"/>
                <w:sz w:val="22"/>
                <w:szCs w:val="22"/>
                <w:lang w:val="hr-HR" w:eastAsia="en-US"/>
              </w:rPr>
              <w:br/>
              <w:t xml:space="preserve">Ex </w:t>
            </w:r>
            <w:r>
              <w:rPr>
                <w:rFonts w:asciiTheme="minorHAnsi" w:hAnsiTheme="minorHAnsi" w:cstheme="minorHAnsi"/>
                <w:noProof/>
                <w:spacing w:val="0"/>
                <w:sz w:val="22"/>
                <w:szCs w:val="22"/>
                <w:lang w:val="hr-HR" w:eastAsia="en-US"/>
              </w:rPr>
              <w:t>I</w:t>
            </w:r>
            <w:r w:rsidRPr="00122327">
              <w:rPr>
                <w:rFonts w:asciiTheme="minorHAnsi" w:hAnsiTheme="minorHAnsi" w:cstheme="minorHAnsi"/>
                <w:noProof/>
                <w:spacing w:val="0"/>
                <w:sz w:val="22"/>
                <w:szCs w:val="22"/>
                <w:lang w:val="hr-HR" w:eastAsia="en-US"/>
              </w:rPr>
              <w:t>nstallations</w:t>
            </w:r>
          </w:p>
        </w:tc>
        <w:tc>
          <w:tcPr>
            <w:tcW w:w="425" w:type="dxa"/>
            <w:tcBorders>
              <w:left w:val="single" w:sz="8" w:space="0" w:color="auto"/>
              <w:right w:val="single" w:sz="8" w:space="0" w:color="auto"/>
            </w:tcBorders>
            <w:vAlign w:val="center"/>
          </w:tcPr>
          <w:p w14:paraId="73FCC96E"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14:paraId="43C870C1" w14:textId="77777777" w:rsidR="00A7314C" w:rsidRPr="00122327" w:rsidRDefault="00A7314C" w:rsidP="00223043">
            <w:pPr>
              <w:jc w:val="center"/>
              <w:rPr>
                <w:rFonts w:asciiTheme="minorHAnsi" w:hAnsiTheme="minorHAnsi" w:cstheme="minorHAnsi"/>
                <w:noProof/>
                <w:spacing w:val="0"/>
                <w:sz w:val="22"/>
                <w:szCs w:val="22"/>
                <w:lang w:val="hr-HR" w:eastAsia="en-US"/>
              </w:rPr>
            </w:pPr>
            <w:r w:rsidRPr="00122327">
              <w:rPr>
                <w:rFonts w:asciiTheme="minorHAnsi" w:hAnsiTheme="minorHAnsi" w:cstheme="minorHAnsi"/>
                <w:noProof/>
                <w:spacing w:val="0"/>
                <w:sz w:val="22"/>
                <w:szCs w:val="22"/>
                <w:lang w:val="hr-HR" w:eastAsia="en-US"/>
              </w:rPr>
              <w:t>Department for Education</w:t>
            </w:r>
          </w:p>
        </w:tc>
      </w:tr>
      <w:tr w:rsidR="00A7314C" w:rsidRPr="00122327" w14:paraId="31328AC9" w14:textId="77777777" w:rsidTr="00223043">
        <w:tc>
          <w:tcPr>
            <w:tcW w:w="1367" w:type="dxa"/>
            <w:gridSpan w:val="2"/>
            <w:shd w:val="clear" w:color="auto" w:fill="auto"/>
            <w:vAlign w:val="center"/>
          </w:tcPr>
          <w:p w14:paraId="71C84AFF"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2"/>
            <w:shd w:val="clear" w:color="auto" w:fill="auto"/>
            <w:vAlign w:val="center"/>
          </w:tcPr>
          <w:p w14:paraId="2BF2110C"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3"/>
            <w:shd w:val="clear" w:color="auto" w:fill="auto"/>
            <w:vAlign w:val="center"/>
          </w:tcPr>
          <w:p w14:paraId="0084CF4E"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5"/>
            <w:shd w:val="clear" w:color="auto" w:fill="auto"/>
            <w:vAlign w:val="center"/>
          </w:tcPr>
          <w:p w14:paraId="0211A3EE"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3"/>
            <w:shd w:val="clear" w:color="auto" w:fill="auto"/>
            <w:vAlign w:val="center"/>
          </w:tcPr>
          <w:p w14:paraId="79CA849A"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367" w:type="dxa"/>
            <w:gridSpan w:val="3"/>
            <w:shd w:val="clear" w:color="auto" w:fill="auto"/>
            <w:vAlign w:val="center"/>
          </w:tcPr>
          <w:p w14:paraId="694DF48D"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694" w:type="dxa"/>
            <w:gridSpan w:val="3"/>
            <w:shd w:val="clear" w:color="auto" w:fill="auto"/>
            <w:vAlign w:val="center"/>
          </w:tcPr>
          <w:p w14:paraId="6EABA667"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701" w:type="dxa"/>
            <w:gridSpan w:val="2"/>
          </w:tcPr>
          <w:p w14:paraId="4A1BADCF"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c>
          <w:tcPr>
            <w:tcW w:w="1134" w:type="dxa"/>
          </w:tcPr>
          <w:p w14:paraId="22E7C9B9" w14:textId="77777777" w:rsidR="00A7314C" w:rsidRPr="00122327" w:rsidRDefault="00A7314C" w:rsidP="00223043">
            <w:pPr>
              <w:jc w:val="center"/>
              <w:rPr>
                <w:rFonts w:asciiTheme="minorHAnsi" w:hAnsiTheme="minorHAnsi" w:cstheme="minorHAnsi"/>
                <w:noProof/>
                <w:spacing w:val="0"/>
                <w:sz w:val="22"/>
                <w:szCs w:val="22"/>
                <w:lang w:val="hr-HR" w:eastAsia="en-US"/>
              </w:rPr>
            </w:pPr>
          </w:p>
        </w:tc>
      </w:tr>
    </w:tbl>
    <w:p w14:paraId="7B030CEB" w14:textId="77777777" w:rsidR="009B3D3E" w:rsidRDefault="009B3D3E" w:rsidP="009B3D3E">
      <w:pPr>
        <w:pStyle w:val="PARAGRAPH"/>
        <w:jc w:val="center"/>
      </w:pPr>
    </w:p>
    <w:p w14:paraId="3F1393A6" w14:textId="77777777" w:rsidR="00FD42B7" w:rsidRPr="00BD6E18" w:rsidRDefault="00FD42B7" w:rsidP="00EF7CDD">
      <w:pPr>
        <w:pStyle w:val="ANNEXtitle"/>
      </w:pPr>
      <w:r w:rsidRPr="00BD6E18">
        <w:lastRenderedPageBreak/>
        <w:br/>
      </w:r>
      <w:bookmarkStart w:id="114" w:name="_Toc137415186"/>
      <w:bookmarkStart w:id="115" w:name="_Toc150345834"/>
      <w:r w:rsidR="00695857" w:rsidRPr="005D5F9E">
        <w:t xml:space="preserve">Organisation Chart of </w:t>
      </w:r>
      <w:proofErr w:type="spellStart"/>
      <w:r w:rsidR="00695857" w:rsidRPr="005D5F9E">
        <w:t>Ex</w:t>
      </w:r>
      <w:r w:rsidR="00695857">
        <w:t>TL</w:t>
      </w:r>
      <w:bookmarkEnd w:id="114"/>
      <w:bookmarkEnd w:id="115"/>
      <w:proofErr w:type="spellEnd"/>
    </w:p>
    <w:p w14:paraId="6D141FF1" w14:textId="77777777" w:rsidR="009B3D3E" w:rsidRDefault="009B3D3E" w:rsidP="009B3D3E">
      <w:pPr>
        <w:pStyle w:val="PARAGRAPH"/>
        <w:jc w:val="center"/>
        <w:rPr>
          <w:noProof/>
        </w:rPr>
      </w:pPr>
    </w:p>
    <w:p w14:paraId="381A5C2F" w14:textId="77777777" w:rsidR="00A7314C" w:rsidRDefault="00A7314C" w:rsidP="009B3D3E">
      <w:pPr>
        <w:pStyle w:val="PARAGRAPH"/>
        <w:jc w:val="center"/>
        <w:rPr>
          <w:noProof/>
        </w:rPr>
      </w:pPr>
    </w:p>
    <w:p w14:paraId="664F45D2" w14:textId="77777777" w:rsidR="00695857" w:rsidRDefault="00695857" w:rsidP="00695857">
      <w:pPr>
        <w:pStyle w:val="PARAGRAPH"/>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355"/>
        <w:gridCol w:w="424"/>
        <w:gridCol w:w="148"/>
        <w:gridCol w:w="88"/>
        <w:gridCol w:w="54"/>
        <w:gridCol w:w="332"/>
        <w:gridCol w:w="465"/>
        <w:gridCol w:w="8"/>
        <w:gridCol w:w="275"/>
        <w:gridCol w:w="282"/>
        <w:gridCol w:w="81"/>
        <w:gridCol w:w="7"/>
        <w:gridCol w:w="102"/>
        <w:gridCol w:w="252"/>
        <w:gridCol w:w="240"/>
        <w:gridCol w:w="270"/>
        <w:gridCol w:w="231"/>
        <w:gridCol w:w="924"/>
        <w:gridCol w:w="230"/>
        <w:gridCol w:w="347"/>
        <w:gridCol w:w="235"/>
        <w:gridCol w:w="347"/>
        <w:gridCol w:w="230"/>
        <w:gridCol w:w="39"/>
        <w:gridCol w:w="700"/>
        <w:gridCol w:w="124"/>
        <w:gridCol w:w="41"/>
        <w:gridCol w:w="231"/>
        <w:gridCol w:w="672"/>
        <w:gridCol w:w="418"/>
        <w:gridCol w:w="227"/>
      </w:tblGrid>
      <w:tr w:rsidR="00695857" w14:paraId="443A23E7" w14:textId="77777777" w:rsidTr="00223043">
        <w:trPr>
          <w:trHeight w:val="942"/>
        </w:trPr>
        <w:tc>
          <w:tcPr>
            <w:tcW w:w="1985" w:type="dxa"/>
            <w:gridSpan w:val="3"/>
            <w:vAlign w:val="center"/>
          </w:tcPr>
          <w:p w14:paraId="0A3685D3" w14:textId="77777777" w:rsidR="00695857" w:rsidRDefault="00695857" w:rsidP="00223043">
            <w:pPr>
              <w:jc w:val="center"/>
              <w:rPr>
                <w:rFonts w:asciiTheme="minorHAnsi" w:hAnsiTheme="minorHAnsi" w:cstheme="minorHAnsi"/>
                <w:szCs w:val="22"/>
              </w:rPr>
            </w:pPr>
          </w:p>
        </w:tc>
        <w:tc>
          <w:tcPr>
            <w:tcW w:w="622" w:type="dxa"/>
            <w:gridSpan w:val="4"/>
            <w:vAlign w:val="center"/>
          </w:tcPr>
          <w:p w14:paraId="68B89EC8" w14:textId="77777777" w:rsidR="00695857" w:rsidRDefault="00695857" w:rsidP="00223043">
            <w:pPr>
              <w:jc w:val="center"/>
              <w:rPr>
                <w:rFonts w:asciiTheme="minorHAnsi" w:hAnsiTheme="minorHAnsi" w:cstheme="minorHAnsi"/>
                <w:szCs w:val="22"/>
              </w:rPr>
            </w:pPr>
          </w:p>
        </w:tc>
        <w:tc>
          <w:tcPr>
            <w:tcW w:w="2071" w:type="dxa"/>
            <w:gridSpan w:val="8"/>
            <w:tcBorders>
              <w:right w:val="single" w:sz="4" w:space="0" w:color="auto"/>
            </w:tcBorders>
            <w:vAlign w:val="center"/>
          </w:tcPr>
          <w:p w14:paraId="0DB0422A" w14:textId="77777777" w:rsidR="00695857" w:rsidRDefault="00695857" w:rsidP="00223043">
            <w:pPr>
              <w:jc w:val="center"/>
              <w:rPr>
                <w:rFonts w:asciiTheme="minorHAnsi" w:hAnsiTheme="minorHAnsi" w:cstheme="minorHAnsi"/>
                <w:szCs w:val="22"/>
              </w:rPr>
            </w:pPr>
          </w:p>
        </w:tc>
        <w:tc>
          <w:tcPr>
            <w:tcW w:w="2552" w:type="dxa"/>
            <w:gridSpan w:val="6"/>
            <w:tcBorders>
              <w:top w:val="single" w:sz="4" w:space="0" w:color="auto"/>
              <w:left w:val="single" w:sz="4" w:space="0" w:color="auto"/>
              <w:bottom w:val="single" w:sz="4" w:space="0" w:color="auto"/>
              <w:right w:val="single" w:sz="4" w:space="0" w:color="auto"/>
            </w:tcBorders>
            <w:vAlign w:val="center"/>
          </w:tcPr>
          <w:p w14:paraId="3DE70120"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Management</w:t>
            </w:r>
          </w:p>
          <w:p w14:paraId="6223077C"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 xml:space="preserve">Coordinator for </w:t>
            </w:r>
          </w:p>
          <w:p w14:paraId="74E2F83C"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ATEX/IECEx activities</w:t>
            </w:r>
          </w:p>
        </w:tc>
        <w:tc>
          <w:tcPr>
            <w:tcW w:w="2079" w:type="dxa"/>
            <w:gridSpan w:val="5"/>
            <w:tcBorders>
              <w:left w:val="single" w:sz="4" w:space="0" w:color="auto"/>
            </w:tcBorders>
            <w:vAlign w:val="center"/>
          </w:tcPr>
          <w:p w14:paraId="425A0DFB" w14:textId="77777777" w:rsidR="00695857" w:rsidRDefault="00695857" w:rsidP="00223043">
            <w:pPr>
              <w:jc w:val="center"/>
              <w:rPr>
                <w:rFonts w:asciiTheme="minorHAnsi" w:hAnsiTheme="minorHAnsi" w:cstheme="minorHAnsi"/>
                <w:szCs w:val="22"/>
              </w:rPr>
            </w:pPr>
          </w:p>
        </w:tc>
        <w:tc>
          <w:tcPr>
            <w:tcW w:w="1148" w:type="dxa"/>
            <w:gridSpan w:val="4"/>
            <w:vAlign w:val="center"/>
          </w:tcPr>
          <w:p w14:paraId="13D73D83" w14:textId="77777777" w:rsidR="00695857" w:rsidRDefault="00695857" w:rsidP="00223043">
            <w:pPr>
              <w:jc w:val="center"/>
              <w:rPr>
                <w:rFonts w:asciiTheme="minorHAnsi" w:hAnsiTheme="minorHAnsi" w:cstheme="minorHAnsi"/>
                <w:szCs w:val="22"/>
              </w:rPr>
            </w:pPr>
          </w:p>
        </w:tc>
        <w:tc>
          <w:tcPr>
            <w:tcW w:w="1073" w:type="dxa"/>
            <w:gridSpan w:val="2"/>
            <w:vAlign w:val="center"/>
          </w:tcPr>
          <w:p w14:paraId="435F9093" w14:textId="77777777" w:rsidR="00695857" w:rsidRDefault="00695857" w:rsidP="00223043">
            <w:pPr>
              <w:jc w:val="center"/>
              <w:rPr>
                <w:rFonts w:asciiTheme="minorHAnsi" w:hAnsiTheme="minorHAnsi" w:cstheme="minorHAnsi"/>
                <w:szCs w:val="22"/>
              </w:rPr>
            </w:pPr>
          </w:p>
        </w:tc>
      </w:tr>
      <w:tr w:rsidR="00695857" w14:paraId="625B742C" w14:textId="77777777" w:rsidTr="00223043">
        <w:tc>
          <w:tcPr>
            <w:tcW w:w="1985" w:type="dxa"/>
            <w:gridSpan w:val="3"/>
            <w:vAlign w:val="center"/>
          </w:tcPr>
          <w:p w14:paraId="05804038" w14:textId="77777777" w:rsidR="00695857" w:rsidRDefault="00695857" w:rsidP="00223043">
            <w:pPr>
              <w:jc w:val="center"/>
              <w:rPr>
                <w:rFonts w:asciiTheme="minorHAnsi" w:hAnsiTheme="minorHAnsi" w:cstheme="minorHAnsi"/>
                <w:szCs w:val="22"/>
              </w:rPr>
            </w:pPr>
          </w:p>
        </w:tc>
        <w:tc>
          <w:tcPr>
            <w:tcW w:w="622" w:type="dxa"/>
            <w:gridSpan w:val="4"/>
            <w:vAlign w:val="center"/>
          </w:tcPr>
          <w:p w14:paraId="242C5C04" w14:textId="77777777" w:rsidR="00695857" w:rsidRDefault="00695857" w:rsidP="00223043">
            <w:pPr>
              <w:jc w:val="center"/>
              <w:rPr>
                <w:rFonts w:asciiTheme="minorHAnsi" w:hAnsiTheme="minorHAnsi" w:cstheme="minorHAnsi"/>
                <w:szCs w:val="22"/>
              </w:rPr>
            </w:pPr>
          </w:p>
        </w:tc>
        <w:tc>
          <w:tcPr>
            <w:tcW w:w="1362" w:type="dxa"/>
            <w:gridSpan w:val="4"/>
            <w:vAlign w:val="center"/>
          </w:tcPr>
          <w:p w14:paraId="54D2DDB8" w14:textId="77777777" w:rsidR="00695857" w:rsidRDefault="00695857" w:rsidP="00223043">
            <w:pPr>
              <w:jc w:val="center"/>
              <w:rPr>
                <w:rFonts w:asciiTheme="minorHAnsi" w:hAnsiTheme="minorHAnsi" w:cstheme="minorHAnsi"/>
                <w:szCs w:val="22"/>
              </w:rPr>
            </w:pPr>
          </w:p>
        </w:tc>
        <w:tc>
          <w:tcPr>
            <w:tcW w:w="1283" w:type="dxa"/>
            <w:gridSpan w:val="6"/>
            <w:tcBorders>
              <w:right w:val="single" w:sz="4" w:space="0" w:color="auto"/>
            </w:tcBorders>
            <w:vAlign w:val="center"/>
          </w:tcPr>
          <w:p w14:paraId="3890B4A2" w14:textId="77777777" w:rsidR="00695857" w:rsidRDefault="00695857" w:rsidP="00223043">
            <w:pPr>
              <w:jc w:val="center"/>
              <w:rPr>
                <w:rFonts w:asciiTheme="minorHAnsi" w:hAnsiTheme="minorHAnsi" w:cstheme="minorHAnsi"/>
                <w:szCs w:val="22"/>
              </w:rPr>
            </w:pPr>
          </w:p>
        </w:tc>
        <w:tc>
          <w:tcPr>
            <w:tcW w:w="1401" w:type="dxa"/>
            <w:gridSpan w:val="2"/>
            <w:tcBorders>
              <w:left w:val="single" w:sz="4" w:space="0" w:color="auto"/>
              <w:right w:val="single" w:sz="4" w:space="0" w:color="auto"/>
            </w:tcBorders>
            <w:vAlign w:val="center"/>
          </w:tcPr>
          <w:p w14:paraId="226E8E0F" w14:textId="77777777" w:rsidR="00695857" w:rsidRDefault="00695857" w:rsidP="00223043">
            <w:pPr>
              <w:jc w:val="center"/>
              <w:rPr>
                <w:rFonts w:asciiTheme="minorHAnsi" w:hAnsiTheme="minorHAnsi" w:cstheme="minorHAnsi"/>
                <w:szCs w:val="22"/>
              </w:rPr>
            </w:pPr>
          </w:p>
        </w:tc>
        <w:tc>
          <w:tcPr>
            <w:tcW w:w="1364" w:type="dxa"/>
            <w:gridSpan w:val="4"/>
            <w:tcBorders>
              <w:left w:val="single" w:sz="4" w:space="0" w:color="auto"/>
            </w:tcBorders>
            <w:vAlign w:val="center"/>
          </w:tcPr>
          <w:p w14:paraId="064C9BD0" w14:textId="77777777" w:rsidR="00695857" w:rsidRDefault="00695857" w:rsidP="00223043">
            <w:pPr>
              <w:jc w:val="center"/>
              <w:rPr>
                <w:rFonts w:asciiTheme="minorHAnsi" w:hAnsiTheme="minorHAnsi" w:cstheme="minorHAnsi"/>
                <w:szCs w:val="22"/>
              </w:rPr>
            </w:pPr>
          </w:p>
        </w:tc>
        <w:tc>
          <w:tcPr>
            <w:tcW w:w="1292" w:type="dxa"/>
            <w:gridSpan w:val="3"/>
            <w:tcBorders>
              <w:bottom w:val="single" w:sz="4" w:space="0" w:color="auto"/>
            </w:tcBorders>
            <w:vAlign w:val="center"/>
          </w:tcPr>
          <w:p w14:paraId="44021D2E" w14:textId="77777777" w:rsidR="00695857" w:rsidRDefault="00695857" w:rsidP="00223043">
            <w:pPr>
              <w:jc w:val="center"/>
              <w:rPr>
                <w:rFonts w:asciiTheme="minorHAnsi" w:hAnsiTheme="minorHAnsi" w:cstheme="minorHAnsi"/>
                <w:szCs w:val="22"/>
              </w:rPr>
            </w:pPr>
          </w:p>
        </w:tc>
        <w:tc>
          <w:tcPr>
            <w:tcW w:w="1148" w:type="dxa"/>
            <w:gridSpan w:val="4"/>
            <w:tcBorders>
              <w:bottom w:val="single" w:sz="4" w:space="0" w:color="auto"/>
            </w:tcBorders>
            <w:vAlign w:val="center"/>
          </w:tcPr>
          <w:p w14:paraId="20264468" w14:textId="77777777" w:rsidR="00695857" w:rsidRDefault="00695857" w:rsidP="00223043">
            <w:pPr>
              <w:jc w:val="center"/>
              <w:rPr>
                <w:rFonts w:asciiTheme="minorHAnsi" w:hAnsiTheme="minorHAnsi" w:cstheme="minorHAnsi"/>
                <w:szCs w:val="22"/>
              </w:rPr>
            </w:pPr>
          </w:p>
        </w:tc>
        <w:tc>
          <w:tcPr>
            <w:tcW w:w="1073" w:type="dxa"/>
            <w:gridSpan w:val="2"/>
            <w:vAlign w:val="center"/>
          </w:tcPr>
          <w:p w14:paraId="771B0353" w14:textId="77777777" w:rsidR="00695857" w:rsidRDefault="00695857" w:rsidP="00223043">
            <w:pPr>
              <w:jc w:val="center"/>
              <w:rPr>
                <w:rFonts w:asciiTheme="minorHAnsi" w:hAnsiTheme="minorHAnsi" w:cstheme="minorHAnsi"/>
                <w:szCs w:val="22"/>
              </w:rPr>
            </w:pPr>
          </w:p>
        </w:tc>
      </w:tr>
      <w:tr w:rsidR="00695857" w14:paraId="61E6E033" w14:textId="77777777" w:rsidTr="00223043">
        <w:tc>
          <w:tcPr>
            <w:tcW w:w="1985" w:type="dxa"/>
            <w:gridSpan w:val="3"/>
            <w:tcBorders>
              <w:right w:val="single" w:sz="4" w:space="0" w:color="auto"/>
            </w:tcBorders>
            <w:vAlign w:val="center"/>
          </w:tcPr>
          <w:p w14:paraId="6984A0E9" w14:textId="77777777" w:rsidR="00695857" w:rsidRDefault="00695857" w:rsidP="00223043">
            <w:pPr>
              <w:jc w:val="center"/>
              <w:rPr>
                <w:rFonts w:asciiTheme="minorHAnsi" w:hAnsiTheme="minorHAnsi" w:cstheme="minorHAnsi"/>
                <w:szCs w:val="22"/>
              </w:rPr>
            </w:pPr>
          </w:p>
        </w:tc>
        <w:tc>
          <w:tcPr>
            <w:tcW w:w="622" w:type="dxa"/>
            <w:gridSpan w:val="4"/>
            <w:tcBorders>
              <w:top w:val="single" w:sz="4" w:space="0" w:color="auto"/>
              <w:left w:val="single" w:sz="4" w:space="0" w:color="auto"/>
            </w:tcBorders>
            <w:vAlign w:val="center"/>
          </w:tcPr>
          <w:p w14:paraId="201DFE30" w14:textId="77777777" w:rsidR="00695857" w:rsidRDefault="00695857" w:rsidP="00223043">
            <w:pPr>
              <w:jc w:val="center"/>
              <w:rPr>
                <w:rFonts w:asciiTheme="minorHAnsi" w:hAnsiTheme="minorHAnsi" w:cstheme="minorHAnsi"/>
                <w:szCs w:val="22"/>
              </w:rPr>
            </w:pPr>
          </w:p>
        </w:tc>
        <w:tc>
          <w:tcPr>
            <w:tcW w:w="1646" w:type="dxa"/>
            <w:gridSpan w:val="7"/>
            <w:tcBorders>
              <w:top w:val="single" w:sz="4" w:space="0" w:color="auto"/>
              <w:right w:val="single" w:sz="4" w:space="0" w:color="auto"/>
            </w:tcBorders>
            <w:vAlign w:val="center"/>
          </w:tcPr>
          <w:p w14:paraId="39AD2E5C" w14:textId="77777777" w:rsidR="00695857" w:rsidRDefault="00695857" w:rsidP="00223043">
            <w:pPr>
              <w:jc w:val="center"/>
              <w:rPr>
                <w:rFonts w:asciiTheme="minorHAnsi" w:hAnsiTheme="minorHAnsi" w:cstheme="minorHAnsi"/>
                <w:szCs w:val="22"/>
              </w:rPr>
            </w:pPr>
          </w:p>
        </w:tc>
        <w:tc>
          <w:tcPr>
            <w:tcW w:w="999" w:type="dxa"/>
            <w:gridSpan w:val="3"/>
            <w:tcBorders>
              <w:top w:val="single" w:sz="4" w:space="0" w:color="auto"/>
              <w:left w:val="single" w:sz="4" w:space="0" w:color="auto"/>
            </w:tcBorders>
            <w:vAlign w:val="center"/>
          </w:tcPr>
          <w:p w14:paraId="43D85EBB" w14:textId="77777777" w:rsidR="00695857" w:rsidRDefault="00695857" w:rsidP="00223043">
            <w:pPr>
              <w:jc w:val="center"/>
              <w:rPr>
                <w:rFonts w:asciiTheme="minorHAnsi" w:hAnsiTheme="minorHAnsi" w:cstheme="minorHAnsi"/>
                <w:szCs w:val="22"/>
              </w:rPr>
            </w:pPr>
          </w:p>
        </w:tc>
        <w:tc>
          <w:tcPr>
            <w:tcW w:w="1401" w:type="dxa"/>
            <w:gridSpan w:val="2"/>
            <w:tcBorders>
              <w:right w:val="single" w:sz="4" w:space="0" w:color="auto"/>
            </w:tcBorders>
            <w:vAlign w:val="center"/>
          </w:tcPr>
          <w:p w14:paraId="5EB70792" w14:textId="77777777" w:rsidR="00695857" w:rsidRDefault="00695857" w:rsidP="00223043">
            <w:pPr>
              <w:jc w:val="center"/>
              <w:rPr>
                <w:rFonts w:asciiTheme="minorHAnsi" w:hAnsiTheme="minorHAnsi" w:cstheme="minorHAnsi"/>
                <w:szCs w:val="22"/>
              </w:rPr>
            </w:pPr>
          </w:p>
        </w:tc>
        <w:tc>
          <w:tcPr>
            <w:tcW w:w="1364" w:type="dxa"/>
            <w:gridSpan w:val="4"/>
            <w:tcBorders>
              <w:left w:val="single" w:sz="4" w:space="0" w:color="auto"/>
              <w:bottom w:val="single" w:sz="4" w:space="0" w:color="auto"/>
              <w:right w:val="single" w:sz="4" w:space="0" w:color="auto"/>
            </w:tcBorders>
            <w:vAlign w:val="center"/>
          </w:tcPr>
          <w:p w14:paraId="2EAA4B80" w14:textId="77777777" w:rsidR="00695857" w:rsidRDefault="00695857" w:rsidP="00223043">
            <w:pPr>
              <w:jc w:val="center"/>
              <w:rPr>
                <w:rFonts w:asciiTheme="minorHAnsi" w:hAnsiTheme="minorHAnsi" w:cstheme="minorHAnsi"/>
                <w:szCs w:val="22"/>
              </w:rPr>
            </w:pPr>
          </w:p>
        </w:tc>
        <w:tc>
          <w:tcPr>
            <w:tcW w:w="2440" w:type="dxa"/>
            <w:gridSpan w:val="7"/>
            <w:vMerge w:val="restart"/>
            <w:tcBorders>
              <w:top w:val="single" w:sz="4" w:space="0" w:color="auto"/>
              <w:left w:val="single" w:sz="4" w:space="0" w:color="auto"/>
              <w:bottom w:val="single" w:sz="4" w:space="0" w:color="auto"/>
              <w:right w:val="single" w:sz="4" w:space="0" w:color="auto"/>
            </w:tcBorders>
            <w:vAlign w:val="center"/>
          </w:tcPr>
          <w:p w14:paraId="561F30B6" w14:textId="77777777" w:rsidR="00695857" w:rsidRDefault="00695857" w:rsidP="00223043">
            <w:pPr>
              <w:jc w:val="center"/>
              <w:rPr>
                <w:rFonts w:asciiTheme="minorHAnsi" w:hAnsiTheme="minorHAnsi" w:cstheme="minorHAnsi"/>
                <w:szCs w:val="22"/>
              </w:rPr>
            </w:pPr>
            <w:r w:rsidRPr="000F5D57">
              <w:rPr>
                <w:rFonts w:asciiTheme="minorHAnsi" w:hAnsiTheme="minorHAnsi" w:cstheme="minorHAnsi"/>
                <w:bCs/>
                <w:szCs w:val="22"/>
              </w:rPr>
              <w:t>Impartiality Committee</w:t>
            </w:r>
          </w:p>
        </w:tc>
        <w:tc>
          <w:tcPr>
            <w:tcW w:w="1073" w:type="dxa"/>
            <w:gridSpan w:val="2"/>
            <w:tcBorders>
              <w:left w:val="single" w:sz="4" w:space="0" w:color="auto"/>
            </w:tcBorders>
            <w:vAlign w:val="center"/>
          </w:tcPr>
          <w:p w14:paraId="059C8D56" w14:textId="77777777" w:rsidR="00695857" w:rsidRDefault="00695857" w:rsidP="00223043">
            <w:pPr>
              <w:jc w:val="center"/>
              <w:rPr>
                <w:rFonts w:asciiTheme="minorHAnsi" w:hAnsiTheme="minorHAnsi" w:cstheme="minorHAnsi"/>
                <w:szCs w:val="22"/>
              </w:rPr>
            </w:pPr>
          </w:p>
        </w:tc>
      </w:tr>
      <w:tr w:rsidR="00695857" w14:paraId="4A6DBD3F" w14:textId="77777777" w:rsidTr="00223043">
        <w:tc>
          <w:tcPr>
            <w:tcW w:w="1985" w:type="dxa"/>
            <w:gridSpan w:val="3"/>
            <w:tcBorders>
              <w:right w:val="single" w:sz="4" w:space="0" w:color="auto"/>
            </w:tcBorders>
            <w:vAlign w:val="center"/>
          </w:tcPr>
          <w:p w14:paraId="7133FB10" w14:textId="77777777" w:rsidR="00695857" w:rsidRDefault="00695857" w:rsidP="00223043">
            <w:pPr>
              <w:jc w:val="center"/>
              <w:rPr>
                <w:rFonts w:asciiTheme="minorHAnsi" w:hAnsiTheme="minorHAnsi" w:cstheme="minorHAnsi"/>
                <w:szCs w:val="22"/>
              </w:rPr>
            </w:pPr>
          </w:p>
        </w:tc>
        <w:tc>
          <w:tcPr>
            <w:tcW w:w="622" w:type="dxa"/>
            <w:gridSpan w:val="4"/>
            <w:tcBorders>
              <w:left w:val="single" w:sz="4" w:space="0" w:color="auto"/>
            </w:tcBorders>
            <w:vAlign w:val="center"/>
          </w:tcPr>
          <w:p w14:paraId="72337C49" w14:textId="77777777" w:rsidR="00695857" w:rsidRDefault="00695857" w:rsidP="00223043">
            <w:pPr>
              <w:jc w:val="center"/>
              <w:rPr>
                <w:rFonts w:asciiTheme="minorHAnsi" w:hAnsiTheme="minorHAnsi" w:cstheme="minorHAnsi"/>
                <w:szCs w:val="22"/>
              </w:rPr>
            </w:pPr>
          </w:p>
        </w:tc>
        <w:tc>
          <w:tcPr>
            <w:tcW w:w="1646" w:type="dxa"/>
            <w:gridSpan w:val="7"/>
            <w:tcBorders>
              <w:right w:val="single" w:sz="4" w:space="0" w:color="auto"/>
            </w:tcBorders>
            <w:vAlign w:val="center"/>
          </w:tcPr>
          <w:p w14:paraId="3C33F6E1" w14:textId="77777777" w:rsidR="00695857" w:rsidRDefault="00695857" w:rsidP="00223043">
            <w:pPr>
              <w:jc w:val="center"/>
              <w:rPr>
                <w:rFonts w:asciiTheme="minorHAnsi" w:hAnsiTheme="minorHAnsi" w:cstheme="minorHAnsi"/>
                <w:szCs w:val="22"/>
              </w:rPr>
            </w:pPr>
          </w:p>
        </w:tc>
        <w:tc>
          <w:tcPr>
            <w:tcW w:w="999" w:type="dxa"/>
            <w:gridSpan w:val="3"/>
            <w:tcBorders>
              <w:left w:val="single" w:sz="4" w:space="0" w:color="auto"/>
            </w:tcBorders>
            <w:vAlign w:val="center"/>
          </w:tcPr>
          <w:p w14:paraId="3092E10B" w14:textId="77777777" w:rsidR="00695857" w:rsidRDefault="00695857" w:rsidP="00223043">
            <w:pPr>
              <w:jc w:val="center"/>
              <w:rPr>
                <w:rFonts w:asciiTheme="minorHAnsi" w:hAnsiTheme="minorHAnsi" w:cstheme="minorHAnsi"/>
                <w:szCs w:val="22"/>
              </w:rPr>
            </w:pPr>
          </w:p>
        </w:tc>
        <w:tc>
          <w:tcPr>
            <w:tcW w:w="1401" w:type="dxa"/>
            <w:gridSpan w:val="2"/>
            <w:tcBorders>
              <w:right w:val="single" w:sz="4" w:space="0" w:color="auto"/>
            </w:tcBorders>
            <w:vAlign w:val="center"/>
          </w:tcPr>
          <w:p w14:paraId="0DD02B88" w14:textId="77777777" w:rsidR="00695857" w:rsidRDefault="00695857" w:rsidP="00223043">
            <w:pPr>
              <w:jc w:val="center"/>
              <w:rPr>
                <w:rFonts w:asciiTheme="minorHAnsi" w:hAnsiTheme="minorHAnsi" w:cstheme="minorHAnsi"/>
                <w:szCs w:val="22"/>
              </w:rPr>
            </w:pPr>
          </w:p>
        </w:tc>
        <w:tc>
          <w:tcPr>
            <w:tcW w:w="1364" w:type="dxa"/>
            <w:gridSpan w:val="4"/>
            <w:tcBorders>
              <w:top w:val="single" w:sz="4" w:space="0" w:color="auto"/>
              <w:left w:val="single" w:sz="4" w:space="0" w:color="auto"/>
              <w:right w:val="single" w:sz="4" w:space="0" w:color="auto"/>
            </w:tcBorders>
            <w:vAlign w:val="center"/>
          </w:tcPr>
          <w:p w14:paraId="0622AD4B" w14:textId="77777777" w:rsidR="00695857" w:rsidRDefault="00695857" w:rsidP="00223043">
            <w:pPr>
              <w:jc w:val="center"/>
              <w:rPr>
                <w:rFonts w:asciiTheme="minorHAnsi" w:hAnsiTheme="minorHAnsi" w:cstheme="minorHAnsi"/>
                <w:szCs w:val="22"/>
              </w:rPr>
            </w:pPr>
          </w:p>
        </w:tc>
        <w:tc>
          <w:tcPr>
            <w:tcW w:w="2440" w:type="dxa"/>
            <w:gridSpan w:val="7"/>
            <w:vMerge/>
            <w:tcBorders>
              <w:left w:val="single" w:sz="4" w:space="0" w:color="auto"/>
              <w:bottom w:val="single" w:sz="4" w:space="0" w:color="auto"/>
              <w:right w:val="single" w:sz="4" w:space="0" w:color="auto"/>
            </w:tcBorders>
            <w:vAlign w:val="center"/>
          </w:tcPr>
          <w:p w14:paraId="7B5EC227" w14:textId="77777777" w:rsidR="00695857" w:rsidRDefault="00695857" w:rsidP="00223043">
            <w:pPr>
              <w:jc w:val="center"/>
              <w:rPr>
                <w:rFonts w:asciiTheme="minorHAnsi" w:hAnsiTheme="minorHAnsi" w:cstheme="minorHAnsi"/>
                <w:szCs w:val="22"/>
              </w:rPr>
            </w:pPr>
          </w:p>
        </w:tc>
        <w:tc>
          <w:tcPr>
            <w:tcW w:w="1073" w:type="dxa"/>
            <w:gridSpan w:val="2"/>
            <w:tcBorders>
              <w:left w:val="single" w:sz="4" w:space="0" w:color="auto"/>
            </w:tcBorders>
            <w:vAlign w:val="center"/>
          </w:tcPr>
          <w:p w14:paraId="7D4B3CF0" w14:textId="77777777" w:rsidR="00695857" w:rsidRDefault="00695857" w:rsidP="00223043">
            <w:pPr>
              <w:jc w:val="center"/>
              <w:rPr>
                <w:rFonts w:asciiTheme="minorHAnsi" w:hAnsiTheme="minorHAnsi" w:cstheme="minorHAnsi"/>
                <w:szCs w:val="22"/>
              </w:rPr>
            </w:pPr>
          </w:p>
        </w:tc>
      </w:tr>
      <w:tr w:rsidR="00695857" w14:paraId="2F8D5C11" w14:textId="77777777" w:rsidTr="00223043">
        <w:trPr>
          <w:trHeight w:val="711"/>
        </w:trPr>
        <w:tc>
          <w:tcPr>
            <w:tcW w:w="1985" w:type="dxa"/>
            <w:gridSpan w:val="3"/>
            <w:tcBorders>
              <w:right w:val="single" w:sz="4" w:space="0" w:color="auto"/>
            </w:tcBorders>
            <w:vAlign w:val="center"/>
          </w:tcPr>
          <w:p w14:paraId="6F01EFAD" w14:textId="77777777" w:rsidR="00695857" w:rsidRDefault="00695857" w:rsidP="00223043">
            <w:pPr>
              <w:jc w:val="center"/>
              <w:rPr>
                <w:rFonts w:asciiTheme="minorHAnsi" w:hAnsiTheme="minorHAnsi" w:cstheme="minorHAnsi"/>
                <w:szCs w:val="22"/>
              </w:rPr>
            </w:pPr>
          </w:p>
        </w:tc>
        <w:tc>
          <w:tcPr>
            <w:tcW w:w="622" w:type="dxa"/>
            <w:gridSpan w:val="4"/>
            <w:tcBorders>
              <w:left w:val="single" w:sz="4" w:space="0" w:color="auto"/>
            </w:tcBorders>
            <w:vAlign w:val="center"/>
          </w:tcPr>
          <w:p w14:paraId="3854BF3A" w14:textId="77777777" w:rsidR="00695857" w:rsidRDefault="00695857" w:rsidP="00223043">
            <w:pPr>
              <w:jc w:val="center"/>
              <w:rPr>
                <w:rFonts w:asciiTheme="minorHAnsi" w:hAnsiTheme="minorHAnsi" w:cstheme="minorHAnsi"/>
                <w:szCs w:val="22"/>
              </w:rPr>
            </w:pPr>
          </w:p>
        </w:tc>
        <w:tc>
          <w:tcPr>
            <w:tcW w:w="944" w:type="dxa"/>
            <w:gridSpan w:val="3"/>
            <w:tcBorders>
              <w:right w:val="single" w:sz="4" w:space="0" w:color="auto"/>
            </w:tcBorders>
            <w:vAlign w:val="center"/>
          </w:tcPr>
          <w:p w14:paraId="2638E5D2" w14:textId="77777777" w:rsidR="00695857" w:rsidRDefault="00695857" w:rsidP="00223043">
            <w:pPr>
              <w:jc w:val="center"/>
              <w:rPr>
                <w:rFonts w:asciiTheme="minorHAnsi" w:hAnsiTheme="minorHAnsi" w:cstheme="minorHAnsi"/>
                <w:szCs w:val="22"/>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6FD56348"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 xml:space="preserve">Head of </w:t>
            </w:r>
            <w:proofErr w:type="spellStart"/>
            <w:r>
              <w:rPr>
                <w:rFonts w:asciiTheme="minorHAnsi" w:hAnsiTheme="minorHAnsi" w:cstheme="minorHAnsi"/>
                <w:szCs w:val="22"/>
              </w:rPr>
              <w:t>ExTL</w:t>
            </w:r>
            <w:proofErr w:type="spellEnd"/>
          </w:p>
        </w:tc>
        <w:tc>
          <w:tcPr>
            <w:tcW w:w="1401" w:type="dxa"/>
            <w:gridSpan w:val="2"/>
            <w:tcBorders>
              <w:left w:val="single" w:sz="4" w:space="0" w:color="auto"/>
              <w:right w:val="single" w:sz="4" w:space="0" w:color="auto"/>
            </w:tcBorders>
            <w:vAlign w:val="center"/>
          </w:tcPr>
          <w:p w14:paraId="684EB19F" w14:textId="77777777" w:rsidR="00695857" w:rsidRDefault="00695857" w:rsidP="00223043">
            <w:pPr>
              <w:jc w:val="center"/>
              <w:rPr>
                <w:rFonts w:asciiTheme="minorHAnsi" w:hAnsiTheme="minorHAnsi" w:cstheme="minorHAnsi"/>
                <w:szCs w:val="22"/>
              </w:rPr>
            </w:pPr>
          </w:p>
        </w:tc>
        <w:tc>
          <w:tcPr>
            <w:tcW w:w="1364" w:type="dxa"/>
            <w:gridSpan w:val="4"/>
            <w:tcBorders>
              <w:left w:val="single" w:sz="4" w:space="0" w:color="auto"/>
            </w:tcBorders>
            <w:vAlign w:val="center"/>
          </w:tcPr>
          <w:p w14:paraId="2E011354" w14:textId="77777777" w:rsidR="00695857" w:rsidRDefault="00695857" w:rsidP="00223043">
            <w:pPr>
              <w:jc w:val="center"/>
              <w:rPr>
                <w:rFonts w:asciiTheme="minorHAnsi" w:hAnsiTheme="minorHAnsi" w:cstheme="minorHAnsi"/>
                <w:szCs w:val="22"/>
              </w:rPr>
            </w:pPr>
          </w:p>
        </w:tc>
        <w:tc>
          <w:tcPr>
            <w:tcW w:w="1292" w:type="dxa"/>
            <w:gridSpan w:val="3"/>
            <w:tcBorders>
              <w:top w:val="single" w:sz="4" w:space="0" w:color="auto"/>
            </w:tcBorders>
            <w:vAlign w:val="center"/>
          </w:tcPr>
          <w:p w14:paraId="7A4F4CF0" w14:textId="77777777" w:rsidR="00695857" w:rsidRDefault="00695857" w:rsidP="00223043">
            <w:pPr>
              <w:jc w:val="center"/>
              <w:rPr>
                <w:rFonts w:asciiTheme="minorHAnsi" w:hAnsiTheme="minorHAnsi" w:cstheme="minorHAnsi"/>
                <w:szCs w:val="22"/>
              </w:rPr>
            </w:pPr>
          </w:p>
        </w:tc>
        <w:tc>
          <w:tcPr>
            <w:tcW w:w="1148" w:type="dxa"/>
            <w:gridSpan w:val="4"/>
            <w:vAlign w:val="center"/>
          </w:tcPr>
          <w:p w14:paraId="4F4781B5" w14:textId="77777777" w:rsidR="00695857" w:rsidRDefault="00695857" w:rsidP="00223043">
            <w:pPr>
              <w:jc w:val="center"/>
              <w:rPr>
                <w:rFonts w:asciiTheme="minorHAnsi" w:hAnsiTheme="minorHAnsi" w:cstheme="minorHAnsi"/>
                <w:szCs w:val="22"/>
              </w:rPr>
            </w:pPr>
          </w:p>
        </w:tc>
        <w:tc>
          <w:tcPr>
            <w:tcW w:w="1073" w:type="dxa"/>
            <w:gridSpan w:val="2"/>
            <w:vAlign w:val="center"/>
          </w:tcPr>
          <w:p w14:paraId="0547D39A" w14:textId="77777777" w:rsidR="00695857" w:rsidRDefault="00695857" w:rsidP="00223043">
            <w:pPr>
              <w:jc w:val="center"/>
              <w:rPr>
                <w:rFonts w:asciiTheme="minorHAnsi" w:hAnsiTheme="minorHAnsi" w:cstheme="minorHAnsi"/>
                <w:szCs w:val="22"/>
              </w:rPr>
            </w:pPr>
          </w:p>
        </w:tc>
      </w:tr>
      <w:tr w:rsidR="00695857" w14:paraId="5D71EAA1" w14:textId="77777777" w:rsidTr="00223043">
        <w:tc>
          <w:tcPr>
            <w:tcW w:w="1985" w:type="dxa"/>
            <w:gridSpan w:val="3"/>
            <w:tcBorders>
              <w:right w:val="single" w:sz="4" w:space="0" w:color="auto"/>
            </w:tcBorders>
            <w:vAlign w:val="center"/>
          </w:tcPr>
          <w:p w14:paraId="5D11B697" w14:textId="77777777" w:rsidR="00695857" w:rsidRDefault="00695857" w:rsidP="00223043">
            <w:pPr>
              <w:jc w:val="center"/>
              <w:rPr>
                <w:rFonts w:asciiTheme="minorHAnsi" w:hAnsiTheme="minorHAnsi" w:cstheme="minorHAnsi"/>
                <w:szCs w:val="22"/>
              </w:rPr>
            </w:pPr>
          </w:p>
        </w:tc>
        <w:tc>
          <w:tcPr>
            <w:tcW w:w="622" w:type="dxa"/>
            <w:gridSpan w:val="4"/>
            <w:tcBorders>
              <w:left w:val="single" w:sz="4" w:space="0" w:color="auto"/>
            </w:tcBorders>
            <w:vAlign w:val="center"/>
          </w:tcPr>
          <w:p w14:paraId="0B96A476" w14:textId="77777777" w:rsidR="00695857" w:rsidRDefault="00695857" w:rsidP="00223043">
            <w:pPr>
              <w:jc w:val="center"/>
              <w:rPr>
                <w:rFonts w:asciiTheme="minorHAnsi" w:hAnsiTheme="minorHAnsi" w:cstheme="minorHAnsi"/>
                <w:szCs w:val="22"/>
              </w:rPr>
            </w:pPr>
          </w:p>
        </w:tc>
        <w:tc>
          <w:tcPr>
            <w:tcW w:w="1511" w:type="dxa"/>
            <w:gridSpan w:val="6"/>
            <w:tcBorders>
              <w:right w:val="single" w:sz="4" w:space="0" w:color="auto"/>
            </w:tcBorders>
            <w:vAlign w:val="center"/>
          </w:tcPr>
          <w:p w14:paraId="2D300209" w14:textId="77777777" w:rsidR="00695857" w:rsidRDefault="00695857" w:rsidP="00223043">
            <w:pPr>
              <w:jc w:val="center"/>
              <w:rPr>
                <w:rFonts w:asciiTheme="minorHAnsi" w:hAnsiTheme="minorHAnsi" w:cstheme="minorHAnsi"/>
                <w:szCs w:val="22"/>
              </w:rPr>
            </w:pPr>
          </w:p>
        </w:tc>
        <w:tc>
          <w:tcPr>
            <w:tcW w:w="560" w:type="dxa"/>
            <w:gridSpan w:val="2"/>
            <w:tcBorders>
              <w:left w:val="single" w:sz="4" w:space="0" w:color="auto"/>
              <w:right w:val="single" w:sz="4" w:space="0" w:color="auto"/>
            </w:tcBorders>
            <w:vAlign w:val="center"/>
          </w:tcPr>
          <w:p w14:paraId="25CACB78" w14:textId="77777777" w:rsidR="00695857" w:rsidRDefault="00695857" w:rsidP="00223043">
            <w:pPr>
              <w:jc w:val="center"/>
              <w:rPr>
                <w:rFonts w:asciiTheme="minorHAnsi" w:hAnsiTheme="minorHAnsi" w:cstheme="minorHAnsi"/>
                <w:szCs w:val="22"/>
              </w:rPr>
            </w:pPr>
          </w:p>
        </w:tc>
        <w:tc>
          <w:tcPr>
            <w:tcW w:w="1975" w:type="dxa"/>
            <w:gridSpan w:val="4"/>
            <w:tcBorders>
              <w:left w:val="single" w:sz="4" w:space="0" w:color="auto"/>
              <w:right w:val="single" w:sz="4" w:space="0" w:color="auto"/>
            </w:tcBorders>
            <w:vAlign w:val="center"/>
          </w:tcPr>
          <w:p w14:paraId="6FEC76E9" w14:textId="77777777" w:rsidR="00695857" w:rsidRDefault="00695857" w:rsidP="00223043">
            <w:pPr>
              <w:jc w:val="center"/>
              <w:rPr>
                <w:rFonts w:asciiTheme="minorHAnsi" w:hAnsiTheme="minorHAnsi" w:cstheme="minorHAnsi"/>
                <w:szCs w:val="22"/>
              </w:rPr>
            </w:pPr>
          </w:p>
        </w:tc>
        <w:tc>
          <w:tcPr>
            <w:tcW w:w="1364" w:type="dxa"/>
            <w:gridSpan w:val="4"/>
            <w:tcBorders>
              <w:left w:val="single" w:sz="4" w:space="0" w:color="auto"/>
              <w:bottom w:val="single" w:sz="4" w:space="0" w:color="auto"/>
            </w:tcBorders>
            <w:vAlign w:val="center"/>
          </w:tcPr>
          <w:p w14:paraId="5D9AAAF3" w14:textId="77777777" w:rsidR="00695857" w:rsidRDefault="00695857" w:rsidP="00223043">
            <w:pPr>
              <w:jc w:val="center"/>
              <w:rPr>
                <w:rFonts w:asciiTheme="minorHAnsi" w:hAnsiTheme="minorHAnsi" w:cstheme="minorHAnsi"/>
                <w:szCs w:val="22"/>
              </w:rPr>
            </w:pPr>
          </w:p>
        </w:tc>
        <w:tc>
          <w:tcPr>
            <w:tcW w:w="1292" w:type="dxa"/>
            <w:gridSpan w:val="3"/>
            <w:tcBorders>
              <w:bottom w:val="single" w:sz="4" w:space="0" w:color="auto"/>
            </w:tcBorders>
            <w:vAlign w:val="center"/>
          </w:tcPr>
          <w:p w14:paraId="119D121C" w14:textId="77777777" w:rsidR="00695857" w:rsidRDefault="00695857" w:rsidP="00223043">
            <w:pPr>
              <w:jc w:val="center"/>
              <w:rPr>
                <w:rFonts w:asciiTheme="minorHAnsi" w:hAnsiTheme="minorHAnsi" w:cstheme="minorHAnsi"/>
                <w:szCs w:val="22"/>
              </w:rPr>
            </w:pPr>
          </w:p>
        </w:tc>
        <w:tc>
          <w:tcPr>
            <w:tcW w:w="1148" w:type="dxa"/>
            <w:gridSpan w:val="4"/>
            <w:vAlign w:val="center"/>
          </w:tcPr>
          <w:p w14:paraId="51CC69E1" w14:textId="77777777" w:rsidR="00695857" w:rsidRDefault="00695857" w:rsidP="00223043">
            <w:pPr>
              <w:jc w:val="center"/>
              <w:rPr>
                <w:rFonts w:asciiTheme="minorHAnsi" w:hAnsiTheme="minorHAnsi" w:cstheme="minorHAnsi"/>
                <w:szCs w:val="22"/>
              </w:rPr>
            </w:pPr>
          </w:p>
        </w:tc>
        <w:tc>
          <w:tcPr>
            <w:tcW w:w="1073" w:type="dxa"/>
            <w:gridSpan w:val="2"/>
            <w:vAlign w:val="center"/>
          </w:tcPr>
          <w:p w14:paraId="2A06AEF0" w14:textId="77777777" w:rsidR="00695857" w:rsidRDefault="00695857" w:rsidP="00223043">
            <w:pPr>
              <w:jc w:val="center"/>
              <w:rPr>
                <w:rFonts w:asciiTheme="minorHAnsi" w:hAnsiTheme="minorHAnsi" w:cstheme="minorHAnsi"/>
                <w:szCs w:val="22"/>
              </w:rPr>
            </w:pPr>
          </w:p>
        </w:tc>
      </w:tr>
      <w:tr w:rsidR="00695857" w14:paraId="3F267E88" w14:textId="77777777" w:rsidTr="00223043">
        <w:tc>
          <w:tcPr>
            <w:tcW w:w="1985" w:type="dxa"/>
            <w:gridSpan w:val="3"/>
            <w:tcBorders>
              <w:right w:val="single" w:sz="4" w:space="0" w:color="auto"/>
            </w:tcBorders>
            <w:vAlign w:val="center"/>
          </w:tcPr>
          <w:p w14:paraId="7642FA3A" w14:textId="77777777" w:rsidR="00695857" w:rsidRDefault="00695857" w:rsidP="00223043">
            <w:pPr>
              <w:jc w:val="center"/>
              <w:rPr>
                <w:rFonts w:asciiTheme="minorHAnsi" w:hAnsiTheme="minorHAnsi" w:cstheme="minorHAnsi"/>
                <w:szCs w:val="22"/>
              </w:rPr>
            </w:pPr>
          </w:p>
        </w:tc>
        <w:tc>
          <w:tcPr>
            <w:tcW w:w="236" w:type="dxa"/>
            <w:gridSpan w:val="2"/>
            <w:tcBorders>
              <w:left w:val="single" w:sz="4" w:space="0" w:color="auto"/>
              <w:right w:val="single" w:sz="4" w:space="0" w:color="auto"/>
            </w:tcBorders>
            <w:vAlign w:val="center"/>
          </w:tcPr>
          <w:p w14:paraId="028677D0" w14:textId="77777777" w:rsidR="00695857" w:rsidRDefault="00695857" w:rsidP="00223043">
            <w:pPr>
              <w:jc w:val="center"/>
              <w:rPr>
                <w:rFonts w:asciiTheme="minorHAnsi" w:hAnsiTheme="minorHAnsi" w:cstheme="minorHAnsi"/>
                <w:szCs w:val="22"/>
              </w:rPr>
            </w:pPr>
          </w:p>
        </w:tc>
        <w:tc>
          <w:tcPr>
            <w:tcW w:w="1890" w:type="dxa"/>
            <w:gridSpan w:val="7"/>
            <w:tcBorders>
              <w:top w:val="single" w:sz="4" w:space="0" w:color="auto"/>
              <w:left w:val="single" w:sz="4" w:space="0" w:color="auto"/>
            </w:tcBorders>
            <w:vAlign w:val="center"/>
          </w:tcPr>
          <w:p w14:paraId="7BAF1A09" w14:textId="77777777" w:rsidR="00695857" w:rsidRDefault="00695857" w:rsidP="00223043">
            <w:pPr>
              <w:jc w:val="center"/>
              <w:rPr>
                <w:rFonts w:asciiTheme="minorHAnsi" w:hAnsiTheme="minorHAnsi" w:cstheme="minorHAnsi"/>
                <w:szCs w:val="22"/>
              </w:rPr>
            </w:pPr>
          </w:p>
        </w:tc>
        <w:tc>
          <w:tcPr>
            <w:tcW w:w="567" w:type="dxa"/>
            <w:gridSpan w:val="3"/>
            <w:vAlign w:val="center"/>
          </w:tcPr>
          <w:p w14:paraId="0786C350" w14:textId="77777777" w:rsidR="00695857" w:rsidRDefault="00695857" w:rsidP="00223043">
            <w:pPr>
              <w:jc w:val="center"/>
              <w:rPr>
                <w:rFonts w:asciiTheme="minorHAnsi" w:hAnsiTheme="minorHAnsi" w:cstheme="minorHAnsi"/>
                <w:b/>
                <w:smallCaps/>
                <w:szCs w:val="22"/>
              </w:rPr>
            </w:pPr>
          </w:p>
        </w:tc>
        <w:tc>
          <w:tcPr>
            <w:tcW w:w="851" w:type="dxa"/>
            <w:gridSpan w:val="3"/>
            <w:tcBorders>
              <w:top w:val="single" w:sz="4" w:space="0" w:color="auto"/>
              <w:right w:val="single" w:sz="4" w:space="0" w:color="auto"/>
            </w:tcBorders>
            <w:vAlign w:val="center"/>
          </w:tcPr>
          <w:p w14:paraId="57FF77CD" w14:textId="77777777" w:rsidR="00695857" w:rsidRDefault="00695857" w:rsidP="00223043">
            <w:pPr>
              <w:jc w:val="center"/>
              <w:rPr>
                <w:rFonts w:asciiTheme="minorHAnsi" w:hAnsiTheme="minorHAnsi" w:cstheme="minorHAnsi"/>
                <w:szCs w:val="22"/>
              </w:rPr>
            </w:pPr>
          </w:p>
        </w:tc>
        <w:tc>
          <w:tcPr>
            <w:tcW w:w="1354" w:type="dxa"/>
            <w:gridSpan w:val="2"/>
            <w:tcBorders>
              <w:left w:val="single" w:sz="4" w:space="0" w:color="auto"/>
            </w:tcBorders>
            <w:vAlign w:val="center"/>
          </w:tcPr>
          <w:p w14:paraId="7EA3E5F6" w14:textId="77777777" w:rsidR="00695857" w:rsidRDefault="00695857" w:rsidP="00223043">
            <w:pPr>
              <w:jc w:val="center"/>
              <w:rPr>
                <w:rFonts w:asciiTheme="minorHAnsi" w:hAnsiTheme="minorHAnsi" w:cstheme="minorHAnsi"/>
                <w:szCs w:val="22"/>
              </w:rPr>
            </w:pPr>
          </w:p>
        </w:tc>
        <w:tc>
          <w:tcPr>
            <w:tcW w:w="1364" w:type="dxa"/>
            <w:gridSpan w:val="4"/>
            <w:tcBorders>
              <w:top w:val="single" w:sz="4" w:space="0" w:color="auto"/>
            </w:tcBorders>
            <w:vAlign w:val="center"/>
          </w:tcPr>
          <w:p w14:paraId="70B9FD2F" w14:textId="77777777" w:rsidR="00695857" w:rsidRDefault="00695857" w:rsidP="00223043">
            <w:pPr>
              <w:jc w:val="center"/>
              <w:rPr>
                <w:rFonts w:asciiTheme="minorHAnsi" w:hAnsiTheme="minorHAnsi" w:cstheme="minorHAnsi"/>
                <w:szCs w:val="22"/>
              </w:rPr>
            </w:pPr>
          </w:p>
        </w:tc>
        <w:tc>
          <w:tcPr>
            <w:tcW w:w="1292" w:type="dxa"/>
            <w:gridSpan w:val="4"/>
            <w:tcBorders>
              <w:top w:val="single" w:sz="4" w:space="0" w:color="auto"/>
              <w:bottom w:val="single" w:sz="4" w:space="0" w:color="auto"/>
              <w:right w:val="single" w:sz="4" w:space="0" w:color="auto"/>
            </w:tcBorders>
            <w:vAlign w:val="center"/>
          </w:tcPr>
          <w:p w14:paraId="2A32E6CB" w14:textId="77777777" w:rsidR="00695857" w:rsidRDefault="00695857" w:rsidP="00223043">
            <w:pPr>
              <w:jc w:val="center"/>
              <w:rPr>
                <w:rFonts w:asciiTheme="minorHAnsi" w:hAnsiTheme="minorHAnsi" w:cstheme="minorHAnsi"/>
                <w:szCs w:val="22"/>
              </w:rPr>
            </w:pPr>
          </w:p>
        </w:tc>
        <w:tc>
          <w:tcPr>
            <w:tcW w:w="918" w:type="dxa"/>
            <w:gridSpan w:val="2"/>
            <w:tcBorders>
              <w:left w:val="single" w:sz="4" w:space="0" w:color="auto"/>
              <w:bottom w:val="single" w:sz="4" w:space="0" w:color="auto"/>
            </w:tcBorders>
            <w:vAlign w:val="center"/>
          </w:tcPr>
          <w:p w14:paraId="7DCCB0D1" w14:textId="77777777" w:rsidR="00695857" w:rsidRDefault="00695857" w:rsidP="00223043">
            <w:pPr>
              <w:jc w:val="center"/>
              <w:rPr>
                <w:rFonts w:asciiTheme="minorHAnsi" w:hAnsiTheme="minorHAnsi" w:cstheme="minorHAnsi"/>
                <w:szCs w:val="22"/>
              </w:rPr>
            </w:pPr>
          </w:p>
        </w:tc>
        <w:tc>
          <w:tcPr>
            <w:tcW w:w="1073" w:type="dxa"/>
            <w:gridSpan w:val="2"/>
            <w:vAlign w:val="center"/>
          </w:tcPr>
          <w:p w14:paraId="30A82F2C" w14:textId="77777777" w:rsidR="00695857" w:rsidRDefault="00695857" w:rsidP="00223043">
            <w:pPr>
              <w:jc w:val="center"/>
              <w:rPr>
                <w:rFonts w:asciiTheme="minorHAnsi" w:hAnsiTheme="minorHAnsi" w:cstheme="minorHAnsi"/>
                <w:szCs w:val="22"/>
              </w:rPr>
            </w:pPr>
          </w:p>
        </w:tc>
      </w:tr>
      <w:tr w:rsidR="00695857" w14:paraId="64823E4F" w14:textId="77777777" w:rsidTr="00223043">
        <w:trPr>
          <w:trHeight w:val="843"/>
        </w:trPr>
        <w:tc>
          <w:tcPr>
            <w:tcW w:w="975" w:type="dxa"/>
            <w:tcBorders>
              <w:right w:val="single" w:sz="4" w:space="0" w:color="auto"/>
            </w:tcBorders>
            <w:vAlign w:val="center"/>
          </w:tcPr>
          <w:p w14:paraId="42D0EF30" w14:textId="77777777" w:rsidR="00695857" w:rsidRDefault="00695857" w:rsidP="00223043">
            <w:pPr>
              <w:jc w:val="center"/>
              <w:rPr>
                <w:rFonts w:asciiTheme="minorHAnsi" w:hAnsiTheme="minorHAnsi" w:cstheme="minorHAnsi"/>
                <w:szCs w:val="22"/>
              </w:rPr>
            </w:pPr>
          </w:p>
        </w:tc>
        <w:tc>
          <w:tcPr>
            <w:tcW w:w="2158" w:type="dxa"/>
            <w:gridSpan w:val="8"/>
            <w:tcBorders>
              <w:top w:val="single" w:sz="4" w:space="0" w:color="auto"/>
              <w:left w:val="single" w:sz="4" w:space="0" w:color="auto"/>
              <w:bottom w:val="single" w:sz="4" w:space="0" w:color="auto"/>
              <w:right w:val="single" w:sz="4" w:space="0" w:color="auto"/>
            </w:tcBorders>
            <w:vAlign w:val="center"/>
          </w:tcPr>
          <w:p w14:paraId="6474DEB9" w14:textId="77777777" w:rsidR="00695857" w:rsidRDefault="00695857" w:rsidP="00223043">
            <w:pPr>
              <w:jc w:val="center"/>
              <w:rPr>
                <w:rFonts w:asciiTheme="minorHAnsi" w:hAnsiTheme="minorHAnsi" w:cstheme="minorHAnsi"/>
                <w:b/>
                <w:smallCaps/>
                <w:szCs w:val="22"/>
              </w:rPr>
            </w:pPr>
            <w:r w:rsidRPr="00A23642">
              <w:rPr>
                <w:rFonts w:asciiTheme="minorHAnsi" w:hAnsiTheme="minorHAnsi" w:cstheme="minorHAnsi"/>
                <w:szCs w:val="22"/>
              </w:rPr>
              <w:t>Laborator</w:t>
            </w:r>
            <w:r>
              <w:rPr>
                <w:rFonts w:asciiTheme="minorHAnsi" w:hAnsiTheme="minorHAnsi" w:cstheme="minorHAnsi"/>
                <w:szCs w:val="22"/>
              </w:rPr>
              <w:t>y for Explosion Protection</w:t>
            </w:r>
          </w:p>
        </w:tc>
        <w:tc>
          <w:tcPr>
            <w:tcW w:w="2396" w:type="dxa"/>
            <w:gridSpan w:val="9"/>
            <w:tcBorders>
              <w:left w:val="single" w:sz="4" w:space="0" w:color="auto"/>
              <w:right w:val="single" w:sz="4" w:space="0" w:color="auto"/>
            </w:tcBorders>
            <w:vAlign w:val="center"/>
          </w:tcPr>
          <w:p w14:paraId="72915AB0" w14:textId="77777777" w:rsidR="00695857" w:rsidRDefault="00695857" w:rsidP="00223043">
            <w:pPr>
              <w:jc w:val="center"/>
              <w:rPr>
                <w:rFonts w:asciiTheme="minorHAnsi" w:hAnsiTheme="minorHAnsi" w:cstheme="minorHAnsi"/>
                <w:szCs w:val="22"/>
              </w:rPr>
            </w:pPr>
          </w:p>
        </w:tc>
        <w:tc>
          <w:tcPr>
            <w:tcW w:w="1124" w:type="dxa"/>
            <w:tcBorders>
              <w:left w:val="single" w:sz="4" w:space="0" w:color="auto"/>
            </w:tcBorders>
            <w:vAlign w:val="center"/>
          </w:tcPr>
          <w:p w14:paraId="4D50F8F7" w14:textId="77777777" w:rsidR="00695857" w:rsidRDefault="00695857" w:rsidP="00223043">
            <w:pPr>
              <w:jc w:val="center"/>
              <w:rPr>
                <w:rFonts w:asciiTheme="minorHAnsi" w:hAnsiTheme="minorHAnsi" w:cstheme="minorHAnsi"/>
                <w:szCs w:val="22"/>
              </w:rPr>
            </w:pPr>
          </w:p>
        </w:tc>
        <w:tc>
          <w:tcPr>
            <w:tcW w:w="1364" w:type="dxa"/>
            <w:gridSpan w:val="4"/>
            <w:tcBorders>
              <w:right w:val="single" w:sz="4" w:space="0" w:color="auto"/>
            </w:tcBorders>
            <w:vAlign w:val="center"/>
          </w:tcPr>
          <w:p w14:paraId="366BEC47" w14:textId="77777777" w:rsidR="00695857" w:rsidRDefault="00695857" w:rsidP="00223043">
            <w:pPr>
              <w:jc w:val="center"/>
              <w:rPr>
                <w:rFonts w:asciiTheme="minorHAnsi" w:hAnsiTheme="minorHAnsi" w:cstheme="minorHAnsi"/>
                <w:b/>
                <w:smallCaps/>
                <w:szCs w:val="22"/>
              </w:rPr>
            </w:pPr>
          </w:p>
        </w:tc>
        <w:tc>
          <w:tcPr>
            <w:tcW w:w="2440" w:type="dxa"/>
            <w:gridSpan w:val="7"/>
            <w:tcBorders>
              <w:top w:val="single" w:sz="4" w:space="0" w:color="auto"/>
              <w:left w:val="single" w:sz="4" w:space="0" w:color="auto"/>
              <w:bottom w:val="single" w:sz="4" w:space="0" w:color="auto"/>
              <w:right w:val="single" w:sz="4" w:space="0" w:color="auto"/>
            </w:tcBorders>
            <w:vAlign w:val="center"/>
          </w:tcPr>
          <w:p w14:paraId="655443BF"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Certification department (ExCB)</w:t>
            </w:r>
          </w:p>
        </w:tc>
        <w:tc>
          <w:tcPr>
            <w:tcW w:w="1073" w:type="dxa"/>
            <w:gridSpan w:val="2"/>
            <w:tcBorders>
              <w:left w:val="single" w:sz="4" w:space="0" w:color="auto"/>
            </w:tcBorders>
            <w:vAlign w:val="center"/>
          </w:tcPr>
          <w:p w14:paraId="6CB7DC10" w14:textId="77777777" w:rsidR="00695857" w:rsidRDefault="00695857" w:rsidP="00223043">
            <w:pPr>
              <w:jc w:val="center"/>
              <w:rPr>
                <w:rFonts w:asciiTheme="minorHAnsi" w:hAnsiTheme="minorHAnsi" w:cstheme="minorHAnsi"/>
                <w:szCs w:val="22"/>
              </w:rPr>
            </w:pPr>
          </w:p>
        </w:tc>
      </w:tr>
      <w:tr w:rsidR="00695857" w14:paraId="1D4A6163" w14:textId="77777777" w:rsidTr="00223043">
        <w:trPr>
          <w:trHeight w:val="397"/>
        </w:trPr>
        <w:tc>
          <w:tcPr>
            <w:tcW w:w="2133" w:type="dxa"/>
            <w:gridSpan w:val="4"/>
            <w:tcBorders>
              <w:right w:val="single" w:sz="4" w:space="0" w:color="auto"/>
            </w:tcBorders>
            <w:vAlign w:val="center"/>
          </w:tcPr>
          <w:p w14:paraId="739D3723" w14:textId="77777777" w:rsidR="00695857" w:rsidRDefault="00695857" w:rsidP="00223043">
            <w:pPr>
              <w:jc w:val="center"/>
              <w:rPr>
                <w:rFonts w:asciiTheme="minorHAnsi" w:hAnsiTheme="minorHAnsi" w:cstheme="minorHAnsi"/>
                <w:szCs w:val="22"/>
              </w:rPr>
            </w:pPr>
          </w:p>
        </w:tc>
        <w:tc>
          <w:tcPr>
            <w:tcW w:w="992" w:type="dxa"/>
            <w:gridSpan w:val="4"/>
            <w:tcBorders>
              <w:left w:val="single" w:sz="4" w:space="0" w:color="auto"/>
            </w:tcBorders>
            <w:vAlign w:val="center"/>
          </w:tcPr>
          <w:p w14:paraId="71591CC4" w14:textId="77777777" w:rsidR="00695857" w:rsidRDefault="00695857" w:rsidP="00223043">
            <w:pPr>
              <w:jc w:val="center"/>
              <w:rPr>
                <w:rFonts w:asciiTheme="minorHAnsi" w:hAnsiTheme="minorHAnsi" w:cstheme="minorHAnsi"/>
                <w:szCs w:val="22"/>
              </w:rPr>
            </w:pPr>
          </w:p>
        </w:tc>
        <w:tc>
          <w:tcPr>
            <w:tcW w:w="844" w:type="dxa"/>
            <w:gridSpan w:val="3"/>
            <w:vAlign w:val="center"/>
          </w:tcPr>
          <w:p w14:paraId="02B19081" w14:textId="77777777" w:rsidR="00695857" w:rsidRDefault="00695857" w:rsidP="00223043">
            <w:pPr>
              <w:jc w:val="center"/>
              <w:rPr>
                <w:rFonts w:asciiTheme="minorHAnsi" w:hAnsiTheme="minorHAnsi" w:cstheme="minorHAnsi"/>
                <w:szCs w:val="22"/>
              </w:rPr>
            </w:pPr>
          </w:p>
        </w:tc>
        <w:tc>
          <w:tcPr>
            <w:tcW w:w="1560" w:type="dxa"/>
            <w:gridSpan w:val="7"/>
            <w:tcBorders>
              <w:right w:val="single" w:sz="4" w:space="0" w:color="auto"/>
            </w:tcBorders>
            <w:vAlign w:val="center"/>
          </w:tcPr>
          <w:p w14:paraId="71015DBB" w14:textId="77777777" w:rsidR="00695857" w:rsidRDefault="00695857" w:rsidP="00223043">
            <w:pPr>
              <w:jc w:val="center"/>
              <w:rPr>
                <w:rFonts w:asciiTheme="minorHAnsi" w:hAnsiTheme="minorHAnsi" w:cstheme="minorHAnsi"/>
                <w:szCs w:val="22"/>
              </w:rPr>
            </w:pPr>
          </w:p>
        </w:tc>
        <w:tc>
          <w:tcPr>
            <w:tcW w:w="1124" w:type="dxa"/>
            <w:tcBorders>
              <w:left w:val="single" w:sz="4" w:space="0" w:color="auto"/>
            </w:tcBorders>
            <w:vAlign w:val="center"/>
          </w:tcPr>
          <w:p w14:paraId="5C75C9F7" w14:textId="77777777" w:rsidR="00695857" w:rsidRDefault="00695857" w:rsidP="00223043">
            <w:pPr>
              <w:jc w:val="center"/>
              <w:rPr>
                <w:rFonts w:asciiTheme="minorHAnsi" w:hAnsiTheme="minorHAnsi" w:cstheme="minorHAnsi"/>
                <w:szCs w:val="22"/>
              </w:rPr>
            </w:pPr>
          </w:p>
        </w:tc>
        <w:tc>
          <w:tcPr>
            <w:tcW w:w="1364" w:type="dxa"/>
            <w:gridSpan w:val="4"/>
            <w:vAlign w:val="center"/>
          </w:tcPr>
          <w:p w14:paraId="2DD20364" w14:textId="77777777" w:rsidR="00695857" w:rsidRDefault="00695857" w:rsidP="00223043">
            <w:pPr>
              <w:jc w:val="center"/>
              <w:rPr>
                <w:rFonts w:asciiTheme="minorHAnsi" w:hAnsiTheme="minorHAnsi" w:cstheme="minorHAnsi"/>
                <w:szCs w:val="22"/>
              </w:rPr>
            </w:pPr>
          </w:p>
        </w:tc>
        <w:tc>
          <w:tcPr>
            <w:tcW w:w="1292" w:type="dxa"/>
            <w:gridSpan w:val="3"/>
            <w:tcBorders>
              <w:right w:val="single" w:sz="4" w:space="0" w:color="auto"/>
            </w:tcBorders>
            <w:vAlign w:val="center"/>
          </w:tcPr>
          <w:p w14:paraId="6CD8D410" w14:textId="77777777" w:rsidR="00695857" w:rsidRDefault="00695857" w:rsidP="00223043">
            <w:pPr>
              <w:jc w:val="center"/>
              <w:rPr>
                <w:rFonts w:asciiTheme="minorHAnsi" w:hAnsiTheme="minorHAnsi" w:cstheme="minorHAnsi"/>
                <w:szCs w:val="22"/>
              </w:rPr>
            </w:pPr>
          </w:p>
        </w:tc>
        <w:tc>
          <w:tcPr>
            <w:tcW w:w="1148" w:type="dxa"/>
            <w:gridSpan w:val="4"/>
            <w:tcBorders>
              <w:left w:val="single" w:sz="4" w:space="0" w:color="auto"/>
              <w:bottom w:val="single" w:sz="4" w:space="0" w:color="auto"/>
            </w:tcBorders>
            <w:vAlign w:val="center"/>
          </w:tcPr>
          <w:p w14:paraId="554C679E" w14:textId="77777777" w:rsidR="00695857" w:rsidRDefault="00695857" w:rsidP="00223043">
            <w:pPr>
              <w:jc w:val="center"/>
              <w:rPr>
                <w:rFonts w:asciiTheme="minorHAnsi" w:hAnsiTheme="minorHAnsi" w:cstheme="minorHAnsi"/>
                <w:szCs w:val="22"/>
              </w:rPr>
            </w:pPr>
          </w:p>
        </w:tc>
        <w:tc>
          <w:tcPr>
            <w:tcW w:w="1073" w:type="dxa"/>
            <w:gridSpan w:val="2"/>
            <w:vAlign w:val="center"/>
          </w:tcPr>
          <w:p w14:paraId="6F2FF156" w14:textId="77777777" w:rsidR="00695857" w:rsidRDefault="00695857" w:rsidP="00223043">
            <w:pPr>
              <w:jc w:val="center"/>
              <w:rPr>
                <w:rFonts w:asciiTheme="minorHAnsi" w:hAnsiTheme="minorHAnsi" w:cstheme="minorHAnsi"/>
                <w:szCs w:val="22"/>
              </w:rPr>
            </w:pPr>
          </w:p>
        </w:tc>
      </w:tr>
      <w:tr w:rsidR="00695857" w14:paraId="4AFE564F" w14:textId="77777777" w:rsidTr="00223043">
        <w:trPr>
          <w:trHeight w:val="397"/>
        </w:trPr>
        <w:tc>
          <w:tcPr>
            <w:tcW w:w="975" w:type="dxa"/>
            <w:tcBorders>
              <w:right w:val="single" w:sz="4" w:space="0" w:color="auto"/>
            </w:tcBorders>
            <w:vAlign w:val="center"/>
          </w:tcPr>
          <w:p w14:paraId="4986D13B" w14:textId="77777777" w:rsidR="00695857" w:rsidRDefault="00695857" w:rsidP="00223043">
            <w:pPr>
              <w:jc w:val="center"/>
              <w:rPr>
                <w:rFonts w:asciiTheme="minorHAnsi" w:hAnsiTheme="minorHAnsi" w:cstheme="minorHAnsi"/>
                <w:szCs w:val="22"/>
              </w:rPr>
            </w:pPr>
          </w:p>
        </w:tc>
        <w:tc>
          <w:tcPr>
            <w:tcW w:w="2150" w:type="dxa"/>
            <w:gridSpan w:val="7"/>
            <w:tcBorders>
              <w:top w:val="single" w:sz="4" w:space="0" w:color="auto"/>
              <w:left w:val="single" w:sz="4" w:space="0" w:color="auto"/>
              <w:right w:val="single" w:sz="4" w:space="0" w:color="auto"/>
            </w:tcBorders>
            <w:vAlign w:val="center"/>
          </w:tcPr>
          <w:p w14:paraId="54159C19" w14:textId="77777777" w:rsidR="00695857" w:rsidRDefault="00695857" w:rsidP="00223043">
            <w:pPr>
              <w:jc w:val="center"/>
              <w:rPr>
                <w:rFonts w:asciiTheme="minorHAnsi" w:hAnsiTheme="minorHAnsi" w:cstheme="minorHAnsi"/>
                <w:szCs w:val="22"/>
              </w:rPr>
            </w:pPr>
          </w:p>
        </w:tc>
        <w:tc>
          <w:tcPr>
            <w:tcW w:w="844" w:type="dxa"/>
            <w:gridSpan w:val="3"/>
            <w:tcBorders>
              <w:left w:val="single" w:sz="4" w:space="0" w:color="auto"/>
            </w:tcBorders>
            <w:vAlign w:val="center"/>
          </w:tcPr>
          <w:p w14:paraId="5C1258DA" w14:textId="77777777" w:rsidR="00695857" w:rsidRDefault="00695857" w:rsidP="00223043">
            <w:pPr>
              <w:jc w:val="center"/>
              <w:rPr>
                <w:rFonts w:asciiTheme="minorHAnsi" w:hAnsiTheme="minorHAnsi" w:cstheme="minorHAnsi"/>
                <w:szCs w:val="22"/>
              </w:rPr>
            </w:pPr>
          </w:p>
        </w:tc>
        <w:tc>
          <w:tcPr>
            <w:tcW w:w="1560" w:type="dxa"/>
            <w:gridSpan w:val="7"/>
            <w:tcBorders>
              <w:right w:val="single" w:sz="4" w:space="0" w:color="auto"/>
            </w:tcBorders>
            <w:vAlign w:val="center"/>
          </w:tcPr>
          <w:p w14:paraId="46E78101" w14:textId="77777777" w:rsidR="00695857" w:rsidRDefault="00695857" w:rsidP="00223043">
            <w:pPr>
              <w:jc w:val="center"/>
              <w:rPr>
                <w:rFonts w:asciiTheme="minorHAnsi" w:hAnsiTheme="minorHAnsi" w:cstheme="minorHAnsi"/>
                <w:szCs w:val="22"/>
              </w:rPr>
            </w:pPr>
          </w:p>
        </w:tc>
        <w:tc>
          <w:tcPr>
            <w:tcW w:w="1124" w:type="dxa"/>
            <w:tcBorders>
              <w:left w:val="single" w:sz="4" w:space="0" w:color="auto"/>
            </w:tcBorders>
            <w:vAlign w:val="center"/>
          </w:tcPr>
          <w:p w14:paraId="3A4CED16" w14:textId="77777777" w:rsidR="00695857" w:rsidRDefault="00695857" w:rsidP="00223043">
            <w:pPr>
              <w:jc w:val="center"/>
              <w:rPr>
                <w:rFonts w:asciiTheme="minorHAnsi" w:hAnsiTheme="minorHAnsi" w:cstheme="minorHAnsi"/>
                <w:szCs w:val="22"/>
              </w:rPr>
            </w:pPr>
          </w:p>
        </w:tc>
        <w:tc>
          <w:tcPr>
            <w:tcW w:w="862" w:type="dxa"/>
            <w:gridSpan w:val="3"/>
            <w:tcBorders>
              <w:bottom w:val="single" w:sz="4" w:space="0" w:color="auto"/>
              <w:right w:val="single" w:sz="4" w:space="0" w:color="auto"/>
            </w:tcBorders>
            <w:vAlign w:val="center"/>
          </w:tcPr>
          <w:p w14:paraId="34304A25" w14:textId="77777777" w:rsidR="00695857" w:rsidRDefault="00695857" w:rsidP="00223043">
            <w:pPr>
              <w:jc w:val="center"/>
              <w:rPr>
                <w:rFonts w:asciiTheme="minorHAnsi" w:hAnsiTheme="minorHAnsi" w:cstheme="minorHAnsi"/>
                <w:szCs w:val="22"/>
              </w:rPr>
            </w:pPr>
          </w:p>
        </w:tc>
        <w:tc>
          <w:tcPr>
            <w:tcW w:w="1794" w:type="dxa"/>
            <w:gridSpan w:val="4"/>
            <w:tcBorders>
              <w:top w:val="single" w:sz="4" w:space="0" w:color="auto"/>
              <w:left w:val="single" w:sz="4" w:space="0" w:color="auto"/>
            </w:tcBorders>
            <w:vAlign w:val="center"/>
          </w:tcPr>
          <w:p w14:paraId="3B994F86" w14:textId="77777777" w:rsidR="00695857" w:rsidRDefault="00695857" w:rsidP="00223043">
            <w:pPr>
              <w:jc w:val="center"/>
              <w:rPr>
                <w:rFonts w:asciiTheme="minorHAnsi" w:hAnsiTheme="minorHAnsi" w:cstheme="minorHAnsi"/>
                <w:szCs w:val="22"/>
              </w:rPr>
            </w:pPr>
          </w:p>
        </w:tc>
        <w:tc>
          <w:tcPr>
            <w:tcW w:w="1148" w:type="dxa"/>
            <w:gridSpan w:val="4"/>
            <w:tcBorders>
              <w:top w:val="single" w:sz="4" w:space="0" w:color="auto"/>
              <w:right w:val="single" w:sz="4" w:space="0" w:color="auto"/>
            </w:tcBorders>
            <w:vAlign w:val="center"/>
          </w:tcPr>
          <w:p w14:paraId="038C989B" w14:textId="77777777" w:rsidR="00695857" w:rsidRDefault="00695857" w:rsidP="00223043">
            <w:pPr>
              <w:jc w:val="center"/>
              <w:rPr>
                <w:rFonts w:asciiTheme="minorHAnsi" w:hAnsiTheme="minorHAnsi" w:cstheme="minorHAnsi"/>
                <w:szCs w:val="22"/>
              </w:rPr>
            </w:pPr>
          </w:p>
        </w:tc>
        <w:tc>
          <w:tcPr>
            <w:tcW w:w="1073" w:type="dxa"/>
            <w:gridSpan w:val="2"/>
            <w:tcBorders>
              <w:left w:val="single" w:sz="4" w:space="0" w:color="auto"/>
            </w:tcBorders>
            <w:vAlign w:val="center"/>
          </w:tcPr>
          <w:p w14:paraId="43C72C61" w14:textId="77777777" w:rsidR="00695857" w:rsidRDefault="00695857" w:rsidP="00223043">
            <w:pPr>
              <w:jc w:val="center"/>
              <w:rPr>
                <w:rFonts w:asciiTheme="minorHAnsi" w:hAnsiTheme="minorHAnsi" w:cstheme="minorHAnsi"/>
                <w:szCs w:val="22"/>
              </w:rPr>
            </w:pPr>
          </w:p>
        </w:tc>
      </w:tr>
      <w:tr w:rsidR="00695857" w14:paraId="074B063F" w14:textId="77777777" w:rsidTr="00223043">
        <w:tc>
          <w:tcPr>
            <w:tcW w:w="1985" w:type="dxa"/>
            <w:gridSpan w:val="3"/>
            <w:tcBorders>
              <w:top w:val="single" w:sz="4" w:space="0" w:color="auto"/>
              <w:left w:val="single" w:sz="4" w:space="0" w:color="auto"/>
              <w:bottom w:val="single" w:sz="4" w:space="0" w:color="auto"/>
              <w:right w:val="single" w:sz="4" w:space="0" w:color="auto"/>
            </w:tcBorders>
            <w:vAlign w:val="center"/>
          </w:tcPr>
          <w:p w14:paraId="1A420312"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 xml:space="preserve">Testing of </w:t>
            </w:r>
          </w:p>
          <w:p w14:paraId="717C925E"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material properties</w:t>
            </w:r>
          </w:p>
        </w:tc>
        <w:tc>
          <w:tcPr>
            <w:tcW w:w="290" w:type="dxa"/>
            <w:gridSpan w:val="3"/>
            <w:tcBorders>
              <w:left w:val="single" w:sz="4" w:space="0" w:color="auto"/>
              <w:right w:val="single" w:sz="4" w:space="0" w:color="auto"/>
            </w:tcBorders>
            <w:vAlign w:val="center"/>
          </w:tcPr>
          <w:p w14:paraId="53080F44" w14:textId="77777777" w:rsidR="00695857" w:rsidRDefault="00695857" w:rsidP="00223043">
            <w:pPr>
              <w:jc w:val="center"/>
              <w:rPr>
                <w:rFonts w:asciiTheme="minorHAnsi" w:hAnsiTheme="minorHAnsi" w:cstheme="minorHAnsi"/>
                <w:szCs w:val="22"/>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773E8BED"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 xml:space="preserve">Testing of </w:t>
            </w:r>
          </w:p>
          <w:p w14:paraId="358AF657"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Ex protection</w:t>
            </w:r>
          </w:p>
        </w:tc>
        <w:tc>
          <w:tcPr>
            <w:tcW w:w="993" w:type="dxa"/>
            <w:gridSpan w:val="5"/>
            <w:tcBorders>
              <w:left w:val="single" w:sz="4" w:space="0" w:color="auto"/>
              <w:right w:val="single" w:sz="4" w:space="0" w:color="auto"/>
            </w:tcBorders>
            <w:vAlign w:val="center"/>
          </w:tcPr>
          <w:p w14:paraId="2F19292B" w14:textId="77777777" w:rsidR="00695857" w:rsidRDefault="00695857" w:rsidP="00223043">
            <w:pPr>
              <w:jc w:val="center"/>
              <w:rPr>
                <w:rFonts w:asciiTheme="minorHAnsi" w:hAnsiTheme="minorHAnsi" w:cstheme="minorHAnsi"/>
                <w:szCs w:val="22"/>
              </w:rPr>
            </w:pPr>
          </w:p>
        </w:tc>
        <w:tc>
          <w:tcPr>
            <w:tcW w:w="1691" w:type="dxa"/>
            <w:gridSpan w:val="3"/>
            <w:tcBorders>
              <w:top w:val="single" w:sz="4" w:space="0" w:color="auto"/>
              <w:left w:val="single" w:sz="4" w:space="0" w:color="auto"/>
              <w:bottom w:val="single" w:sz="4" w:space="0" w:color="auto"/>
              <w:right w:val="dashed" w:sz="4" w:space="0" w:color="auto"/>
            </w:tcBorders>
            <w:vAlign w:val="center"/>
          </w:tcPr>
          <w:p w14:paraId="734D2DFC"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Ex protection Assessment</w:t>
            </w:r>
          </w:p>
          <w:p w14:paraId="72EA14CE"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 xml:space="preserve">(IECEx) </w:t>
            </w:r>
          </w:p>
        </w:tc>
        <w:tc>
          <w:tcPr>
            <w:tcW w:w="1633" w:type="dxa"/>
            <w:gridSpan w:val="6"/>
            <w:tcBorders>
              <w:top w:val="single" w:sz="4" w:space="0" w:color="auto"/>
              <w:left w:val="dashed" w:sz="4" w:space="0" w:color="auto"/>
              <w:bottom w:val="single" w:sz="4" w:space="0" w:color="auto"/>
              <w:right w:val="single" w:sz="4" w:space="0" w:color="auto"/>
            </w:tcBorders>
            <w:vAlign w:val="center"/>
          </w:tcPr>
          <w:p w14:paraId="192D1135"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Product certification (ATEX)</w:t>
            </w:r>
          </w:p>
        </w:tc>
        <w:tc>
          <w:tcPr>
            <w:tcW w:w="1212" w:type="dxa"/>
            <w:gridSpan w:val="2"/>
            <w:tcBorders>
              <w:left w:val="single" w:sz="4" w:space="0" w:color="auto"/>
              <w:right w:val="single" w:sz="4" w:space="0" w:color="auto"/>
            </w:tcBorders>
            <w:vAlign w:val="center"/>
          </w:tcPr>
          <w:p w14:paraId="70F9E728" w14:textId="77777777" w:rsidR="00695857" w:rsidRDefault="00695857" w:rsidP="00223043">
            <w:pPr>
              <w:jc w:val="center"/>
              <w:rPr>
                <w:rFonts w:asciiTheme="minorHAnsi" w:hAnsiTheme="minorHAnsi" w:cstheme="minorHAnsi"/>
                <w:szCs w:val="22"/>
              </w:rPr>
            </w:pPr>
          </w:p>
        </w:tc>
        <w:tc>
          <w:tcPr>
            <w:tcW w:w="1796" w:type="dxa"/>
            <w:gridSpan w:val="4"/>
            <w:tcBorders>
              <w:top w:val="single" w:sz="4" w:space="0" w:color="auto"/>
              <w:left w:val="single" w:sz="4" w:space="0" w:color="auto"/>
              <w:bottom w:val="single" w:sz="4" w:space="0" w:color="auto"/>
              <w:right w:val="single" w:sz="4" w:space="0" w:color="auto"/>
            </w:tcBorders>
            <w:vAlign w:val="center"/>
          </w:tcPr>
          <w:p w14:paraId="3E25DF9E" w14:textId="77777777" w:rsidR="00695857" w:rsidRDefault="00695857" w:rsidP="00223043">
            <w:pPr>
              <w:jc w:val="center"/>
              <w:rPr>
                <w:rFonts w:asciiTheme="minorHAnsi" w:hAnsiTheme="minorHAnsi" w:cstheme="minorHAnsi"/>
                <w:szCs w:val="22"/>
              </w:rPr>
            </w:pPr>
            <w:r>
              <w:rPr>
                <w:rFonts w:asciiTheme="minorHAnsi" w:hAnsiTheme="minorHAnsi" w:cstheme="minorHAnsi"/>
                <w:szCs w:val="22"/>
              </w:rPr>
              <w:t>QAR/QAN section</w:t>
            </w:r>
          </w:p>
        </w:tc>
        <w:tc>
          <w:tcPr>
            <w:tcW w:w="236" w:type="dxa"/>
            <w:tcBorders>
              <w:left w:val="single" w:sz="4" w:space="0" w:color="auto"/>
            </w:tcBorders>
            <w:vAlign w:val="center"/>
          </w:tcPr>
          <w:p w14:paraId="4E00946D" w14:textId="77777777" w:rsidR="00695857" w:rsidRDefault="00695857" w:rsidP="00223043">
            <w:pPr>
              <w:jc w:val="center"/>
              <w:rPr>
                <w:rFonts w:asciiTheme="minorHAnsi" w:hAnsiTheme="minorHAnsi" w:cstheme="minorHAnsi"/>
                <w:szCs w:val="22"/>
              </w:rPr>
            </w:pPr>
          </w:p>
        </w:tc>
      </w:tr>
      <w:tr w:rsidR="00695857" w14:paraId="094CB852" w14:textId="77777777" w:rsidTr="00223043">
        <w:tc>
          <w:tcPr>
            <w:tcW w:w="1401" w:type="dxa"/>
            <w:gridSpan w:val="2"/>
            <w:tcBorders>
              <w:top w:val="single" w:sz="4" w:space="0" w:color="auto"/>
            </w:tcBorders>
            <w:vAlign w:val="center"/>
          </w:tcPr>
          <w:p w14:paraId="643B60E6" w14:textId="77777777" w:rsidR="00695857" w:rsidRDefault="00695857" w:rsidP="00223043">
            <w:pPr>
              <w:jc w:val="center"/>
              <w:rPr>
                <w:rFonts w:asciiTheme="minorHAnsi" w:hAnsiTheme="minorHAnsi" w:cstheme="minorHAnsi"/>
                <w:szCs w:val="22"/>
              </w:rPr>
            </w:pPr>
          </w:p>
        </w:tc>
        <w:tc>
          <w:tcPr>
            <w:tcW w:w="1206" w:type="dxa"/>
            <w:gridSpan w:val="5"/>
            <w:tcBorders>
              <w:top w:val="single" w:sz="4" w:space="0" w:color="auto"/>
            </w:tcBorders>
            <w:vAlign w:val="center"/>
          </w:tcPr>
          <w:p w14:paraId="5501325E" w14:textId="77777777" w:rsidR="00695857" w:rsidRDefault="00695857" w:rsidP="00223043">
            <w:pPr>
              <w:jc w:val="center"/>
              <w:rPr>
                <w:rFonts w:asciiTheme="minorHAnsi" w:hAnsiTheme="minorHAnsi" w:cstheme="minorHAnsi"/>
                <w:szCs w:val="22"/>
              </w:rPr>
            </w:pPr>
          </w:p>
        </w:tc>
        <w:tc>
          <w:tcPr>
            <w:tcW w:w="1362" w:type="dxa"/>
            <w:gridSpan w:val="4"/>
            <w:tcBorders>
              <w:top w:val="single" w:sz="4" w:space="0" w:color="auto"/>
            </w:tcBorders>
            <w:vAlign w:val="center"/>
          </w:tcPr>
          <w:p w14:paraId="29F61FAF" w14:textId="77777777" w:rsidR="00695857" w:rsidRDefault="00695857" w:rsidP="00223043">
            <w:pPr>
              <w:jc w:val="center"/>
              <w:rPr>
                <w:rFonts w:asciiTheme="minorHAnsi" w:hAnsiTheme="minorHAnsi" w:cstheme="minorHAnsi"/>
                <w:szCs w:val="22"/>
              </w:rPr>
            </w:pPr>
          </w:p>
        </w:tc>
        <w:tc>
          <w:tcPr>
            <w:tcW w:w="1283" w:type="dxa"/>
            <w:gridSpan w:val="6"/>
            <w:vAlign w:val="center"/>
          </w:tcPr>
          <w:p w14:paraId="622A46C0" w14:textId="77777777" w:rsidR="00695857" w:rsidRDefault="00695857" w:rsidP="00223043">
            <w:pPr>
              <w:jc w:val="center"/>
              <w:rPr>
                <w:rFonts w:asciiTheme="minorHAnsi" w:hAnsiTheme="minorHAnsi" w:cstheme="minorHAnsi"/>
                <w:szCs w:val="22"/>
              </w:rPr>
            </w:pPr>
          </w:p>
        </w:tc>
        <w:tc>
          <w:tcPr>
            <w:tcW w:w="1401" w:type="dxa"/>
            <w:gridSpan w:val="2"/>
            <w:tcBorders>
              <w:top w:val="single" w:sz="4" w:space="0" w:color="auto"/>
            </w:tcBorders>
            <w:vAlign w:val="center"/>
          </w:tcPr>
          <w:p w14:paraId="0AE92D36" w14:textId="77777777" w:rsidR="00695857" w:rsidRDefault="00695857" w:rsidP="00223043">
            <w:pPr>
              <w:jc w:val="center"/>
              <w:rPr>
                <w:rFonts w:asciiTheme="minorHAnsi" w:hAnsiTheme="minorHAnsi" w:cstheme="minorHAnsi"/>
                <w:szCs w:val="22"/>
              </w:rPr>
            </w:pPr>
          </w:p>
        </w:tc>
        <w:tc>
          <w:tcPr>
            <w:tcW w:w="1364" w:type="dxa"/>
            <w:gridSpan w:val="4"/>
            <w:tcBorders>
              <w:top w:val="single" w:sz="4" w:space="0" w:color="auto"/>
            </w:tcBorders>
            <w:vAlign w:val="center"/>
          </w:tcPr>
          <w:p w14:paraId="2E7834F4" w14:textId="77777777" w:rsidR="00695857" w:rsidRDefault="00695857" w:rsidP="00223043">
            <w:pPr>
              <w:jc w:val="center"/>
              <w:rPr>
                <w:rFonts w:asciiTheme="minorHAnsi" w:hAnsiTheme="minorHAnsi" w:cstheme="minorHAnsi"/>
                <w:szCs w:val="22"/>
              </w:rPr>
            </w:pPr>
          </w:p>
        </w:tc>
        <w:tc>
          <w:tcPr>
            <w:tcW w:w="1764" w:type="dxa"/>
            <w:gridSpan w:val="6"/>
            <w:vAlign w:val="center"/>
          </w:tcPr>
          <w:p w14:paraId="5494414B" w14:textId="77777777" w:rsidR="00695857" w:rsidRDefault="00695857" w:rsidP="00223043">
            <w:pPr>
              <w:jc w:val="center"/>
              <w:rPr>
                <w:rFonts w:asciiTheme="minorHAnsi" w:hAnsiTheme="minorHAnsi" w:cstheme="minorHAnsi"/>
                <w:szCs w:val="22"/>
              </w:rPr>
            </w:pPr>
          </w:p>
        </w:tc>
        <w:tc>
          <w:tcPr>
            <w:tcW w:w="676" w:type="dxa"/>
            <w:tcBorders>
              <w:top w:val="single" w:sz="4" w:space="0" w:color="auto"/>
            </w:tcBorders>
            <w:vAlign w:val="center"/>
          </w:tcPr>
          <w:p w14:paraId="5699AD1E" w14:textId="77777777" w:rsidR="00695857" w:rsidRDefault="00695857" w:rsidP="00223043">
            <w:pPr>
              <w:jc w:val="center"/>
              <w:rPr>
                <w:rFonts w:asciiTheme="minorHAnsi" w:hAnsiTheme="minorHAnsi" w:cstheme="minorHAnsi"/>
                <w:szCs w:val="22"/>
              </w:rPr>
            </w:pPr>
          </w:p>
        </w:tc>
        <w:tc>
          <w:tcPr>
            <w:tcW w:w="1073" w:type="dxa"/>
            <w:gridSpan w:val="2"/>
            <w:vAlign w:val="center"/>
          </w:tcPr>
          <w:p w14:paraId="60932DB1" w14:textId="77777777" w:rsidR="00695857" w:rsidRDefault="00695857" w:rsidP="00223043">
            <w:pPr>
              <w:jc w:val="center"/>
              <w:rPr>
                <w:rFonts w:asciiTheme="minorHAnsi" w:hAnsiTheme="minorHAnsi" w:cstheme="minorHAnsi"/>
                <w:szCs w:val="22"/>
              </w:rPr>
            </w:pPr>
          </w:p>
        </w:tc>
      </w:tr>
    </w:tbl>
    <w:p w14:paraId="5F47CD2C" w14:textId="77777777" w:rsidR="00695857" w:rsidRPr="00BD6E18" w:rsidRDefault="00695857" w:rsidP="00695857">
      <w:pPr>
        <w:pStyle w:val="PARAGRAPH"/>
        <w:jc w:val="center"/>
      </w:pPr>
    </w:p>
    <w:p w14:paraId="6096F157" w14:textId="77777777" w:rsidR="00695857" w:rsidRDefault="00695857" w:rsidP="009B3D3E">
      <w:pPr>
        <w:pStyle w:val="PARAGRAPH"/>
        <w:jc w:val="center"/>
      </w:pPr>
    </w:p>
    <w:p w14:paraId="19B58713" w14:textId="77777777" w:rsidR="00A7314C" w:rsidRDefault="00A7314C">
      <w:pPr>
        <w:jc w:val="left"/>
      </w:pPr>
      <w:r>
        <w:br w:type="page"/>
      </w:r>
    </w:p>
    <w:p w14:paraId="640BB007" w14:textId="77777777" w:rsidR="00A7314C" w:rsidRPr="00BD6E18" w:rsidRDefault="00A7314C" w:rsidP="00A7314C">
      <w:pPr>
        <w:pStyle w:val="ANNEXtitle"/>
        <w:numPr>
          <w:ilvl w:val="0"/>
          <w:numId w:val="38"/>
        </w:numPr>
      </w:pPr>
      <w:r w:rsidRPr="00BD6E18">
        <w:lastRenderedPageBreak/>
        <w:br/>
      </w:r>
      <w:bookmarkStart w:id="116" w:name="_Toc150345835"/>
      <w:r w:rsidRPr="00BD6E18">
        <w:t>Accreditation Certificate for ISO/IEC 170</w:t>
      </w:r>
      <w:r>
        <w:t>2</w:t>
      </w:r>
      <w:r w:rsidRPr="00BD6E18">
        <w:t>5</w:t>
      </w:r>
      <w:bookmarkEnd w:id="116"/>
    </w:p>
    <w:p w14:paraId="2F6CEB5D" w14:textId="77777777" w:rsidR="002E15E3" w:rsidRPr="00913966" w:rsidRDefault="00231123" w:rsidP="00EF7CDD">
      <w:pPr>
        <w:pStyle w:val="MAIN-TITLE"/>
      </w:pPr>
      <w:r w:rsidRPr="00231123">
        <w:rPr>
          <w:noProof/>
          <w:lang w:val="fr-FR" w:eastAsia="fr-FR"/>
        </w:rPr>
        <w:drawing>
          <wp:inline distT="0" distB="0" distL="0" distR="0" wp14:anchorId="66B10B34" wp14:editId="3107B44B">
            <wp:extent cx="5656997" cy="7825616"/>
            <wp:effectExtent l="0" t="0" r="1270" b="4445"/>
            <wp:docPr id="517488505" name="Picture 1" descr="A red and white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88505" name="Picture 1" descr="A red and white certificate&#10;&#10;Description automatically generated"/>
                    <pic:cNvPicPr/>
                  </pic:nvPicPr>
                  <pic:blipFill>
                    <a:blip r:embed="rId11"/>
                    <a:stretch>
                      <a:fillRect/>
                    </a:stretch>
                  </pic:blipFill>
                  <pic:spPr>
                    <a:xfrm>
                      <a:off x="0" y="0"/>
                      <a:ext cx="5667497" cy="7840141"/>
                    </a:xfrm>
                    <a:prstGeom prst="rect">
                      <a:avLst/>
                    </a:prstGeom>
                  </pic:spPr>
                </pic:pic>
              </a:graphicData>
            </a:graphic>
          </wp:inline>
        </w:drawing>
      </w:r>
    </w:p>
    <w:sectPr w:rsidR="002E15E3" w:rsidRPr="00913966" w:rsidSect="00BD0202">
      <w:headerReference w:type="even" r:id="rId12"/>
      <w:headerReference w:type="default" r:id="rId13"/>
      <w:footerReference w:type="default" r:id="rId14"/>
      <w:headerReference w:type="first" r:id="rId15"/>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10C9" w14:textId="77777777" w:rsidR="00223043" w:rsidRDefault="00223043">
      <w:r>
        <w:separator/>
      </w:r>
    </w:p>
  </w:endnote>
  <w:endnote w:type="continuationSeparator" w:id="0">
    <w:p w14:paraId="356AB102" w14:textId="77777777" w:rsidR="00223043" w:rsidRDefault="0022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00"/>
    <w:family w:val="swiss"/>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9ACB" w14:textId="77777777" w:rsidR="00223043" w:rsidRDefault="002230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2CF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2CF9">
      <w:rPr>
        <w:b/>
        <w:bCs/>
        <w:noProof/>
      </w:rPr>
      <w:t>23</w:t>
    </w:r>
    <w:r>
      <w:rPr>
        <w:b/>
        <w:bCs/>
        <w:sz w:val="24"/>
        <w:szCs w:val="24"/>
      </w:rPr>
      <w:fldChar w:fldCharType="end"/>
    </w:r>
  </w:p>
  <w:p w14:paraId="1DAB05AF" w14:textId="77777777" w:rsidR="00223043" w:rsidRDefault="00223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0C56" w14:textId="77777777" w:rsidR="00223043" w:rsidRDefault="00223043">
      <w:r>
        <w:separator/>
      </w:r>
    </w:p>
  </w:footnote>
  <w:footnote w:type="continuationSeparator" w:id="0">
    <w:p w14:paraId="183416A6" w14:textId="77777777" w:rsidR="00223043" w:rsidRDefault="0022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172C" w14:textId="5FA0B61E" w:rsidR="00223043" w:rsidRDefault="00223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FD44" w14:textId="337788B9" w:rsidR="00223043" w:rsidRDefault="00223043" w:rsidP="00850C4B">
    <w:pPr>
      <w:pStyle w:val="Header"/>
      <w:jc w:val="right"/>
      <w:rPr>
        <w:b/>
        <w:sz w:val="21"/>
        <w:szCs w:val="21"/>
      </w:rPr>
    </w:pPr>
    <w:r>
      <w:rPr>
        <w:noProof/>
        <w:lang w:val="fr-FR" w:eastAsia="fr-FR"/>
      </w:rPr>
      <w:drawing>
        <wp:inline distT="0" distB="0" distL="0" distR="0" wp14:anchorId="0A7A6BAB" wp14:editId="15812E2E">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noProof/>
        <w:lang w:val="en-AU" w:eastAsia="en-AU"/>
      </w:rPr>
      <w:tab/>
    </w:r>
    <w:r>
      <w:rPr>
        <w:noProof/>
        <w:lang w:val="en-AU" w:eastAsia="en-AU"/>
      </w:rPr>
      <w:tab/>
    </w:r>
    <w:r w:rsidR="00F721F2" w:rsidRPr="00F721F2">
      <w:rPr>
        <w:b/>
        <w:bCs/>
        <w:noProof/>
        <w:lang w:val="en-AU" w:eastAsia="en-AU"/>
      </w:rPr>
      <w:t>ExMC/2011/DV</w:t>
    </w:r>
    <w:r>
      <w:rPr>
        <w:b/>
        <w:sz w:val="21"/>
        <w:szCs w:val="21"/>
      </w:rPr>
      <w:t xml:space="preserve"> </w:t>
    </w:r>
  </w:p>
  <w:p w14:paraId="22EDF5DE" w14:textId="0C9D610C" w:rsidR="00223043" w:rsidRDefault="00882DD7" w:rsidP="00850C4B">
    <w:pPr>
      <w:pStyle w:val="Header"/>
      <w:jc w:val="right"/>
      <w:rPr>
        <w:b/>
        <w:sz w:val="21"/>
        <w:szCs w:val="21"/>
        <w:lang w:val="en-AU"/>
      </w:rPr>
    </w:pPr>
    <w:r>
      <w:rPr>
        <w:b/>
        <w:sz w:val="21"/>
        <w:szCs w:val="21"/>
        <w:lang w:val="en-AU"/>
      </w:rPr>
      <w:t>November 2023</w:t>
    </w:r>
  </w:p>
  <w:p w14:paraId="1DFE0929" w14:textId="77777777" w:rsidR="00223043" w:rsidRDefault="00223043" w:rsidP="0085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7478" w14:textId="563F90BE" w:rsidR="00223043" w:rsidRDefault="00223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r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8B517CE"/>
    <w:multiLevelType w:val="hybridMultilevel"/>
    <w:tmpl w:val="FD263ED2"/>
    <w:lvl w:ilvl="0" w:tplc="FFFFFFFF">
      <w:start w:val="4"/>
      <w:numFmt w:val="bullet"/>
      <w:lvlText w:val="•"/>
      <w:lvlJc w:val="left"/>
      <w:pPr>
        <w:ind w:left="720" w:hanging="360"/>
      </w:pPr>
      <w:rPr>
        <w:rFonts w:ascii="ArialMT" w:eastAsia="ArialMT" w:hAnsi="ArialMT" w:cs="Aria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15:restartNumberingAfterBreak="0">
    <w:nsid w:val="51E16AD5"/>
    <w:multiLevelType w:val="hybridMultilevel"/>
    <w:tmpl w:val="89F8904A"/>
    <w:lvl w:ilvl="0" w:tplc="FFFFFFFF">
      <w:start w:val="4"/>
      <w:numFmt w:val="bullet"/>
      <w:lvlText w:val="•"/>
      <w:lvlJc w:val="left"/>
      <w:pPr>
        <w:ind w:left="720" w:hanging="360"/>
      </w:pPr>
      <w:rPr>
        <w:rFonts w:ascii="ArialMT" w:eastAsia="ArialMT" w:hAnsi="ArialMT" w:cs="Aria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8" w15:restartNumberingAfterBreak="0">
    <w:nsid w:val="63755CFF"/>
    <w:multiLevelType w:val="multilevel"/>
    <w:tmpl w:val="E964633A"/>
    <w:numStyleLink w:val="Headings"/>
  </w:abstractNum>
  <w:abstractNum w:abstractNumId="19" w15:restartNumberingAfterBreak="0">
    <w:nsid w:val="64A150CC"/>
    <w:multiLevelType w:val="hybridMultilevel"/>
    <w:tmpl w:val="52E2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EC7074"/>
    <w:multiLevelType w:val="hybridMultilevel"/>
    <w:tmpl w:val="A6FE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94357F"/>
    <w:multiLevelType w:val="hybridMultilevel"/>
    <w:tmpl w:val="8700B444"/>
    <w:lvl w:ilvl="0" w:tplc="FFFFFFFF">
      <w:start w:val="4"/>
      <w:numFmt w:val="bullet"/>
      <w:lvlText w:val="•"/>
      <w:lvlJc w:val="left"/>
      <w:pPr>
        <w:ind w:left="720" w:hanging="360"/>
      </w:pPr>
      <w:rPr>
        <w:rFonts w:ascii="ArialMT" w:eastAsia="ArialMT" w:hAnsi="ArialMT" w:cs="Arial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4" w15:restartNumberingAfterBreak="0">
    <w:nsid w:val="7DF026E2"/>
    <w:multiLevelType w:val="hybridMultilevel"/>
    <w:tmpl w:val="6BC28AF2"/>
    <w:lvl w:ilvl="0" w:tplc="B04CE8E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3"/>
  </w:num>
  <w:num w:numId="4">
    <w:abstractNumId w:val="5"/>
  </w:num>
  <w:num w:numId="5">
    <w:abstractNumId w:val="17"/>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4"/>
  </w:num>
  <w:num w:numId="10">
    <w:abstractNumId w:val="13"/>
  </w:num>
  <w:num w:numId="11">
    <w:abstractNumId w:val="11"/>
  </w:num>
  <w:num w:numId="12">
    <w:abstractNumId w:val="2"/>
  </w:num>
  <w:num w:numId="13">
    <w:abstractNumId w:val="9"/>
  </w:num>
  <w:num w:numId="14">
    <w:abstractNumId w:val="8"/>
    <w:lvlOverride w:ilvl="0">
      <w:startOverride w:val="1"/>
    </w:lvlOverride>
  </w:num>
  <w:num w:numId="15">
    <w:abstractNumId w:val="7"/>
    <w:lvlOverride w:ilvl="0">
      <w:startOverride w:val="1"/>
    </w:lvlOverride>
  </w:num>
  <w:num w:numId="16">
    <w:abstractNumId w:val="1"/>
    <w:lvlOverride w:ilvl="0">
      <w:startOverride w:val="1"/>
    </w:lvlOverride>
  </w:num>
  <w:num w:numId="17">
    <w:abstractNumId w:val="14"/>
    <w:lvlOverride w:ilvl="0">
      <w:startOverride w:val="1"/>
    </w:lvlOverride>
  </w:num>
  <w:num w:numId="18">
    <w:abstractNumId w:val="0"/>
  </w:num>
  <w:num w:numId="19">
    <w:abstractNumId w:val="18"/>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0">
    <w:abstractNumId w:val="18"/>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1">
    <w:abstractNumId w:val="10"/>
    <w:lvlOverride w:ilvl="0">
      <w:startOverride w:val="1"/>
    </w:lvlOverride>
  </w:num>
  <w:num w:numId="22">
    <w:abstractNumId w:val="10"/>
    <w:lvlOverride w:ilvl="0">
      <w:startOverride w:val="1"/>
    </w:lvlOverride>
  </w:num>
  <w:num w:numId="23">
    <w:abstractNumId w:val="16"/>
  </w:num>
  <w:num w:numId="24">
    <w:abstractNumId w:val="18"/>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5">
    <w:abstractNumId w:val="21"/>
  </w:num>
  <w:num w:numId="26">
    <w:abstractNumId w:val="17"/>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0"/>
  </w:num>
  <w:num w:numId="31">
    <w:abstractNumId w:val="19"/>
  </w:num>
  <w:num w:numId="32">
    <w:abstractNumId w:val="12"/>
  </w:num>
  <w:num w:numId="33">
    <w:abstractNumId w:val="15"/>
  </w:num>
  <w:num w:numId="34">
    <w:abstractNumId w:val="22"/>
  </w:num>
  <w:num w:numId="35">
    <w:abstractNumId w:val="10"/>
    <w:lvlOverride w:ilvl="0">
      <w:startOverride w:val="1"/>
    </w:lvlOverride>
  </w:num>
  <w:num w:numId="36">
    <w:abstractNumId w:val="20"/>
  </w:num>
  <w:num w:numId="37">
    <w:abstractNumId w:val="24"/>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40">
    <w:abstractNumId w:val="18"/>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41">
    <w:abstractNumId w:val="18"/>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7"/>
    <w:rsid w:val="000002CB"/>
    <w:rsid w:val="00001350"/>
    <w:rsid w:val="000013D8"/>
    <w:rsid w:val="00005199"/>
    <w:rsid w:val="00006263"/>
    <w:rsid w:val="00007914"/>
    <w:rsid w:val="000102ED"/>
    <w:rsid w:val="00010651"/>
    <w:rsid w:val="000114D6"/>
    <w:rsid w:val="00011AD4"/>
    <w:rsid w:val="00012639"/>
    <w:rsid w:val="00013D4C"/>
    <w:rsid w:val="00014BB3"/>
    <w:rsid w:val="00017195"/>
    <w:rsid w:val="00021E3A"/>
    <w:rsid w:val="000227E7"/>
    <w:rsid w:val="000239E8"/>
    <w:rsid w:val="00023E3D"/>
    <w:rsid w:val="00023F42"/>
    <w:rsid w:val="00023FDE"/>
    <w:rsid w:val="00024FAB"/>
    <w:rsid w:val="00030C84"/>
    <w:rsid w:val="0003106E"/>
    <w:rsid w:val="000315A4"/>
    <w:rsid w:val="00036137"/>
    <w:rsid w:val="00036627"/>
    <w:rsid w:val="00037A8E"/>
    <w:rsid w:val="00040041"/>
    <w:rsid w:val="000413DA"/>
    <w:rsid w:val="000427BF"/>
    <w:rsid w:val="00042D31"/>
    <w:rsid w:val="00045571"/>
    <w:rsid w:val="000507B2"/>
    <w:rsid w:val="00051BB5"/>
    <w:rsid w:val="00055814"/>
    <w:rsid w:val="000564CA"/>
    <w:rsid w:val="00057805"/>
    <w:rsid w:val="000604C5"/>
    <w:rsid w:val="00060F53"/>
    <w:rsid w:val="00061012"/>
    <w:rsid w:val="00061E19"/>
    <w:rsid w:val="00062560"/>
    <w:rsid w:val="00066401"/>
    <w:rsid w:val="000670BD"/>
    <w:rsid w:val="00070510"/>
    <w:rsid w:val="00072755"/>
    <w:rsid w:val="00074A1C"/>
    <w:rsid w:val="00076D06"/>
    <w:rsid w:val="00080EA9"/>
    <w:rsid w:val="00081177"/>
    <w:rsid w:val="0008149F"/>
    <w:rsid w:val="000829B8"/>
    <w:rsid w:val="00086276"/>
    <w:rsid w:val="00086E2E"/>
    <w:rsid w:val="000923BD"/>
    <w:rsid w:val="00093481"/>
    <w:rsid w:val="00094A32"/>
    <w:rsid w:val="00094DC3"/>
    <w:rsid w:val="00095195"/>
    <w:rsid w:val="00095457"/>
    <w:rsid w:val="00095569"/>
    <w:rsid w:val="00095646"/>
    <w:rsid w:val="000956AE"/>
    <w:rsid w:val="00095CEA"/>
    <w:rsid w:val="0009652E"/>
    <w:rsid w:val="000A007C"/>
    <w:rsid w:val="000A1A61"/>
    <w:rsid w:val="000A24A2"/>
    <w:rsid w:val="000A42FE"/>
    <w:rsid w:val="000A71BF"/>
    <w:rsid w:val="000B45E1"/>
    <w:rsid w:val="000B6BFD"/>
    <w:rsid w:val="000C06EC"/>
    <w:rsid w:val="000C1076"/>
    <w:rsid w:val="000C1406"/>
    <w:rsid w:val="000C2141"/>
    <w:rsid w:val="000C46DC"/>
    <w:rsid w:val="000C7904"/>
    <w:rsid w:val="000D0A7C"/>
    <w:rsid w:val="000D13DB"/>
    <w:rsid w:val="000D1538"/>
    <w:rsid w:val="000D280C"/>
    <w:rsid w:val="000D2CE4"/>
    <w:rsid w:val="000D3B11"/>
    <w:rsid w:val="000D4283"/>
    <w:rsid w:val="000D4430"/>
    <w:rsid w:val="000D4EB3"/>
    <w:rsid w:val="000D54D0"/>
    <w:rsid w:val="000D5E8B"/>
    <w:rsid w:val="000D6061"/>
    <w:rsid w:val="000E2645"/>
    <w:rsid w:val="000E2C13"/>
    <w:rsid w:val="000E5519"/>
    <w:rsid w:val="000E78A0"/>
    <w:rsid w:val="000F1891"/>
    <w:rsid w:val="000F2539"/>
    <w:rsid w:val="000F3274"/>
    <w:rsid w:val="000F3FE8"/>
    <w:rsid w:val="000F5087"/>
    <w:rsid w:val="001035B4"/>
    <w:rsid w:val="001079B8"/>
    <w:rsid w:val="00107C81"/>
    <w:rsid w:val="00110CE1"/>
    <w:rsid w:val="00112F6B"/>
    <w:rsid w:val="001139FD"/>
    <w:rsid w:val="001145F1"/>
    <w:rsid w:val="00116384"/>
    <w:rsid w:val="00117BCB"/>
    <w:rsid w:val="001211A5"/>
    <w:rsid w:val="001234BB"/>
    <w:rsid w:val="0012368B"/>
    <w:rsid w:val="0012555E"/>
    <w:rsid w:val="0013061C"/>
    <w:rsid w:val="001308E9"/>
    <w:rsid w:val="00130BEF"/>
    <w:rsid w:val="00131434"/>
    <w:rsid w:val="00131B41"/>
    <w:rsid w:val="00132E8D"/>
    <w:rsid w:val="00133DF7"/>
    <w:rsid w:val="00134CE6"/>
    <w:rsid w:val="00135432"/>
    <w:rsid w:val="001365E2"/>
    <w:rsid w:val="001373AB"/>
    <w:rsid w:val="0014040F"/>
    <w:rsid w:val="00146CF8"/>
    <w:rsid w:val="00147164"/>
    <w:rsid w:val="00150F25"/>
    <w:rsid w:val="00151907"/>
    <w:rsid w:val="0015363F"/>
    <w:rsid w:val="001570BA"/>
    <w:rsid w:val="0016051E"/>
    <w:rsid w:val="0016077E"/>
    <w:rsid w:val="00161A38"/>
    <w:rsid w:val="00165B70"/>
    <w:rsid w:val="001677F0"/>
    <w:rsid w:val="001706D3"/>
    <w:rsid w:val="0017291C"/>
    <w:rsid w:val="001729E8"/>
    <w:rsid w:val="00173F64"/>
    <w:rsid w:val="00176379"/>
    <w:rsid w:val="00177F5C"/>
    <w:rsid w:val="001817EE"/>
    <w:rsid w:val="0018234D"/>
    <w:rsid w:val="001871A5"/>
    <w:rsid w:val="001876FC"/>
    <w:rsid w:val="00187EEA"/>
    <w:rsid w:val="00190072"/>
    <w:rsid w:val="00192B53"/>
    <w:rsid w:val="001931BC"/>
    <w:rsid w:val="001955DA"/>
    <w:rsid w:val="0019642A"/>
    <w:rsid w:val="0019699B"/>
    <w:rsid w:val="001A1B05"/>
    <w:rsid w:val="001A215F"/>
    <w:rsid w:val="001A23B5"/>
    <w:rsid w:val="001A7339"/>
    <w:rsid w:val="001A7A0E"/>
    <w:rsid w:val="001B0860"/>
    <w:rsid w:val="001B0AAA"/>
    <w:rsid w:val="001B1F43"/>
    <w:rsid w:val="001B25DA"/>
    <w:rsid w:val="001B3120"/>
    <w:rsid w:val="001B378F"/>
    <w:rsid w:val="001B4343"/>
    <w:rsid w:val="001B6D05"/>
    <w:rsid w:val="001B6F6E"/>
    <w:rsid w:val="001B7C9E"/>
    <w:rsid w:val="001C021D"/>
    <w:rsid w:val="001C15C1"/>
    <w:rsid w:val="001C2024"/>
    <w:rsid w:val="001C29A6"/>
    <w:rsid w:val="001C34C7"/>
    <w:rsid w:val="001C3CFE"/>
    <w:rsid w:val="001C4A9D"/>
    <w:rsid w:val="001C58EA"/>
    <w:rsid w:val="001C6326"/>
    <w:rsid w:val="001C6D10"/>
    <w:rsid w:val="001D035D"/>
    <w:rsid w:val="001D08F9"/>
    <w:rsid w:val="001D2FA7"/>
    <w:rsid w:val="001D3C66"/>
    <w:rsid w:val="001D6981"/>
    <w:rsid w:val="001D76E0"/>
    <w:rsid w:val="001D7933"/>
    <w:rsid w:val="001E09B0"/>
    <w:rsid w:val="001E40BE"/>
    <w:rsid w:val="001E4293"/>
    <w:rsid w:val="001E4783"/>
    <w:rsid w:val="001E5513"/>
    <w:rsid w:val="001E6D39"/>
    <w:rsid w:val="001E7DA4"/>
    <w:rsid w:val="001F0FA1"/>
    <w:rsid w:val="001F28D8"/>
    <w:rsid w:val="001F2AA8"/>
    <w:rsid w:val="001F4F84"/>
    <w:rsid w:val="001F50D5"/>
    <w:rsid w:val="002000A0"/>
    <w:rsid w:val="00200FB4"/>
    <w:rsid w:val="00202D56"/>
    <w:rsid w:val="00203B10"/>
    <w:rsid w:val="0020573B"/>
    <w:rsid w:val="00206DA8"/>
    <w:rsid w:val="0021200D"/>
    <w:rsid w:val="0021211B"/>
    <w:rsid w:val="00214288"/>
    <w:rsid w:val="002147E6"/>
    <w:rsid w:val="002157E1"/>
    <w:rsid w:val="00215C6F"/>
    <w:rsid w:val="00216DD1"/>
    <w:rsid w:val="00220F9A"/>
    <w:rsid w:val="00223043"/>
    <w:rsid w:val="00225E9B"/>
    <w:rsid w:val="00226AC2"/>
    <w:rsid w:val="002302D4"/>
    <w:rsid w:val="00230385"/>
    <w:rsid w:val="00231123"/>
    <w:rsid w:val="002327CB"/>
    <w:rsid w:val="00233CF2"/>
    <w:rsid w:val="00234FF0"/>
    <w:rsid w:val="002352AB"/>
    <w:rsid w:val="002358A5"/>
    <w:rsid w:val="00235D9C"/>
    <w:rsid w:val="00236513"/>
    <w:rsid w:val="00236B8B"/>
    <w:rsid w:val="00241922"/>
    <w:rsid w:val="00242EF5"/>
    <w:rsid w:val="00243301"/>
    <w:rsid w:val="00243664"/>
    <w:rsid w:val="0024369F"/>
    <w:rsid w:val="002470FA"/>
    <w:rsid w:val="00247531"/>
    <w:rsid w:val="002501D2"/>
    <w:rsid w:val="00250B40"/>
    <w:rsid w:val="002535AA"/>
    <w:rsid w:val="00254592"/>
    <w:rsid w:val="00255550"/>
    <w:rsid w:val="002570B8"/>
    <w:rsid w:val="00260E11"/>
    <w:rsid w:val="00262BED"/>
    <w:rsid w:val="00263776"/>
    <w:rsid w:val="0026506C"/>
    <w:rsid w:val="00265979"/>
    <w:rsid w:val="00266723"/>
    <w:rsid w:val="00266C85"/>
    <w:rsid w:val="00267606"/>
    <w:rsid w:val="00267F21"/>
    <w:rsid w:val="00270461"/>
    <w:rsid w:val="002704B7"/>
    <w:rsid w:val="0027177A"/>
    <w:rsid w:val="0027496A"/>
    <w:rsid w:val="0027557E"/>
    <w:rsid w:val="00275739"/>
    <w:rsid w:val="002761B4"/>
    <w:rsid w:val="002769A3"/>
    <w:rsid w:val="0027754D"/>
    <w:rsid w:val="00277BE6"/>
    <w:rsid w:val="00280D76"/>
    <w:rsid w:val="002810C7"/>
    <w:rsid w:val="0028186B"/>
    <w:rsid w:val="00283722"/>
    <w:rsid w:val="00283FBC"/>
    <w:rsid w:val="00284465"/>
    <w:rsid w:val="002906E2"/>
    <w:rsid w:val="00293E38"/>
    <w:rsid w:val="00295985"/>
    <w:rsid w:val="00295BE6"/>
    <w:rsid w:val="0029626B"/>
    <w:rsid w:val="00296475"/>
    <w:rsid w:val="00296A36"/>
    <w:rsid w:val="002A5CFC"/>
    <w:rsid w:val="002A5E02"/>
    <w:rsid w:val="002A71C2"/>
    <w:rsid w:val="002A78AC"/>
    <w:rsid w:val="002A7D1F"/>
    <w:rsid w:val="002B0B63"/>
    <w:rsid w:val="002B19ED"/>
    <w:rsid w:val="002B1F8E"/>
    <w:rsid w:val="002B223A"/>
    <w:rsid w:val="002B3AD7"/>
    <w:rsid w:val="002B4108"/>
    <w:rsid w:val="002C2D97"/>
    <w:rsid w:val="002C396A"/>
    <w:rsid w:val="002C3FF8"/>
    <w:rsid w:val="002C60E0"/>
    <w:rsid w:val="002D1D9F"/>
    <w:rsid w:val="002D2AC7"/>
    <w:rsid w:val="002D3C96"/>
    <w:rsid w:val="002D4B49"/>
    <w:rsid w:val="002D6266"/>
    <w:rsid w:val="002D7BEA"/>
    <w:rsid w:val="002D7FBB"/>
    <w:rsid w:val="002E0A94"/>
    <w:rsid w:val="002E15E3"/>
    <w:rsid w:val="002E1E40"/>
    <w:rsid w:val="002E2CF9"/>
    <w:rsid w:val="002E3F91"/>
    <w:rsid w:val="002E4E6C"/>
    <w:rsid w:val="002E5599"/>
    <w:rsid w:val="002E5E75"/>
    <w:rsid w:val="002E5FFB"/>
    <w:rsid w:val="002E6ECC"/>
    <w:rsid w:val="002E73F2"/>
    <w:rsid w:val="002F19FE"/>
    <w:rsid w:val="002F1BDB"/>
    <w:rsid w:val="002F3D7E"/>
    <w:rsid w:val="002F4F55"/>
    <w:rsid w:val="002F5827"/>
    <w:rsid w:val="002F5846"/>
    <w:rsid w:val="002F62D2"/>
    <w:rsid w:val="002F6A3D"/>
    <w:rsid w:val="002F714B"/>
    <w:rsid w:val="00300865"/>
    <w:rsid w:val="0030313E"/>
    <w:rsid w:val="003040D4"/>
    <w:rsid w:val="003046A6"/>
    <w:rsid w:val="003105E3"/>
    <w:rsid w:val="0031116F"/>
    <w:rsid w:val="003130FC"/>
    <w:rsid w:val="00315DFE"/>
    <w:rsid w:val="00317624"/>
    <w:rsid w:val="003200F3"/>
    <w:rsid w:val="00321EBE"/>
    <w:rsid w:val="003229FA"/>
    <w:rsid w:val="00323C87"/>
    <w:rsid w:val="00324B08"/>
    <w:rsid w:val="00326A90"/>
    <w:rsid w:val="003272BB"/>
    <w:rsid w:val="003330DB"/>
    <w:rsid w:val="003340A8"/>
    <w:rsid w:val="00334734"/>
    <w:rsid w:val="00335905"/>
    <w:rsid w:val="00335AEC"/>
    <w:rsid w:val="003360C1"/>
    <w:rsid w:val="00336489"/>
    <w:rsid w:val="00336766"/>
    <w:rsid w:val="00336E5A"/>
    <w:rsid w:val="0033726F"/>
    <w:rsid w:val="00337408"/>
    <w:rsid w:val="003403E2"/>
    <w:rsid w:val="003409A3"/>
    <w:rsid w:val="003412F1"/>
    <w:rsid w:val="003413CE"/>
    <w:rsid w:val="00341D03"/>
    <w:rsid w:val="00343167"/>
    <w:rsid w:val="003449C8"/>
    <w:rsid w:val="00345706"/>
    <w:rsid w:val="00345E03"/>
    <w:rsid w:val="00351CDC"/>
    <w:rsid w:val="00351E2A"/>
    <w:rsid w:val="00354016"/>
    <w:rsid w:val="00356413"/>
    <w:rsid w:val="003565C5"/>
    <w:rsid w:val="00361372"/>
    <w:rsid w:val="00362327"/>
    <w:rsid w:val="00362C3F"/>
    <w:rsid w:val="003631DA"/>
    <w:rsid w:val="00363CAA"/>
    <w:rsid w:val="00364A47"/>
    <w:rsid w:val="0037017D"/>
    <w:rsid w:val="00370C4E"/>
    <w:rsid w:val="00372743"/>
    <w:rsid w:val="003728E6"/>
    <w:rsid w:val="0037297B"/>
    <w:rsid w:val="00372FFE"/>
    <w:rsid w:val="00374539"/>
    <w:rsid w:val="00375640"/>
    <w:rsid w:val="00377DAA"/>
    <w:rsid w:val="003804E5"/>
    <w:rsid w:val="003806C3"/>
    <w:rsid w:val="00381116"/>
    <w:rsid w:val="00381258"/>
    <w:rsid w:val="00382E4B"/>
    <w:rsid w:val="003831B1"/>
    <w:rsid w:val="00383B04"/>
    <w:rsid w:val="00383CD8"/>
    <w:rsid w:val="0038498F"/>
    <w:rsid w:val="003856B9"/>
    <w:rsid w:val="00385AB7"/>
    <w:rsid w:val="00387B8D"/>
    <w:rsid w:val="0039188E"/>
    <w:rsid w:val="00393150"/>
    <w:rsid w:val="003952EB"/>
    <w:rsid w:val="00396897"/>
    <w:rsid w:val="00396898"/>
    <w:rsid w:val="00396922"/>
    <w:rsid w:val="00397B84"/>
    <w:rsid w:val="003A088A"/>
    <w:rsid w:val="003A0D70"/>
    <w:rsid w:val="003A0ECB"/>
    <w:rsid w:val="003A2B25"/>
    <w:rsid w:val="003A3B43"/>
    <w:rsid w:val="003A436D"/>
    <w:rsid w:val="003A4ACF"/>
    <w:rsid w:val="003A6578"/>
    <w:rsid w:val="003A65AC"/>
    <w:rsid w:val="003B0E27"/>
    <w:rsid w:val="003B0F7F"/>
    <w:rsid w:val="003B0FBE"/>
    <w:rsid w:val="003B30A0"/>
    <w:rsid w:val="003B34C0"/>
    <w:rsid w:val="003C00E1"/>
    <w:rsid w:val="003C0D51"/>
    <w:rsid w:val="003C324E"/>
    <w:rsid w:val="003C409E"/>
    <w:rsid w:val="003C4843"/>
    <w:rsid w:val="003C61F2"/>
    <w:rsid w:val="003C75DF"/>
    <w:rsid w:val="003D1081"/>
    <w:rsid w:val="003D139D"/>
    <w:rsid w:val="003D2A49"/>
    <w:rsid w:val="003D3461"/>
    <w:rsid w:val="003D4F05"/>
    <w:rsid w:val="003D65C4"/>
    <w:rsid w:val="003D7420"/>
    <w:rsid w:val="003D7B8F"/>
    <w:rsid w:val="003E0DAC"/>
    <w:rsid w:val="003E2EFF"/>
    <w:rsid w:val="003E3FEF"/>
    <w:rsid w:val="003F0991"/>
    <w:rsid w:val="003F25D4"/>
    <w:rsid w:val="003F3E8B"/>
    <w:rsid w:val="003F5FF8"/>
    <w:rsid w:val="003F6F5C"/>
    <w:rsid w:val="00404CA8"/>
    <w:rsid w:val="004068AF"/>
    <w:rsid w:val="00406EB6"/>
    <w:rsid w:val="00410D34"/>
    <w:rsid w:val="00412228"/>
    <w:rsid w:val="0041548F"/>
    <w:rsid w:val="00416013"/>
    <w:rsid w:val="004171AC"/>
    <w:rsid w:val="00417E57"/>
    <w:rsid w:val="004206AF"/>
    <w:rsid w:val="004210DD"/>
    <w:rsid w:val="00421BB4"/>
    <w:rsid w:val="00421BF5"/>
    <w:rsid w:val="0042387A"/>
    <w:rsid w:val="004238E1"/>
    <w:rsid w:val="00424677"/>
    <w:rsid w:val="00424E21"/>
    <w:rsid w:val="004251C5"/>
    <w:rsid w:val="0042521A"/>
    <w:rsid w:val="00425E4E"/>
    <w:rsid w:val="0042736C"/>
    <w:rsid w:val="00427C9C"/>
    <w:rsid w:val="004305B4"/>
    <w:rsid w:val="004320EA"/>
    <w:rsid w:val="00433232"/>
    <w:rsid w:val="00436689"/>
    <w:rsid w:val="004368E4"/>
    <w:rsid w:val="004376DE"/>
    <w:rsid w:val="00441109"/>
    <w:rsid w:val="00443161"/>
    <w:rsid w:val="00444420"/>
    <w:rsid w:val="00445ACC"/>
    <w:rsid w:val="00445C40"/>
    <w:rsid w:val="00445EC6"/>
    <w:rsid w:val="004461A7"/>
    <w:rsid w:val="004462B5"/>
    <w:rsid w:val="00446FD8"/>
    <w:rsid w:val="00447315"/>
    <w:rsid w:val="00450561"/>
    <w:rsid w:val="004508C3"/>
    <w:rsid w:val="0045164A"/>
    <w:rsid w:val="00454279"/>
    <w:rsid w:val="0045471C"/>
    <w:rsid w:val="00456107"/>
    <w:rsid w:val="0045621B"/>
    <w:rsid w:val="00460F34"/>
    <w:rsid w:val="0046207A"/>
    <w:rsid w:val="004622AA"/>
    <w:rsid w:val="004623A3"/>
    <w:rsid w:val="0046492D"/>
    <w:rsid w:val="00464AAB"/>
    <w:rsid w:val="004655F7"/>
    <w:rsid w:val="0047188E"/>
    <w:rsid w:val="004745AC"/>
    <w:rsid w:val="004804DC"/>
    <w:rsid w:val="004814A7"/>
    <w:rsid w:val="0048170A"/>
    <w:rsid w:val="004840FE"/>
    <w:rsid w:val="004857A7"/>
    <w:rsid w:val="00485A47"/>
    <w:rsid w:val="00486EFB"/>
    <w:rsid w:val="004872C7"/>
    <w:rsid w:val="00487342"/>
    <w:rsid w:val="00490188"/>
    <w:rsid w:val="0049275F"/>
    <w:rsid w:val="00493B67"/>
    <w:rsid w:val="00494005"/>
    <w:rsid w:val="004953D0"/>
    <w:rsid w:val="00496534"/>
    <w:rsid w:val="00496699"/>
    <w:rsid w:val="00496A4C"/>
    <w:rsid w:val="00496BA2"/>
    <w:rsid w:val="004A273E"/>
    <w:rsid w:val="004A40C8"/>
    <w:rsid w:val="004A4C52"/>
    <w:rsid w:val="004A4C56"/>
    <w:rsid w:val="004A56FC"/>
    <w:rsid w:val="004A6B19"/>
    <w:rsid w:val="004B1C3A"/>
    <w:rsid w:val="004B3930"/>
    <w:rsid w:val="004B4BE3"/>
    <w:rsid w:val="004B66A9"/>
    <w:rsid w:val="004B6EB8"/>
    <w:rsid w:val="004C0CF8"/>
    <w:rsid w:val="004C4914"/>
    <w:rsid w:val="004D059E"/>
    <w:rsid w:val="004D2A98"/>
    <w:rsid w:val="004D2F40"/>
    <w:rsid w:val="004D3D7A"/>
    <w:rsid w:val="004D3F4A"/>
    <w:rsid w:val="004D52C2"/>
    <w:rsid w:val="004D571C"/>
    <w:rsid w:val="004E20C8"/>
    <w:rsid w:val="004E372C"/>
    <w:rsid w:val="004E5248"/>
    <w:rsid w:val="004E5655"/>
    <w:rsid w:val="004E7E55"/>
    <w:rsid w:val="004F0A76"/>
    <w:rsid w:val="004F32C3"/>
    <w:rsid w:val="004F4D7E"/>
    <w:rsid w:val="004F6818"/>
    <w:rsid w:val="00500899"/>
    <w:rsid w:val="005008B5"/>
    <w:rsid w:val="0050176E"/>
    <w:rsid w:val="00501C79"/>
    <w:rsid w:val="00501F80"/>
    <w:rsid w:val="005024B5"/>
    <w:rsid w:val="00503659"/>
    <w:rsid w:val="0050367E"/>
    <w:rsid w:val="005039D4"/>
    <w:rsid w:val="0050400A"/>
    <w:rsid w:val="005051EB"/>
    <w:rsid w:val="00505B5F"/>
    <w:rsid w:val="00506E60"/>
    <w:rsid w:val="005075E3"/>
    <w:rsid w:val="005076F4"/>
    <w:rsid w:val="005077D0"/>
    <w:rsid w:val="00512D2C"/>
    <w:rsid w:val="00514350"/>
    <w:rsid w:val="005145F0"/>
    <w:rsid w:val="0051479C"/>
    <w:rsid w:val="00514E67"/>
    <w:rsid w:val="00515066"/>
    <w:rsid w:val="00521524"/>
    <w:rsid w:val="005218E1"/>
    <w:rsid w:val="00521C7B"/>
    <w:rsid w:val="005239DE"/>
    <w:rsid w:val="005244FF"/>
    <w:rsid w:val="00524A2E"/>
    <w:rsid w:val="00526184"/>
    <w:rsid w:val="00530B32"/>
    <w:rsid w:val="00531782"/>
    <w:rsid w:val="00532C2F"/>
    <w:rsid w:val="005352A8"/>
    <w:rsid w:val="00537DA6"/>
    <w:rsid w:val="00540E48"/>
    <w:rsid w:val="00541B8F"/>
    <w:rsid w:val="00543454"/>
    <w:rsid w:val="00544E30"/>
    <w:rsid w:val="005456A9"/>
    <w:rsid w:val="0054636D"/>
    <w:rsid w:val="005474BD"/>
    <w:rsid w:val="00550829"/>
    <w:rsid w:val="00550D40"/>
    <w:rsid w:val="0055167B"/>
    <w:rsid w:val="00552AAF"/>
    <w:rsid w:val="00554535"/>
    <w:rsid w:val="0055485D"/>
    <w:rsid w:val="005561C0"/>
    <w:rsid w:val="00556C56"/>
    <w:rsid w:val="00561D0E"/>
    <w:rsid w:val="005650FB"/>
    <w:rsid w:val="00566922"/>
    <w:rsid w:val="00570507"/>
    <w:rsid w:val="00571C4D"/>
    <w:rsid w:val="00572714"/>
    <w:rsid w:val="00573E82"/>
    <w:rsid w:val="0057781C"/>
    <w:rsid w:val="005817CB"/>
    <w:rsid w:val="00582514"/>
    <w:rsid w:val="00582BC1"/>
    <w:rsid w:val="00584059"/>
    <w:rsid w:val="00584E3A"/>
    <w:rsid w:val="005870F0"/>
    <w:rsid w:val="0059078B"/>
    <w:rsid w:val="00592EEE"/>
    <w:rsid w:val="005952BB"/>
    <w:rsid w:val="0059698C"/>
    <w:rsid w:val="00597CFB"/>
    <w:rsid w:val="005A0449"/>
    <w:rsid w:val="005A0B23"/>
    <w:rsid w:val="005A49BB"/>
    <w:rsid w:val="005A5193"/>
    <w:rsid w:val="005A533A"/>
    <w:rsid w:val="005B1C8F"/>
    <w:rsid w:val="005B6826"/>
    <w:rsid w:val="005B75AE"/>
    <w:rsid w:val="005B7E4D"/>
    <w:rsid w:val="005C11D1"/>
    <w:rsid w:val="005C318C"/>
    <w:rsid w:val="005C31E4"/>
    <w:rsid w:val="005C5877"/>
    <w:rsid w:val="005C6AC9"/>
    <w:rsid w:val="005D2D91"/>
    <w:rsid w:val="005D45EA"/>
    <w:rsid w:val="005D6CA4"/>
    <w:rsid w:val="005E3CEA"/>
    <w:rsid w:val="005E504E"/>
    <w:rsid w:val="005E5E90"/>
    <w:rsid w:val="005E72FD"/>
    <w:rsid w:val="005F2939"/>
    <w:rsid w:val="005F40EE"/>
    <w:rsid w:val="005F459A"/>
    <w:rsid w:val="005F5157"/>
    <w:rsid w:val="00600FE1"/>
    <w:rsid w:val="00601FFE"/>
    <w:rsid w:val="00602841"/>
    <w:rsid w:val="00602C5B"/>
    <w:rsid w:val="00602C9D"/>
    <w:rsid w:val="00603D56"/>
    <w:rsid w:val="00604B81"/>
    <w:rsid w:val="00605837"/>
    <w:rsid w:val="00606D7A"/>
    <w:rsid w:val="006072A8"/>
    <w:rsid w:val="00607F07"/>
    <w:rsid w:val="006101A5"/>
    <w:rsid w:val="0061096C"/>
    <w:rsid w:val="00611CB0"/>
    <w:rsid w:val="006149E9"/>
    <w:rsid w:val="006177D3"/>
    <w:rsid w:val="00623454"/>
    <w:rsid w:val="0062391D"/>
    <w:rsid w:val="006277CD"/>
    <w:rsid w:val="006300D3"/>
    <w:rsid w:val="0063277A"/>
    <w:rsid w:val="00633C20"/>
    <w:rsid w:val="00634BB7"/>
    <w:rsid w:val="00636719"/>
    <w:rsid w:val="006412C2"/>
    <w:rsid w:val="0064254B"/>
    <w:rsid w:val="00642618"/>
    <w:rsid w:val="006431D6"/>
    <w:rsid w:val="00643654"/>
    <w:rsid w:val="0064563E"/>
    <w:rsid w:val="00645CB9"/>
    <w:rsid w:val="00646E03"/>
    <w:rsid w:val="0064775F"/>
    <w:rsid w:val="0065050C"/>
    <w:rsid w:val="00650758"/>
    <w:rsid w:val="00650FA7"/>
    <w:rsid w:val="006541E5"/>
    <w:rsid w:val="0065457F"/>
    <w:rsid w:val="00657642"/>
    <w:rsid w:val="00660FD4"/>
    <w:rsid w:val="006617BD"/>
    <w:rsid w:val="00662A03"/>
    <w:rsid w:val="00662DE7"/>
    <w:rsid w:val="006630B8"/>
    <w:rsid w:val="00663F02"/>
    <w:rsid w:val="006640A5"/>
    <w:rsid w:val="00664482"/>
    <w:rsid w:val="006654E5"/>
    <w:rsid w:val="00665B9B"/>
    <w:rsid w:val="00665C9B"/>
    <w:rsid w:val="006677B0"/>
    <w:rsid w:val="0067135D"/>
    <w:rsid w:val="006716E7"/>
    <w:rsid w:val="0067241F"/>
    <w:rsid w:val="00672F42"/>
    <w:rsid w:val="0067413E"/>
    <w:rsid w:val="00675AAC"/>
    <w:rsid w:val="006806FD"/>
    <w:rsid w:val="006807C0"/>
    <w:rsid w:val="00680BA3"/>
    <w:rsid w:val="00680FB0"/>
    <w:rsid w:val="00681C74"/>
    <w:rsid w:val="006845F1"/>
    <w:rsid w:val="00684EAF"/>
    <w:rsid w:val="00684FF5"/>
    <w:rsid w:val="0068634F"/>
    <w:rsid w:val="006871F3"/>
    <w:rsid w:val="00690E49"/>
    <w:rsid w:val="00691989"/>
    <w:rsid w:val="00694154"/>
    <w:rsid w:val="006947D6"/>
    <w:rsid w:val="00695857"/>
    <w:rsid w:val="00695CD0"/>
    <w:rsid w:val="006970FC"/>
    <w:rsid w:val="006A03F0"/>
    <w:rsid w:val="006A0E46"/>
    <w:rsid w:val="006A180C"/>
    <w:rsid w:val="006A2A14"/>
    <w:rsid w:val="006A4A3D"/>
    <w:rsid w:val="006A5081"/>
    <w:rsid w:val="006B05B4"/>
    <w:rsid w:val="006B08AF"/>
    <w:rsid w:val="006B40C4"/>
    <w:rsid w:val="006B48FF"/>
    <w:rsid w:val="006B4912"/>
    <w:rsid w:val="006B6178"/>
    <w:rsid w:val="006B68F4"/>
    <w:rsid w:val="006B7E5B"/>
    <w:rsid w:val="006C06D6"/>
    <w:rsid w:val="006C1AB7"/>
    <w:rsid w:val="006C275C"/>
    <w:rsid w:val="006C2DB4"/>
    <w:rsid w:val="006C48D0"/>
    <w:rsid w:val="006C6DB1"/>
    <w:rsid w:val="006C715A"/>
    <w:rsid w:val="006D0553"/>
    <w:rsid w:val="006D203E"/>
    <w:rsid w:val="006D59E5"/>
    <w:rsid w:val="006D5BE4"/>
    <w:rsid w:val="006D6156"/>
    <w:rsid w:val="006D6424"/>
    <w:rsid w:val="006E1DF0"/>
    <w:rsid w:val="006E21A2"/>
    <w:rsid w:val="006E22B0"/>
    <w:rsid w:val="006E3832"/>
    <w:rsid w:val="006E4A0B"/>
    <w:rsid w:val="006E73ED"/>
    <w:rsid w:val="006E756B"/>
    <w:rsid w:val="006F2F2C"/>
    <w:rsid w:val="006F3864"/>
    <w:rsid w:val="006F4840"/>
    <w:rsid w:val="006F77C0"/>
    <w:rsid w:val="007019D1"/>
    <w:rsid w:val="00701E97"/>
    <w:rsid w:val="00702B0B"/>
    <w:rsid w:val="00703FEB"/>
    <w:rsid w:val="007051F1"/>
    <w:rsid w:val="00705330"/>
    <w:rsid w:val="00706285"/>
    <w:rsid w:val="00711730"/>
    <w:rsid w:val="00711CE9"/>
    <w:rsid w:val="00712BA1"/>
    <w:rsid w:val="0071351C"/>
    <w:rsid w:val="00714AC1"/>
    <w:rsid w:val="007150AA"/>
    <w:rsid w:val="007169EA"/>
    <w:rsid w:val="00720525"/>
    <w:rsid w:val="007213E7"/>
    <w:rsid w:val="0072155B"/>
    <w:rsid w:val="00722701"/>
    <w:rsid w:val="007235E1"/>
    <w:rsid w:val="007309FA"/>
    <w:rsid w:val="007313E9"/>
    <w:rsid w:val="00732186"/>
    <w:rsid w:val="00732237"/>
    <w:rsid w:val="0073293B"/>
    <w:rsid w:val="00732A63"/>
    <w:rsid w:val="00736E35"/>
    <w:rsid w:val="00741157"/>
    <w:rsid w:val="00742948"/>
    <w:rsid w:val="0074371F"/>
    <w:rsid w:val="00745017"/>
    <w:rsid w:val="00747718"/>
    <w:rsid w:val="0075024B"/>
    <w:rsid w:val="00751031"/>
    <w:rsid w:val="00752A07"/>
    <w:rsid w:val="0075375E"/>
    <w:rsid w:val="00755A08"/>
    <w:rsid w:val="00756C3A"/>
    <w:rsid w:val="007611EF"/>
    <w:rsid w:val="00762DE7"/>
    <w:rsid w:val="00767963"/>
    <w:rsid w:val="0077090F"/>
    <w:rsid w:val="00771951"/>
    <w:rsid w:val="00774A96"/>
    <w:rsid w:val="00775BC9"/>
    <w:rsid w:val="007803EB"/>
    <w:rsid w:val="00780831"/>
    <w:rsid w:val="00782504"/>
    <w:rsid w:val="00785177"/>
    <w:rsid w:val="00785BC9"/>
    <w:rsid w:val="00790196"/>
    <w:rsid w:val="00792782"/>
    <w:rsid w:val="00792E50"/>
    <w:rsid w:val="0079323F"/>
    <w:rsid w:val="007947FB"/>
    <w:rsid w:val="00795CEB"/>
    <w:rsid w:val="0079730D"/>
    <w:rsid w:val="0079755B"/>
    <w:rsid w:val="007A003E"/>
    <w:rsid w:val="007A10E2"/>
    <w:rsid w:val="007A1D18"/>
    <w:rsid w:val="007A73F8"/>
    <w:rsid w:val="007A795F"/>
    <w:rsid w:val="007B106E"/>
    <w:rsid w:val="007B1227"/>
    <w:rsid w:val="007B1D07"/>
    <w:rsid w:val="007B7517"/>
    <w:rsid w:val="007C01A0"/>
    <w:rsid w:val="007C1B7F"/>
    <w:rsid w:val="007C1C27"/>
    <w:rsid w:val="007C1E5E"/>
    <w:rsid w:val="007C2686"/>
    <w:rsid w:val="007C2B8E"/>
    <w:rsid w:val="007C333B"/>
    <w:rsid w:val="007C37BC"/>
    <w:rsid w:val="007C3AB1"/>
    <w:rsid w:val="007C4C64"/>
    <w:rsid w:val="007C7A26"/>
    <w:rsid w:val="007C7A31"/>
    <w:rsid w:val="007D010F"/>
    <w:rsid w:val="007D108B"/>
    <w:rsid w:val="007D3FB7"/>
    <w:rsid w:val="007D442B"/>
    <w:rsid w:val="007D4FE2"/>
    <w:rsid w:val="007D5D35"/>
    <w:rsid w:val="007D65E6"/>
    <w:rsid w:val="007D6AFF"/>
    <w:rsid w:val="007E092B"/>
    <w:rsid w:val="007E0C39"/>
    <w:rsid w:val="007E354E"/>
    <w:rsid w:val="007E4D0E"/>
    <w:rsid w:val="007E4FF0"/>
    <w:rsid w:val="007E5328"/>
    <w:rsid w:val="007E5373"/>
    <w:rsid w:val="007E64C2"/>
    <w:rsid w:val="007E6C54"/>
    <w:rsid w:val="007E757E"/>
    <w:rsid w:val="007E7A95"/>
    <w:rsid w:val="007E7BB9"/>
    <w:rsid w:val="007E7D44"/>
    <w:rsid w:val="007F0137"/>
    <w:rsid w:val="007F33C0"/>
    <w:rsid w:val="007F52C6"/>
    <w:rsid w:val="007F6420"/>
    <w:rsid w:val="007F6EB1"/>
    <w:rsid w:val="007F7241"/>
    <w:rsid w:val="00801396"/>
    <w:rsid w:val="00802E92"/>
    <w:rsid w:val="008034CE"/>
    <w:rsid w:val="0080383A"/>
    <w:rsid w:val="0081173E"/>
    <w:rsid w:val="00811BF4"/>
    <w:rsid w:val="00814923"/>
    <w:rsid w:val="008150CB"/>
    <w:rsid w:val="00815210"/>
    <w:rsid w:val="00815EA6"/>
    <w:rsid w:val="008172AD"/>
    <w:rsid w:val="00817FAA"/>
    <w:rsid w:val="00821DF2"/>
    <w:rsid w:val="0082223D"/>
    <w:rsid w:val="00822EE0"/>
    <w:rsid w:val="008233A4"/>
    <w:rsid w:val="008237EB"/>
    <w:rsid w:val="00825B0F"/>
    <w:rsid w:val="00825ECF"/>
    <w:rsid w:val="00826984"/>
    <w:rsid w:val="00826C0B"/>
    <w:rsid w:val="00827A49"/>
    <w:rsid w:val="00832222"/>
    <w:rsid w:val="00832813"/>
    <w:rsid w:val="00832ECB"/>
    <w:rsid w:val="0083429D"/>
    <w:rsid w:val="008376D6"/>
    <w:rsid w:val="00842244"/>
    <w:rsid w:val="00842998"/>
    <w:rsid w:val="0084569F"/>
    <w:rsid w:val="00846060"/>
    <w:rsid w:val="00846450"/>
    <w:rsid w:val="008465F9"/>
    <w:rsid w:val="00850385"/>
    <w:rsid w:val="00850C4B"/>
    <w:rsid w:val="008518D1"/>
    <w:rsid w:val="00853945"/>
    <w:rsid w:val="00853DCB"/>
    <w:rsid w:val="00854C7B"/>
    <w:rsid w:val="0085520A"/>
    <w:rsid w:val="00855705"/>
    <w:rsid w:val="00860EAF"/>
    <w:rsid w:val="00866742"/>
    <w:rsid w:val="00866EC2"/>
    <w:rsid w:val="00871F31"/>
    <w:rsid w:val="00876482"/>
    <w:rsid w:val="008769A0"/>
    <w:rsid w:val="00876A5D"/>
    <w:rsid w:val="008816B6"/>
    <w:rsid w:val="00881B3D"/>
    <w:rsid w:val="0088293D"/>
    <w:rsid w:val="00882DD7"/>
    <w:rsid w:val="00884401"/>
    <w:rsid w:val="00885943"/>
    <w:rsid w:val="00885E71"/>
    <w:rsid w:val="008863EC"/>
    <w:rsid w:val="00893E67"/>
    <w:rsid w:val="00895814"/>
    <w:rsid w:val="00895AC5"/>
    <w:rsid w:val="008A080E"/>
    <w:rsid w:val="008A0A7F"/>
    <w:rsid w:val="008A1F71"/>
    <w:rsid w:val="008A41BF"/>
    <w:rsid w:val="008A61FB"/>
    <w:rsid w:val="008B010B"/>
    <w:rsid w:val="008B031D"/>
    <w:rsid w:val="008B070B"/>
    <w:rsid w:val="008B0C73"/>
    <w:rsid w:val="008B179E"/>
    <w:rsid w:val="008B2F81"/>
    <w:rsid w:val="008B4683"/>
    <w:rsid w:val="008B55E1"/>
    <w:rsid w:val="008B5EF0"/>
    <w:rsid w:val="008C10C6"/>
    <w:rsid w:val="008C40EE"/>
    <w:rsid w:val="008C4889"/>
    <w:rsid w:val="008D11C0"/>
    <w:rsid w:val="008D307A"/>
    <w:rsid w:val="008D3243"/>
    <w:rsid w:val="008E155F"/>
    <w:rsid w:val="008E169D"/>
    <w:rsid w:val="008E3074"/>
    <w:rsid w:val="008E3CB7"/>
    <w:rsid w:val="008E46BB"/>
    <w:rsid w:val="008E525F"/>
    <w:rsid w:val="008E5573"/>
    <w:rsid w:val="008E6DA5"/>
    <w:rsid w:val="008F13AC"/>
    <w:rsid w:val="008F4E08"/>
    <w:rsid w:val="008F5462"/>
    <w:rsid w:val="008F5861"/>
    <w:rsid w:val="008F60DC"/>
    <w:rsid w:val="008F6E16"/>
    <w:rsid w:val="00900330"/>
    <w:rsid w:val="00900816"/>
    <w:rsid w:val="009047D6"/>
    <w:rsid w:val="00907DBF"/>
    <w:rsid w:val="00907F08"/>
    <w:rsid w:val="009116F9"/>
    <w:rsid w:val="0091322A"/>
    <w:rsid w:val="00913966"/>
    <w:rsid w:val="00914C8A"/>
    <w:rsid w:val="00915C68"/>
    <w:rsid w:val="009166EB"/>
    <w:rsid w:val="00916F79"/>
    <w:rsid w:val="00917C5B"/>
    <w:rsid w:val="0092008D"/>
    <w:rsid w:val="00921346"/>
    <w:rsid w:val="00921AF9"/>
    <w:rsid w:val="0092455B"/>
    <w:rsid w:val="0092637D"/>
    <w:rsid w:val="009265A8"/>
    <w:rsid w:val="00927053"/>
    <w:rsid w:val="00934E41"/>
    <w:rsid w:val="00936E50"/>
    <w:rsid w:val="00940442"/>
    <w:rsid w:val="00943F11"/>
    <w:rsid w:val="00946DDD"/>
    <w:rsid w:val="00946E43"/>
    <w:rsid w:val="009473B8"/>
    <w:rsid w:val="0095001A"/>
    <w:rsid w:val="00950134"/>
    <w:rsid w:val="00950EF5"/>
    <w:rsid w:val="00951961"/>
    <w:rsid w:val="009520B0"/>
    <w:rsid w:val="009523A7"/>
    <w:rsid w:val="009530CD"/>
    <w:rsid w:val="009531FB"/>
    <w:rsid w:val="009563A4"/>
    <w:rsid w:val="00956C6D"/>
    <w:rsid w:val="009573E6"/>
    <w:rsid w:val="0096084E"/>
    <w:rsid w:val="00963E94"/>
    <w:rsid w:val="0096404A"/>
    <w:rsid w:val="00965C38"/>
    <w:rsid w:val="00965DE7"/>
    <w:rsid w:val="00965FD8"/>
    <w:rsid w:val="009700FA"/>
    <w:rsid w:val="00971534"/>
    <w:rsid w:val="00971A34"/>
    <w:rsid w:val="00971B0C"/>
    <w:rsid w:val="009721DE"/>
    <w:rsid w:val="009723DC"/>
    <w:rsid w:val="009724DC"/>
    <w:rsid w:val="00973A2A"/>
    <w:rsid w:val="00973B5D"/>
    <w:rsid w:val="00980037"/>
    <w:rsid w:val="00980540"/>
    <w:rsid w:val="0098085F"/>
    <w:rsid w:val="00984D01"/>
    <w:rsid w:val="009865BD"/>
    <w:rsid w:val="00987E64"/>
    <w:rsid w:val="009900C3"/>
    <w:rsid w:val="00990746"/>
    <w:rsid w:val="00993371"/>
    <w:rsid w:val="0099385E"/>
    <w:rsid w:val="00996087"/>
    <w:rsid w:val="0099655C"/>
    <w:rsid w:val="009A1543"/>
    <w:rsid w:val="009A1A84"/>
    <w:rsid w:val="009A2078"/>
    <w:rsid w:val="009A21EC"/>
    <w:rsid w:val="009A2708"/>
    <w:rsid w:val="009A4189"/>
    <w:rsid w:val="009B0822"/>
    <w:rsid w:val="009B0F32"/>
    <w:rsid w:val="009B2E90"/>
    <w:rsid w:val="009B364F"/>
    <w:rsid w:val="009B3D3E"/>
    <w:rsid w:val="009B4051"/>
    <w:rsid w:val="009B5007"/>
    <w:rsid w:val="009C007E"/>
    <w:rsid w:val="009C0B9F"/>
    <w:rsid w:val="009C2C06"/>
    <w:rsid w:val="009C3219"/>
    <w:rsid w:val="009C333A"/>
    <w:rsid w:val="009C5F60"/>
    <w:rsid w:val="009C72CC"/>
    <w:rsid w:val="009C733E"/>
    <w:rsid w:val="009C77AA"/>
    <w:rsid w:val="009D017D"/>
    <w:rsid w:val="009D02B2"/>
    <w:rsid w:val="009D4C1C"/>
    <w:rsid w:val="009D6EA4"/>
    <w:rsid w:val="009E0D33"/>
    <w:rsid w:val="009E104C"/>
    <w:rsid w:val="009E1523"/>
    <w:rsid w:val="009E1F98"/>
    <w:rsid w:val="009E2110"/>
    <w:rsid w:val="009E28BD"/>
    <w:rsid w:val="009E330F"/>
    <w:rsid w:val="009E3CAD"/>
    <w:rsid w:val="009E4C7E"/>
    <w:rsid w:val="009E76C3"/>
    <w:rsid w:val="009E78A6"/>
    <w:rsid w:val="009F082F"/>
    <w:rsid w:val="009F0F61"/>
    <w:rsid w:val="009F3BBE"/>
    <w:rsid w:val="009F6507"/>
    <w:rsid w:val="009F7B55"/>
    <w:rsid w:val="00A00030"/>
    <w:rsid w:val="00A00E11"/>
    <w:rsid w:val="00A04DB7"/>
    <w:rsid w:val="00A0583B"/>
    <w:rsid w:val="00A1011D"/>
    <w:rsid w:val="00A10517"/>
    <w:rsid w:val="00A1096D"/>
    <w:rsid w:val="00A10995"/>
    <w:rsid w:val="00A13994"/>
    <w:rsid w:val="00A148E9"/>
    <w:rsid w:val="00A16847"/>
    <w:rsid w:val="00A16F5B"/>
    <w:rsid w:val="00A17347"/>
    <w:rsid w:val="00A17ED7"/>
    <w:rsid w:val="00A22DAD"/>
    <w:rsid w:val="00A254FF"/>
    <w:rsid w:val="00A27BEE"/>
    <w:rsid w:val="00A30EBB"/>
    <w:rsid w:val="00A3142C"/>
    <w:rsid w:val="00A3426C"/>
    <w:rsid w:val="00A346B8"/>
    <w:rsid w:val="00A36D2E"/>
    <w:rsid w:val="00A37794"/>
    <w:rsid w:val="00A37F6F"/>
    <w:rsid w:val="00A41C25"/>
    <w:rsid w:val="00A43E48"/>
    <w:rsid w:val="00A44B54"/>
    <w:rsid w:val="00A44CEF"/>
    <w:rsid w:val="00A46350"/>
    <w:rsid w:val="00A50BD2"/>
    <w:rsid w:val="00A50C67"/>
    <w:rsid w:val="00A52BD6"/>
    <w:rsid w:val="00A53A10"/>
    <w:rsid w:val="00A54A3D"/>
    <w:rsid w:val="00A55A83"/>
    <w:rsid w:val="00A55F5D"/>
    <w:rsid w:val="00A608DC"/>
    <w:rsid w:val="00A62422"/>
    <w:rsid w:val="00A63871"/>
    <w:rsid w:val="00A63C8C"/>
    <w:rsid w:val="00A651E2"/>
    <w:rsid w:val="00A67565"/>
    <w:rsid w:val="00A675B3"/>
    <w:rsid w:val="00A730A1"/>
    <w:rsid w:val="00A7314C"/>
    <w:rsid w:val="00A75C66"/>
    <w:rsid w:val="00A76E59"/>
    <w:rsid w:val="00A7756A"/>
    <w:rsid w:val="00A801B7"/>
    <w:rsid w:val="00A830D6"/>
    <w:rsid w:val="00A8344C"/>
    <w:rsid w:val="00A906CB"/>
    <w:rsid w:val="00A928E0"/>
    <w:rsid w:val="00A92968"/>
    <w:rsid w:val="00A96029"/>
    <w:rsid w:val="00A97EDB"/>
    <w:rsid w:val="00AA0EB3"/>
    <w:rsid w:val="00AA10A1"/>
    <w:rsid w:val="00AA44FD"/>
    <w:rsid w:val="00AA4C45"/>
    <w:rsid w:val="00AA5F3D"/>
    <w:rsid w:val="00AA686F"/>
    <w:rsid w:val="00AA6B55"/>
    <w:rsid w:val="00AA7213"/>
    <w:rsid w:val="00AB021E"/>
    <w:rsid w:val="00AB4554"/>
    <w:rsid w:val="00AB47B7"/>
    <w:rsid w:val="00AB7C7B"/>
    <w:rsid w:val="00AB7E50"/>
    <w:rsid w:val="00AC00E4"/>
    <w:rsid w:val="00AC0897"/>
    <w:rsid w:val="00AC1342"/>
    <w:rsid w:val="00AC6A53"/>
    <w:rsid w:val="00AC6F91"/>
    <w:rsid w:val="00AD0236"/>
    <w:rsid w:val="00AD3068"/>
    <w:rsid w:val="00AD3298"/>
    <w:rsid w:val="00AD32CF"/>
    <w:rsid w:val="00AD4068"/>
    <w:rsid w:val="00AD44BF"/>
    <w:rsid w:val="00AD46FB"/>
    <w:rsid w:val="00AD5443"/>
    <w:rsid w:val="00AD6D55"/>
    <w:rsid w:val="00AE120F"/>
    <w:rsid w:val="00AE1B29"/>
    <w:rsid w:val="00AE25E9"/>
    <w:rsid w:val="00AE377F"/>
    <w:rsid w:val="00AE3862"/>
    <w:rsid w:val="00AE4153"/>
    <w:rsid w:val="00AE4C7E"/>
    <w:rsid w:val="00AE55AA"/>
    <w:rsid w:val="00AE70AA"/>
    <w:rsid w:val="00AF11DB"/>
    <w:rsid w:val="00AF3D9F"/>
    <w:rsid w:val="00AF413A"/>
    <w:rsid w:val="00AF563C"/>
    <w:rsid w:val="00AF5913"/>
    <w:rsid w:val="00AF642F"/>
    <w:rsid w:val="00B0066A"/>
    <w:rsid w:val="00B031B1"/>
    <w:rsid w:val="00B04EA8"/>
    <w:rsid w:val="00B052FE"/>
    <w:rsid w:val="00B05ECC"/>
    <w:rsid w:val="00B108F1"/>
    <w:rsid w:val="00B10D44"/>
    <w:rsid w:val="00B10D6D"/>
    <w:rsid w:val="00B10D7A"/>
    <w:rsid w:val="00B119D0"/>
    <w:rsid w:val="00B138DE"/>
    <w:rsid w:val="00B1401A"/>
    <w:rsid w:val="00B16A91"/>
    <w:rsid w:val="00B17880"/>
    <w:rsid w:val="00B2017B"/>
    <w:rsid w:val="00B20CD3"/>
    <w:rsid w:val="00B21F4A"/>
    <w:rsid w:val="00B2257C"/>
    <w:rsid w:val="00B2380E"/>
    <w:rsid w:val="00B254B6"/>
    <w:rsid w:val="00B26F75"/>
    <w:rsid w:val="00B30563"/>
    <w:rsid w:val="00B3087A"/>
    <w:rsid w:val="00B30C60"/>
    <w:rsid w:val="00B334B2"/>
    <w:rsid w:val="00B3646C"/>
    <w:rsid w:val="00B36C0B"/>
    <w:rsid w:val="00B37977"/>
    <w:rsid w:val="00B4172C"/>
    <w:rsid w:val="00B431EF"/>
    <w:rsid w:val="00B45173"/>
    <w:rsid w:val="00B45318"/>
    <w:rsid w:val="00B45E03"/>
    <w:rsid w:val="00B46285"/>
    <w:rsid w:val="00B46FF1"/>
    <w:rsid w:val="00B51ECE"/>
    <w:rsid w:val="00B56664"/>
    <w:rsid w:val="00B56EAB"/>
    <w:rsid w:val="00B61C02"/>
    <w:rsid w:val="00B62036"/>
    <w:rsid w:val="00B622BF"/>
    <w:rsid w:val="00B624C5"/>
    <w:rsid w:val="00B625F6"/>
    <w:rsid w:val="00B64184"/>
    <w:rsid w:val="00B65790"/>
    <w:rsid w:val="00B65826"/>
    <w:rsid w:val="00B66B8A"/>
    <w:rsid w:val="00B6700A"/>
    <w:rsid w:val="00B70F6B"/>
    <w:rsid w:val="00B73C77"/>
    <w:rsid w:val="00B76953"/>
    <w:rsid w:val="00B805D2"/>
    <w:rsid w:val="00B8070D"/>
    <w:rsid w:val="00B80A2C"/>
    <w:rsid w:val="00B80B91"/>
    <w:rsid w:val="00B8182A"/>
    <w:rsid w:val="00B81F32"/>
    <w:rsid w:val="00B829E9"/>
    <w:rsid w:val="00B926AA"/>
    <w:rsid w:val="00B93E5B"/>
    <w:rsid w:val="00B96158"/>
    <w:rsid w:val="00B97D72"/>
    <w:rsid w:val="00B97D90"/>
    <w:rsid w:val="00BA055D"/>
    <w:rsid w:val="00BA20A2"/>
    <w:rsid w:val="00BA40C2"/>
    <w:rsid w:val="00BA5916"/>
    <w:rsid w:val="00BB18E9"/>
    <w:rsid w:val="00BB1D4A"/>
    <w:rsid w:val="00BB209E"/>
    <w:rsid w:val="00BB228B"/>
    <w:rsid w:val="00BB4274"/>
    <w:rsid w:val="00BB5B10"/>
    <w:rsid w:val="00BB5E9D"/>
    <w:rsid w:val="00BB7213"/>
    <w:rsid w:val="00BC0B98"/>
    <w:rsid w:val="00BC1CE2"/>
    <w:rsid w:val="00BC23ED"/>
    <w:rsid w:val="00BC2DC0"/>
    <w:rsid w:val="00BC2F70"/>
    <w:rsid w:val="00BC326D"/>
    <w:rsid w:val="00BC4C54"/>
    <w:rsid w:val="00BC50E2"/>
    <w:rsid w:val="00BC5E79"/>
    <w:rsid w:val="00BC66A5"/>
    <w:rsid w:val="00BC7E53"/>
    <w:rsid w:val="00BC7FA6"/>
    <w:rsid w:val="00BD0202"/>
    <w:rsid w:val="00BD08E1"/>
    <w:rsid w:val="00BD284E"/>
    <w:rsid w:val="00BD31A2"/>
    <w:rsid w:val="00BD3EE9"/>
    <w:rsid w:val="00BD6E18"/>
    <w:rsid w:val="00BD732B"/>
    <w:rsid w:val="00BD7342"/>
    <w:rsid w:val="00BD7DD4"/>
    <w:rsid w:val="00BE0B43"/>
    <w:rsid w:val="00BE1BEF"/>
    <w:rsid w:val="00BE2552"/>
    <w:rsid w:val="00BE3829"/>
    <w:rsid w:val="00BE40AB"/>
    <w:rsid w:val="00BE5AF3"/>
    <w:rsid w:val="00BE701D"/>
    <w:rsid w:val="00BF26F9"/>
    <w:rsid w:val="00BF3BF1"/>
    <w:rsid w:val="00BF59C0"/>
    <w:rsid w:val="00BF7DF4"/>
    <w:rsid w:val="00C0078D"/>
    <w:rsid w:val="00C05CCE"/>
    <w:rsid w:val="00C12442"/>
    <w:rsid w:val="00C129B2"/>
    <w:rsid w:val="00C15B9D"/>
    <w:rsid w:val="00C15D61"/>
    <w:rsid w:val="00C16A28"/>
    <w:rsid w:val="00C16CC1"/>
    <w:rsid w:val="00C172B3"/>
    <w:rsid w:val="00C205FC"/>
    <w:rsid w:val="00C21755"/>
    <w:rsid w:val="00C217FE"/>
    <w:rsid w:val="00C22498"/>
    <w:rsid w:val="00C23E65"/>
    <w:rsid w:val="00C252A6"/>
    <w:rsid w:val="00C27439"/>
    <w:rsid w:val="00C323D4"/>
    <w:rsid w:val="00C324B4"/>
    <w:rsid w:val="00C3360D"/>
    <w:rsid w:val="00C34E5C"/>
    <w:rsid w:val="00C351BE"/>
    <w:rsid w:val="00C36BC6"/>
    <w:rsid w:val="00C40D67"/>
    <w:rsid w:val="00C411BF"/>
    <w:rsid w:val="00C4616B"/>
    <w:rsid w:val="00C461B6"/>
    <w:rsid w:val="00C47432"/>
    <w:rsid w:val="00C47A06"/>
    <w:rsid w:val="00C47F14"/>
    <w:rsid w:val="00C500B9"/>
    <w:rsid w:val="00C503F3"/>
    <w:rsid w:val="00C50BB8"/>
    <w:rsid w:val="00C52BF4"/>
    <w:rsid w:val="00C53042"/>
    <w:rsid w:val="00C530E3"/>
    <w:rsid w:val="00C53ABB"/>
    <w:rsid w:val="00C55878"/>
    <w:rsid w:val="00C561F6"/>
    <w:rsid w:val="00C57462"/>
    <w:rsid w:val="00C57E98"/>
    <w:rsid w:val="00C60AA1"/>
    <w:rsid w:val="00C64D4C"/>
    <w:rsid w:val="00C6537E"/>
    <w:rsid w:val="00C7000A"/>
    <w:rsid w:val="00C7056E"/>
    <w:rsid w:val="00C71053"/>
    <w:rsid w:val="00C7286E"/>
    <w:rsid w:val="00C7557A"/>
    <w:rsid w:val="00C7777B"/>
    <w:rsid w:val="00C801B3"/>
    <w:rsid w:val="00C80DB9"/>
    <w:rsid w:val="00C819E5"/>
    <w:rsid w:val="00C81AC3"/>
    <w:rsid w:val="00C83A75"/>
    <w:rsid w:val="00C850E9"/>
    <w:rsid w:val="00C85D84"/>
    <w:rsid w:val="00C8664E"/>
    <w:rsid w:val="00C873DF"/>
    <w:rsid w:val="00C879A3"/>
    <w:rsid w:val="00C87C97"/>
    <w:rsid w:val="00C87E35"/>
    <w:rsid w:val="00C90AFA"/>
    <w:rsid w:val="00C94D30"/>
    <w:rsid w:val="00C957A7"/>
    <w:rsid w:val="00C962BF"/>
    <w:rsid w:val="00CA28B7"/>
    <w:rsid w:val="00CA2C08"/>
    <w:rsid w:val="00CA4183"/>
    <w:rsid w:val="00CB3A7F"/>
    <w:rsid w:val="00CB4756"/>
    <w:rsid w:val="00CB4817"/>
    <w:rsid w:val="00CB4C38"/>
    <w:rsid w:val="00CB637B"/>
    <w:rsid w:val="00CB665D"/>
    <w:rsid w:val="00CC0EBA"/>
    <w:rsid w:val="00CC25C9"/>
    <w:rsid w:val="00CC369A"/>
    <w:rsid w:val="00CC383D"/>
    <w:rsid w:val="00CC5688"/>
    <w:rsid w:val="00CC6FE1"/>
    <w:rsid w:val="00CD151F"/>
    <w:rsid w:val="00CD4D9A"/>
    <w:rsid w:val="00CD5445"/>
    <w:rsid w:val="00CD5703"/>
    <w:rsid w:val="00CD6596"/>
    <w:rsid w:val="00CD75E8"/>
    <w:rsid w:val="00CE060E"/>
    <w:rsid w:val="00CE1AEB"/>
    <w:rsid w:val="00CE2911"/>
    <w:rsid w:val="00CE2F33"/>
    <w:rsid w:val="00CE3280"/>
    <w:rsid w:val="00CE40DB"/>
    <w:rsid w:val="00CE5877"/>
    <w:rsid w:val="00CE6E3E"/>
    <w:rsid w:val="00CF0321"/>
    <w:rsid w:val="00CF2B2C"/>
    <w:rsid w:val="00CF3671"/>
    <w:rsid w:val="00CF44B3"/>
    <w:rsid w:val="00CF47D8"/>
    <w:rsid w:val="00CF5600"/>
    <w:rsid w:val="00CF61A0"/>
    <w:rsid w:val="00D02814"/>
    <w:rsid w:val="00D031B6"/>
    <w:rsid w:val="00D06C16"/>
    <w:rsid w:val="00D06C36"/>
    <w:rsid w:val="00D072B3"/>
    <w:rsid w:val="00D111ED"/>
    <w:rsid w:val="00D14825"/>
    <w:rsid w:val="00D149C1"/>
    <w:rsid w:val="00D171F9"/>
    <w:rsid w:val="00D20563"/>
    <w:rsid w:val="00D233B1"/>
    <w:rsid w:val="00D26660"/>
    <w:rsid w:val="00D26BA0"/>
    <w:rsid w:val="00D27DAB"/>
    <w:rsid w:val="00D30AFC"/>
    <w:rsid w:val="00D317F7"/>
    <w:rsid w:val="00D325EF"/>
    <w:rsid w:val="00D34039"/>
    <w:rsid w:val="00D360BD"/>
    <w:rsid w:val="00D36A3E"/>
    <w:rsid w:val="00D36C71"/>
    <w:rsid w:val="00D37CDE"/>
    <w:rsid w:val="00D4029A"/>
    <w:rsid w:val="00D40BA7"/>
    <w:rsid w:val="00D41CB3"/>
    <w:rsid w:val="00D42B38"/>
    <w:rsid w:val="00D43332"/>
    <w:rsid w:val="00D442B8"/>
    <w:rsid w:val="00D4618C"/>
    <w:rsid w:val="00D47593"/>
    <w:rsid w:val="00D47D66"/>
    <w:rsid w:val="00D508E0"/>
    <w:rsid w:val="00D50F51"/>
    <w:rsid w:val="00D53F76"/>
    <w:rsid w:val="00D55B74"/>
    <w:rsid w:val="00D56639"/>
    <w:rsid w:val="00D5679B"/>
    <w:rsid w:val="00D612A9"/>
    <w:rsid w:val="00D63669"/>
    <w:rsid w:val="00D64F99"/>
    <w:rsid w:val="00D6751A"/>
    <w:rsid w:val="00D67AC0"/>
    <w:rsid w:val="00D67C3C"/>
    <w:rsid w:val="00D732B4"/>
    <w:rsid w:val="00D76244"/>
    <w:rsid w:val="00D764E6"/>
    <w:rsid w:val="00D802BA"/>
    <w:rsid w:val="00D81B6E"/>
    <w:rsid w:val="00D841A2"/>
    <w:rsid w:val="00D850DD"/>
    <w:rsid w:val="00D900DB"/>
    <w:rsid w:val="00D9104F"/>
    <w:rsid w:val="00D93514"/>
    <w:rsid w:val="00D9357F"/>
    <w:rsid w:val="00D93ABD"/>
    <w:rsid w:val="00D94C70"/>
    <w:rsid w:val="00D951BD"/>
    <w:rsid w:val="00D96BAE"/>
    <w:rsid w:val="00DA09F7"/>
    <w:rsid w:val="00DA0D12"/>
    <w:rsid w:val="00DA0E8F"/>
    <w:rsid w:val="00DA2D56"/>
    <w:rsid w:val="00DA4EDA"/>
    <w:rsid w:val="00DA7E5E"/>
    <w:rsid w:val="00DB0D25"/>
    <w:rsid w:val="00DB34D3"/>
    <w:rsid w:val="00DB703A"/>
    <w:rsid w:val="00DC027F"/>
    <w:rsid w:val="00DC1B26"/>
    <w:rsid w:val="00DC264A"/>
    <w:rsid w:val="00DC2D76"/>
    <w:rsid w:val="00DC3209"/>
    <w:rsid w:val="00DC5A72"/>
    <w:rsid w:val="00DC5D71"/>
    <w:rsid w:val="00DC723B"/>
    <w:rsid w:val="00DC75C8"/>
    <w:rsid w:val="00DC7958"/>
    <w:rsid w:val="00DC7D48"/>
    <w:rsid w:val="00DD0738"/>
    <w:rsid w:val="00DD4274"/>
    <w:rsid w:val="00DE1134"/>
    <w:rsid w:val="00DE2EF2"/>
    <w:rsid w:val="00DE2EFF"/>
    <w:rsid w:val="00DE33CC"/>
    <w:rsid w:val="00DE48DA"/>
    <w:rsid w:val="00DE5636"/>
    <w:rsid w:val="00DE6C79"/>
    <w:rsid w:val="00DE7F44"/>
    <w:rsid w:val="00DF0E63"/>
    <w:rsid w:val="00DF139A"/>
    <w:rsid w:val="00DF2016"/>
    <w:rsid w:val="00DF3D7F"/>
    <w:rsid w:val="00DF491F"/>
    <w:rsid w:val="00DF5D9C"/>
    <w:rsid w:val="00DF5E74"/>
    <w:rsid w:val="00E02B96"/>
    <w:rsid w:val="00E03708"/>
    <w:rsid w:val="00E0370B"/>
    <w:rsid w:val="00E04C51"/>
    <w:rsid w:val="00E067BB"/>
    <w:rsid w:val="00E06D87"/>
    <w:rsid w:val="00E06FFE"/>
    <w:rsid w:val="00E116DB"/>
    <w:rsid w:val="00E1198C"/>
    <w:rsid w:val="00E1261B"/>
    <w:rsid w:val="00E135B3"/>
    <w:rsid w:val="00E14A93"/>
    <w:rsid w:val="00E21E91"/>
    <w:rsid w:val="00E22D57"/>
    <w:rsid w:val="00E2361C"/>
    <w:rsid w:val="00E2487D"/>
    <w:rsid w:val="00E26B06"/>
    <w:rsid w:val="00E26F3E"/>
    <w:rsid w:val="00E277D4"/>
    <w:rsid w:val="00E30F0E"/>
    <w:rsid w:val="00E31386"/>
    <w:rsid w:val="00E366B0"/>
    <w:rsid w:val="00E367A8"/>
    <w:rsid w:val="00E37E2E"/>
    <w:rsid w:val="00E408F9"/>
    <w:rsid w:val="00E4108A"/>
    <w:rsid w:val="00E43080"/>
    <w:rsid w:val="00E436A6"/>
    <w:rsid w:val="00E43715"/>
    <w:rsid w:val="00E43E60"/>
    <w:rsid w:val="00E45D6D"/>
    <w:rsid w:val="00E45E27"/>
    <w:rsid w:val="00E476E8"/>
    <w:rsid w:val="00E47DE4"/>
    <w:rsid w:val="00E510E2"/>
    <w:rsid w:val="00E52ADC"/>
    <w:rsid w:val="00E54C6B"/>
    <w:rsid w:val="00E54D23"/>
    <w:rsid w:val="00E57D95"/>
    <w:rsid w:val="00E61BA4"/>
    <w:rsid w:val="00E61BE5"/>
    <w:rsid w:val="00E632E9"/>
    <w:rsid w:val="00E63E88"/>
    <w:rsid w:val="00E65BA0"/>
    <w:rsid w:val="00E65CA0"/>
    <w:rsid w:val="00E65FD1"/>
    <w:rsid w:val="00E67CF7"/>
    <w:rsid w:val="00E75F44"/>
    <w:rsid w:val="00E77360"/>
    <w:rsid w:val="00E77B2F"/>
    <w:rsid w:val="00E848EE"/>
    <w:rsid w:val="00E874F1"/>
    <w:rsid w:val="00E879E4"/>
    <w:rsid w:val="00E91668"/>
    <w:rsid w:val="00E9395D"/>
    <w:rsid w:val="00E95501"/>
    <w:rsid w:val="00EA06F5"/>
    <w:rsid w:val="00EA1FFD"/>
    <w:rsid w:val="00EA350F"/>
    <w:rsid w:val="00EA4C54"/>
    <w:rsid w:val="00EA5011"/>
    <w:rsid w:val="00EA6ADD"/>
    <w:rsid w:val="00EA7656"/>
    <w:rsid w:val="00EB003E"/>
    <w:rsid w:val="00EB066E"/>
    <w:rsid w:val="00EB1E38"/>
    <w:rsid w:val="00EB3098"/>
    <w:rsid w:val="00EB3EF4"/>
    <w:rsid w:val="00EB6175"/>
    <w:rsid w:val="00EC12C5"/>
    <w:rsid w:val="00EC1410"/>
    <w:rsid w:val="00EC1D35"/>
    <w:rsid w:val="00EC2201"/>
    <w:rsid w:val="00EC31DD"/>
    <w:rsid w:val="00EC59FC"/>
    <w:rsid w:val="00ED0AC6"/>
    <w:rsid w:val="00ED16E1"/>
    <w:rsid w:val="00ED1B82"/>
    <w:rsid w:val="00ED4F9B"/>
    <w:rsid w:val="00ED5031"/>
    <w:rsid w:val="00ED6CF3"/>
    <w:rsid w:val="00ED72D8"/>
    <w:rsid w:val="00EE1BD6"/>
    <w:rsid w:val="00EE3EBA"/>
    <w:rsid w:val="00EE6EC3"/>
    <w:rsid w:val="00EF02B5"/>
    <w:rsid w:val="00EF0B3A"/>
    <w:rsid w:val="00EF51D4"/>
    <w:rsid w:val="00EF565F"/>
    <w:rsid w:val="00EF6010"/>
    <w:rsid w:val="00EF7CDD"/>
    <w:rsid w:val="00F02DBC"/>
    <w:rsid w:val="00F05521"/>
    <w:rsid w:val="00F05F02"/>
    <w:rsid w:val="00F104CF"/>
    <w:rsid w:val="00F1405B"/>
    <w:rsid w:val="00F14111"/>
    <w:rsid w:val="00F17203"/>
    <w:rsid w:val="00F20E16"/>
    <w:rsid w:val="00F2226F"/>
    <w:rsid w:val="00F224C4"/>
    <w:rsid w:val="00F23B2F"/>
    <w:rsid w:val="00F24408"/>
    <w:rsid w:val="00F2513A"/>
    <w:rsid w:val="00F275F9"/>
    <w:rsid w:val="00F34D53"/>
    <w:rsid w:val="00F35F3D"/>
    <w:rsid w:val="00F36609"/>
    <w:rsid w:val="00F36AAF"/>
    <w:rsid w:val="00F36EE3"/>
    <w:rsid w:val="00F4172B"/>
    <w:rsid w:val="00F42AEF"/>
    <w:rsid w:val="00F441A5"/>
    <w:rsid w:val="00F44C5E"/>
    <w:rsid w:val="00F45E5F"/>
    <w:rsid w:val="00F4637B"/>
    <w:rsid w:val="00F467E6"/>
    <w:rsid w:val="00F4746D"/>
    <w:rsid w:val="00F50979"/>
    <w:rsid w:val="00F50CDA"/>
    <w:rsid w:val="00F50FF8"/>
    <w:rsid w:val="00F53D10"/>
    <w:rsid w:val="00F53E6C"/>
    <w:rsid w:val="00F57EDE"/>
    <w:rsid w:val="00F62BDC"/>
    <w:rsid w:val="00F643E4"/>
    <w:rsid w:val="00F6618D"/>
    <w:rsid w:val="00F70B74"/>
    <w:rsid w:val="00F721F2"/>
    <w:rsid w:val="00F7336E"/>
    <w:rsid w:val="00F736C5"/>
    <w:rsid w:val="00F73DD1"/>
    <w:rsid w:val="00F75021"/>
    <w:rsid w:val="00F76A01"/>
    <w:rsid w:val="00F80266"/>
    <w:rsid w:val="00F802A2"/>
    <w:rsid w:val="00F81D84"/>
    <w:rsid w:val="00F81EF8"/>
    <w:rsid w:val="00F82C36"/>
    <w:rsid w:val="00F83336"/>
    <w:rsid w:val="00F847F9"/>
    <w:rsid w:val="00F84A5D"/>
    <w:rsid w:val="00F84CE5"/>
    <w:rsid w:val="00F84DC5"/>
    <w:rsid w:val="00F879BA"/>
    <w:rsid w:val="00F87E48"/>
    <w:rsid w:val="00F93118"/>
    <w:rsid w:val="00F93921"/>
    <w:rsid w:val="00F93ECA"/>
    <w:rsid w:val="00FA21A7"/>
    <w:rsid w:val="00FA37A4"/>
    <w:rsid w:val="00FA3D8D"/>
    <w:rsid w:val="00FA77E4"/>
    <w:rsid w:val="00FB0997"/>
    <w:rsid w:val="00FB56B4"/>
    <w:rsid w:val="00FB6F7C"/>
    <w:rsid w:val="00FC047B"/>
    <w:rsid w:val="00FC3120"/>
    <w:rsid w:val="00FC44A6"/>
    <w:rsid w:val="00FC4A4F"/>
    <w:rsid w:val="00FC6CFB"/>
    <w:rsid w:val="00FC6E09"/>
    <w:rsid w:val="00FC7D84"/>
    <w:rsid w:val="00FD0DCE"/>
    <w:rsid w:val="00FD149C"/>
    <w:rsid w:val="00FD3B10"/>
    <w:rsid w:val="00FD3E8C"/>
    <w:rsid w:val="00FD426B"/>
    <w:rsid w:val="00FD42B7"/>
    <w:rsid w:val="00FD5A00"/>
    <w:rsid w:val="00FD5EB4"/>
    <w:rsid w:val="00FD65E1"/>
    <w:rsid w:val="00FE33D8"/>
    <w:rsid w:val="00FE4E27"/>
    <w:rsid w:val="00FE586D"/>
    <w:rsid w:val="00FE7C51"/>
    <w:rsid w:val="00FF0747"/>
    <w:rsid w:val="00FF08D7"/>
    <w:rsid w:val="00FF1C10"/>
    <w:rsid w:val="00FF1DF2"/>
    <w:rsid w:val="00FF1EBD"/>
    <w:rsid w:val="00FF31AC"/>
    <w:rsid w:val="00FF40F4"/>
    <w:rsid w:val="00FF43D4"/>
    <w:rsid w:val="00FF465C"/>
    <w:rsid w:val="00FF48B8"/>
    <w:rsid w:val="00FF5197"/>
    <w:rsid w:val="00FF7FC0"/>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BF44A0"/>
  <w15:docId w15:val="{BB079B59-1BF5-48E0-9A7D-8D49CF0B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BEA"/>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4"/>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tabs>
        <w:tab w:val="clear" w:pos="5104"/>
        <w:tab w:val="num" w:pos="851"/>
      </w:tabs>
      <w:ind w:left="851"/>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link w:val="CommentTextChar"/>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uiPriority w:val="99"/>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snapToGrid w:val="0"/>
      <w:spacing w:after="10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s>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rPr>
  </w:style>
  <w:style w:type="character" w:customStyle="1" w:styleId="SMALLCAPSstrong">
    <w:name w:val="SMALL CAPS strong"/>
    <w:qFormat/>
    <w:rsid w:val="00660FD4"/>
    <w:rPr>
      <w:b/>
      <w:caps w:val="0"/>
      <w:smallCaps/>
      <w:strike w:val="0"/>
      <w:dstrike w:val="0"/>
      <w:vanish w:val="0"/>
      <w:vertAlign w:val="base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customStyle="1" w:styleId="CommentTextChar">
    <w:name w:val="Comment Text Char"/>
    <w:basedOn w:val="DefaultParagraphFont"/>
    <w:link w:val="CommentText"/>
    <w:semiHidden/>
    <w:rsid w:val="007C1E5E"/>
    <w:rPr>
      <w:rFonts w:ascii="Arial" w:hAnsi="Arial" w:cs="Arial"/>
      <w:spacing w:val="8"/>
      <w:lang w:val="en-GB" w:eastAsia="zh-CN"/>
    </w:rPr>
  </w:style>
  <w:style w:type="character" w:customStyle="1" w:styleId="UnresolvedMention2">
    <w:name w:val="Unresolved Mention2"/>
    <w:basedOn w:val="DefaultParagraphFont"/>
    <w:uiPriority w:val="99"/>
    <w:semiHidden/>
    <w:unhideWhenUsed/>
    <w:rsid w:val="003D1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262">
      <w:bodyDiv w:val="1"/>
      <w:marLeft w:val="0"/>
      <w:marRight w:val="0"/>
      <w:marTop w:val="0"/>
      <w:marBottom w:val="0"/>
      <w:divBdr>
        <w:top w:val="none" w:sz="0" w:space="0" w:color="auto"/>
        <w:left w:val="none" w:sz="0" w:space="0" w:color="auto"/>
        <w:bottom w:val="none" w:sz="0" w:space="0" w:color="auto"/>
        <w:right w:val="none" w:sz="0" w:space="0" w:color="auto"/>
      </w:divBdr>
    </w:div>
    <w:div w:id="444424932">
      <w:bodyDiv w:val="1"/>
      <w:marLeft w:val="0"/>
      <w:marRight w:val="0"/>
      <w:marTop w:val="0"/>
      <w:marBottom w:val="0"/>
      <w:divBdr>
        <w:top w:val="none" w:sz="0" w:space="0" w:color="auto"/>
        <w:left w:val="none" w:sz="0" w:space="0" w:color="auto"/>
        <w:bottom w:val="none" w:sz="0" w:space="0" w:color="auto"/>
        <w:right w:val="none" w:sz="0" w:space="0" w:color="auto"/>
      </w:divBdr>
    </w:div>
    <w:div w:id="447819806">
      <w:bodyDiv w:val="1"/>
      <w:marLeft w:val="0"/>
      <w:marRight w:val="0"/>
      <w:marTop w:val="0"/>
      <w:marBottom w:val="0"/>
      <w:divBdr>
        <w:top w:val="none" w:sz="0" w:space="0" w:color="auto"/>
        <w:left w:val="none" w:sz="0" w:space="0" w:color="auto"/>
        <w:bottom w:val="none" w:sz="0" w:space="0" w:color="auto"/>
        <w:right w:val="none" w:sz="0" w:space="0" w:color="auto"/>
      </w:divBdr>
    </w:div>
    <w:div w:id="556555185">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520383">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294678254">
      <w:bodyDiv w:val="1"/>
      <w:marLeft w:val="0"/>
      <w:marRight w:val="0"/>
      <w:marTop w:val="0"/>
      <w:marBottom w:val="0"/>
      <w:divBdr>
        <w:top w:val="none" w:sz="0" w:space="0" w:color="auto"/>
        <w:left w:val="none" w:sz="0" w:space="0" w:color="auto"/>
        <w:bottom w:val="none" w:sz="0" w:space="0" w:color="auto"/>
        <w:right w:val="none" w:sz="0" w:space="0" w:color="auto"/>
      </w:divBdr>
    </w:div>
    <w:div w:id="1334184387">
      <w:bodyDiv w:val="1"/>
      <w:marLeft w:val="0"/>
      <w:marRight w:val="0"/>
      <w:marTop w:val="0"/>
      <w:marBottom w:val="0"/>
      <w:divBdr>
        <w:top w:val="none" w:sz="0" w:space="0" w:color="auto"/>
        <w:left w:val="none" w:sz="0" w:space="0" w:color="auto"/>
        <w:bottom w:val="none" w:sz="0" w:space="0" w:color="auto"/>
        <w:right w:val="none" w:sz="0" w:space="0" w:color="auto"/>
      </w:divBdr>
    </w:div>
    <w:div w:id="1334339030">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444883788">
      <w:bodyDiv w:val="1"/>
      <w:marLeft w:val="0"/>
      <w:marRight w:val="0"/>
      <w:marTop w:val="0"/>
      <w:marBottom w:val="0"/>
      <w:divBdr>
        <w:top w:val="none" w:sz="0" w:space="0" w:color="auto"/>
        <w:left w:val="none" w:sz="0" w:space="0" w:color="auto"/>
        <w:bottom w:val="none" w:sz="0" w:space="0" w:color="auto"/>
        <w:right w:val="none" w:sz="0" w:space="0" w:color="auto"/>
      </w:divBdr>
    </w:div>
    <w:div w:id="1456370401">
      <w:bodyDiv w:val="1"/>
      <w:marLeft w:val="0"/>
      <w:marRight w:val="0"/>
      <w:marTop w:val="0"/>
      <w:marBottom w:val="0"/>
      <w:divBdr>
        <w:top w:val="none" w:sz="0" w:space="0" w:color="auto"/>
        <w:left w:val="none" w:sz="0" w:space="0" w:color="auto"/>
        <w:bottom w:val="none" w:sz="0" w:space="0" w:color="auto"/>
        <w:right w:val="none" w:sz="0" w:space="0" w:color="auto"/>
      </w:divBdr>
    </w:div>
    <w:div w:id="1531340527">
      <w:bodyDiv w:val="1"/>
      <w:marLeft w:val="0"/>
      <w:marRight w:val="0"/>
      <w:marTop w:val="0"/>
      <w:marBottom w:val="0"/>
      <w:divBdr>
        <w:top w:val="none" w:sz="0" w:space="0" w:color="auto"/>
        <w:left w:val="none" w:sz="0" w:space="0" w:color="auto"/>
        <w:bottom w:val="none" w:sz="0" w:space="0" w:color="auto"/>
        <w:right w:val="none" w:sz="0" w:space="0" w:color="auto"/>
      </w:divBdr>
    </w:div>
    <w:div w:id="1762068731">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 w:id="2122219428">
      <w:bodyDiv w:val="1"/>
      <w:marLeft w:val="0"/>
      <w:marRight w:val="0"/>
      <w:marTop w:val="0"/>
      <w:marBottom w:val="0"/>
      <w:divBdr>
        <w:top w:val="none" w:sz="0" w:space="0" w:color="auto"/>
        <w:left w:val="none" w:sz="0" w:space="0" w:color="auto"/>
        <w:bottom w:val="none" w:sz="0" w:space="0" w:color="auto"/>
        <w:right w:val="none" w:sz="0" w:space="0" w:color="auto"/>
      </w:divBdr>
    </w:div>
    <w:div w:id="2134128174">
      <w:bodyDiv w:val="1"/>
      <w:marLeft w:val="0"/>
      <w:marRight w:val="0"/>
      <w:marTop w:val="0"/>
      <w:marBottom w:val="0"/>
      <w:divBdr>
        <w:top w:val="none" w:sz="0" w:space="0" w:color="auto"/>
        <w:left w:val="none" w:sz="0" w:space="0" w:color="auto"/>
        <w:bottom w:val="none" w:sz="0" w:space="0" w:color="auto"/>
        <w:right w:val="none" w:sz="0" w:space="0" w:color="auto"/>
      </w:divBdr>
      <w:divsChild>
        <w:div w:id="8071703">
          <w:marLeft w:val="547"/>
          <w:marRight w:val="0"/>
          <w:marTop w:val="0"/>
          <w:marBottom w:val="0"/>
          <w:divBdr>
            <w:top w:val="none" w:sz="0" w:space="0" w:color="auto"/>
            <w:left w:val="none" w:sz="0" w:space="0" w:color="auto"/>
            <w:bottom w:val="none" w:sz="0" w:space="0" w:color="auto"/>
            <w:right w:val="none" w:sz="0" w:space="0" w:color="auto"/>
          </w:divBdr>
        </w:div>
        <w:div w:id="6411526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iditas.com" TargetMode="Externa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183C-8EDA-4CE6-87FA-B48DE814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6</TotalTime>
  <Pages>23</Pages>
  <Words>5562</Words>
  <Characters>37265</Characters>
  <Application>Microsoft Office Word</Application>
  <DocSecurity>0</DocSecurity>
  <Lines>310</Lines>
  <Paragraphs>85</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Название</vt:lpstr>
      </vt:variant>
      <vt:variant>
        <vt:i4>1</vt:i4>
      </vt:variant>
    </vt:vector>
  </HeadingPairs>
  <TitlesOfParts>
    <vt:vector size="4" baseType="lpstr">
      <vt:lpstr>IECEx</vt:lpstr>
      <vt:lpstr>IECEx</vt:lpstr>
      <vt:lpstr>IECEx</vt:lpstr>
      <vt:lpstr>IECEx</vt:lpstr>
    </vt:vector>
  </TitlesOfParts>
  <Company>Toshiba</Company>
  <LinksUpToDate>false</LinksUpToDate>
  <CharactersWithSpaces>42742</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creator>Agius</dc:creator>
  <cp:lastModifiedBy>Christine Kane</cp:lastModifiedBy>
  <cp:revision>3</cp:revision>
  <cp:lastPrinted>2001-10-22T20:32:00Z</cp:lastPrinted>
  <dcterms:created xsi:type="dcterms:W3CDTF">2023-11-08T03:40:00Z</dcterms:created>
  <dcterms:modified xsi:type="dcterms:W3CDTF">2023-11-08T03:45:00Z</dcterms:modified>
</cp:coreProperties>
</file>