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4C46" w14:textId="77777777" w:rsidR="00982418" w:rsidRDefault="00982418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1B7ADE9" w14:textId="7C7768C5" w:rsidR="00805FAD" w:rsidRPr="006C764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E978702" w14:textId="77777777" w:rsidR="00805FAD" w:rsidRPr="006C764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B23A808" w14:textId="01886FBB" w:rsidR="00805FAD" w:rsidRDefault="00805FAD" w:rsidP="009824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0" w:name="_Hlk102741212"/>
      <w:proofErr w:type="spellStart"/>
      <w:r w:rsidR="009A3C2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="009A3C2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/189</w:t>
      </w:r>
      <w:r w:rsidR="0098241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6</w:t>
      </w:r>
      <w:r w:rsidR="009A3C2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bookmarkEnd w:id="0"/>
      <w:r w:rsidR="00982418" w:rsidRPr="0098241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Assessment Report for the acceptance of TUV </w:t>
      </w:r>
      <w:proofErr w:type="spellStart"/>
      <w:r w:rsidR="00982418" w:rsidRPr="0098241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Rheinland</w:t>
      </w:r>
      <w:proofErr w:type="spellEnd"/>
      <w:r w:rsidR="00982418" w:rsidRPr="0098241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Taiwan Ltd., as an IECEx Testing Laboratory (</w:t>
      </w:r>
      <w:proofErr w:type="spellStart"/>
      <w:r w:rsidR="00982418" w:rsidRPr="0098241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982418" w:rsidRPr="0098241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in the IECEx System, Equipment Scheme, IECEx 02.</w:t>
      </w:r>
    </w:p>
    <w:p w14:paraId="6A3306CA" w14:textId="77777777" w:rsidR="00982418" w:rsidRPr="006C7644" w:rsidRDefault="00982418" w:rsidP="009824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21F23232" w14:textId="77777777" w:rsidR="00805FAD" w:rsidRPr="006C764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637C623B" w14:textId="77777777" w:rsidR="00805FAD" w:rsidRPr="006C764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2CF47D07" wp14:editId="3A6D53A7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E65B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5D168DF" w14:textId="77777777" w:rsidR="00805FAD" w:rsidRPr="006C7644" w:rsidRDefault="00805FAD" w:rsidP="00805FA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3DB0FB05" w14:textId="77777777" w:rsidR="00805FAD" w:rsidRPr="006C7644" w:rsidRDefault="00805FAD" w:rsidP="00805FA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499AB7A5" w14:textId="77777777" w:rsidR="00805FAD" w:rsidRPr="006C764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F84240F" w14:textId="77777777" w:rsidR="00805FAD" w:rsidRPr="006C764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B683B9A" w14:textId="0F02E0D1" w:rsidR="00805FAD" w:rsidRPr="007C26C4" w:rsidRDefault="00805FAD" w:rsidP="00805FAD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="009A3C25" w:rsidRPr="00982418">
        <w:rPr>
          <w:rFonts w:ascii="Arial" w:eastAsia="Times New Roman" w:hAnsi="Arial" w:cs="Arial"/>
          <w:i/>
          <w:iCs/>
          <w:sz w:val="21"/>
          <w:szCs w:val="21"/>
        </w:rPr>
        <w:t>ExMC</w:t>
      </w:r>
      <w:proofErr w:type="spellEnd"/>
      <w:r w:rsidR="009A3C25" w:rsidRPr="00982418">
        <w:rPr>
          <w:rFonts w:ascii="Arial" w:eastAsia="Times New Roman" w:hAnsi="Arial" w:cs="Arial"/>
          <w:i/>
          <w:iCs/>
          <w:sz w:val="21"/>
          <w:szCs w:val="21"/>
        </w:rPr>
        <w:t>/189</w:t>
      </w:r>
      <w:r w:rsidR="00982418" w:rsidRPr="00982418">
        <w:rPr>
          <w:rFonts w:ascii="Arial" w:eastAsia="Times New Roman" w:hAnsi="Arial" w:cs="Arial"/>
          <w:i/>
          <w:iCs/>
          <w:sz w:val="21"/>
          <w:szCs w:val="21"/>
        </w:rPr>
        <w:t>6</w:t>
      </w:r>
      <w:r w:rsidR="009A3C25" w:rsidRPr="00982418">
        <w:rPr>
          <w:rFonts w:ascii="Arial" w:eastAsia="Times New Roman" w:hAnsi="Arial" w:cs="Arial"/>
          <w:i/>
          <w:iCs/>
          <w:sz w:val="21"/>
          <w:szCs w:val="21"/>
        </w:rPr>
        <w:t xml:space="preserve">/DV </w:t>
      </w:r>
      <w:r w:rsidR="00982418" w:rsidRPr="00982418">
        <w:rPr>
          <w:rFonts w:ascii="Arial" w:eastAsia="Times New Roman" w:hAnsi="Arial" w:cs="Arial"/>
          <w:i/>
          <w:iCs/>
          <w:sz w:val="21"/>
          <w:szCs w:val="21"/>
        </w:rPr>
        <w:t xml:space="preserve">IECEx Assessment Report for the acceptance of TUV </w:t>
      </w:r>
      <w:proofErr w:type="spellStart"/>
      <w:r w:rsidR="00982418" w:rsidRPr="00982418">
        <w:rPr>
          <w:rFonts w:ascii="Arial" w:eastAsia="Times New Roman" w:hAnsi="Arial" w:cs="Arial"/>
          <w:i/>
          <w:iCs/>
          <w:sz w:val="21"/>
          <w:szCs w:val="21"/>
        </w:rPr>
        <w:t>Rheinland</w:t>
      </w:r>
      <w:proofErr w:type="spellEnd"/>
      <w:r w:rsidR="00982418" w:rsidRPr="00982418">
        <w:rPr>
          <w:rFonts w:ascii="Arial" w:eastAsia="Times New Roman" w:hAnsi="Arial" w:cs="Arial"/>
          <w:i/>
          <w:iCs/>
          <w:sz w:val="21"/>
          <w:szCs w:val="21"/>
        </w:rPr>
        <w:t xml:space="preserve"> Taiwan Ltd., as an IECEx Testing Laboratory (</w:t>
      </w:r>
      <w:proofErr w:type="spellStart"/>
      <w:r w:rsidR="00982418" w:rsidRPr="00982418">
        <w:rPr>
          <w:rFonts w:ascii="Arial" w:eastAsia="Times New Roman" w:hAnsi="Arial" w:cs="Arial"/>
          <w:i/>
          <w:iCs/>
          <w:sz w:val="21"/>
          <w:szCs w:val="21"/>
        </w:rPr>
        <w:t>ExTL</w:t>
      </w:r>
      <w:proofErr w:type="spellEnd"/>
      <w:r w:rsidR="00982418" w:rsidRPr="00982418">
        <w:rPr>
          <w:rFonts w:ascii="Arial" w:eastAsia="Times New Roman" w:hAnsi="Arial" w:cs="Arial"/>
          <w:i/>
          <w:iCs/>
          <w:sz w:val="21"/>
          <w:szCs w:val="21"/>
        </w:rPr>
        <w:t>), in the IECEx System, Equipment Scheme, IECEx 02.</w:t>
      </w:r>
    </w:p>
    <w:p w14:paraId="08C348DB" w14:textId="77777777" w:rsidR="00805FAD" w:rsidRDefault="00805FAD" w:rsidP="00805FA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CEBF18" w14:textId="77777777" w:rsidR="00805FAD" w:rsidRDefault="00805FAD" w:rsidP="00805FA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85C4C7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ADABD98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54A825A4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1B8F1F9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F27BECA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2CF2359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F8BF09E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69A8471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0D78883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79D02E7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D850E63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485EE30" w14:textId="77777777" w:rsidR="00805FAD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0F9BF3" w14:textId="77777777" w:rsidR="00805FAD" w:rsidRPr="00D10604" w:rsidRDefault="00805FAD" w:rsidP="00805F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05FAD" w:rsidRPr="00D10604" w14:paraId="3907225E" w14:textId="77777777" w:rsidTr="00221EA9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EDEA480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E599992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E652C0F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3A583A3B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5BEA9CC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5E84D212" w14:textId="77777777" w:rsidR="00805FAD" w:rsidRPr="00D10604" w:rsidRDefault="00805FAD" w:rsidP="00221EA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87BEA03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34CD3707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FC4DB63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E21489E" w14:textId="77777777" w:rsidR="00805FAD" w:rsidRPr="00D10604" w:rsidRDefault="00805FAD" w:rsidP="0022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5DEBC591" w14:textId="77777777" w:rsidR="00805FAD" w:rsidRPr="00D10604" w:rsidRDefault="00AE3F94" w:rsidP="00221EA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805FA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61BE500E" w14:textId="77777777" w:rsidR="00805FAD" w:rsidRDefault="00805FAD" w:rsidP="00805FA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12161B" w14:textId="77777777" w:rsidR="00805FAD" w:rsidRDefault="00805FAD" w:rsidP="00805FA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19E6EEAA" w14:textId="30AE3A3A" w:rsidR="00805FAD" w:rsidRPr="00805FAD" w:rsidRDefault="00805FAD" w:rsidP="00805FAD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Scope </w:t>
      </w:r>
      <w:proofErr w:type="spellStart"/>
      <w:r w:rsidRPr="00805FAD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805FAD">
        <w:rPr>
          <w:rFonts w:ascii="Arial" w:hAnsi="Arial" w:cs="Arial"/>
          <w:b/>
          <w:bCs/>
          <w:i/>
          <w:iCs/>
          <w:sz w:val="18"/>
          <w:szCs w:val="18"/>
        </w:rPr>
        <w:t>/18</w:t>
      </w:r>
      <w:r w:rsidR="009A3C25">
        <w:rPr>
          <w:rFonts w:ascii="Arial" w:hAnsi="Arial" w:cs="Arial"/>
          <w:b/>
          <w:bCs/>
          <w:i/>
          <w:iCs/>
          <w:sz w:val="18"/>
          <w:szCs w:val="18"/>
        </w:rPr>
        <w:t>9</w:t>
      </w:r>
      <w:r w:rsidR="00982418">
        <w:rPr>
          <w:rFonts w:ascii="Arial" w:hAnsi="Arial" w:cs="Arial"/>
          <w:b/>
          <w:bCs/>
          <w:i/>
          <w:iCs/>
          <w:sz w:val="18"/>
          <w:szCs w:val="18"/>
        </w:rPr>
        <w:t>6</w:t>
      </w:r>
      <w:r w:rsidRPr="00805FAD">
        <w:rPr>
          <w:rFonts w:ascii="Arial" w:hAnsi="Arial" w:cs="Arial"/>
          <w:b/>
          <w:bCs/>
          <w:i/>
          <w:iCs/>
          <w:sz w:val="18"/>
          <w:szCs w:val="18"/>
        </w:rPr>
        <w:t xml:space="preserve">/DV </w:t>
      </w:r>
      <w:r w:rsidR="00982418" w:rsidRPr="00982418">
        <w:rPr>
          <w:rFonts w:ascii="Arial" w:hAnsi="Arial" w:cs="Arial"/>
          <w:b/>
          <w:bCs/>
          <w:i/>
          <w:iCs/>
          <w:sz w:val="18"/>
          <w:szCs w:val="18"/>
        </w:rPr>
        <w:t xml:space="preserve">IECEx Assessment Report for the acceptance of TUV </w:t>
      </w:r>
      <w:proofErr w:type="spellStart"/>
      <w:r w:rsidR="00982418" w:rsidRPr="00982418">
        <w:rPr>
          <w:rFonts w:ascii="Arial" w:hAnsi="Arial" w:cs="Arial"/>
          <w:b/>
          <w:bCs/>
          <w:i/>
          <w:iCs/>
          <w:sz w:val="18"/>
          <w:szCs w:val="18"/>
        </w:rPr>
        <w:t>Rheinland</w:t>
      </w:r>
      <w:proofErr w:type="spellEnd"/>
      <w:r w:rsidR="00982418" w:rsidRPr="00982418">
        <w:rPr>
          <w:rFonts w:ascii="Arial" w:hAnsi="Arial" w:cs="Arial"/>
          <w:b/>
          <w:bCs/>
          <w:i/>
          <w:iCs/>
          <w:sz w:val="18"/>
          <w:szCs w:val="18"/>
        </w:rPr>
        <w:t xml:space="preserve"> Taiwan Ltd., as an IECEx Testing Laboratory (</w:t>
      </w:r>
      <w:proofErr w:type="spellStart"/>
      <w:r w:rsidR="00982418" w:rsidRPr="00982418">
        <w:rPr>
          <w:rFonts w:ascii="Arial" w:hAnsi="Arial" w:cs="Arial"/>
          <w:b/>
          <w:bCs/>
          <w:i/>
          <w:iCs/>
          <w:sz w:val="18"/>
          <w:szCs w:val="18"/>
        </w:rPr>
        <w:t>ExTL</w:t>
      </w:r>
      <w:proofErr w:type="spellEnd"/>
      <w:r w:rsidR="00982418" w:rsidRPr="00982418">
        <w:rPr>
          <w:rFonts w:ascii="Arial" w:hAnsi="Arial" w:cs="Arial"/>
          <w:b/>
          <w:bCs/>
          <w:i/>
          <w:iCs/>
          <w:sz w:val="18"/>
          <w:szCs w:val="18"/>
        </w:rPr>
        <w:t>), in the IECEx System, Equipment Scheme, IECEx 02.</w:t>
      </w:r>
    </w:p>
    <w:p w14:paraId="4B5EB5F7" w14:textId="77777777" w:rsidR="00805FAD" w:rsidRPr="00805FAD" w:rsidRDefault="00805FAD" w:rsidP="00805F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7A624" w14:textId="40C73995" w:rsidR="00805FAD" w:rsidRPr="00805FAD" w:rsidRDefault="00805FAD" w:rsidP="00805FA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Circulation Date: 2022 </w:t>
      </w:r>
      <w:r w:rsidR="00982418">
        <w:rPr>
          <w:rFonts w:ascii="Arial" w:eastAsia="Times New Roman" w:hAnsi="Arial" w:cs="Arial"/>
          <w:b/>
          <w:i/>
          <w:spacing w:val="-3"/>
          <w:sz w:val="18"/>
          <w:szCs w:val="18"/>
        </w:rPr>
        <w:t>10 04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082D6BA7" w14:textId="418D05CE" w:rsidR="00805FAD" w:rsidRPr="00805FAD" w:rsidRDefault="00805FAD" w:rsidP="00805F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2022 11 1</w:t>
      </w:r>
      <w:r w:rsidR="00982418">
        <w:rPr>
          <w:rFonts w:ascii="Arial" w:eastAsia="Times New Roman" w:hAnsi="Arial" w:cs="Arial"/>
          <w:b/>
          <w:i/>
          <w:spacing w:val="-3"/>
          <w:sz w:val="18"/>
          <w:szCs w:val="18"/>
        </w:rPr>
        <w:t>4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87"/>
        <w:gridCol w:w="2557"/>
        <w:gridCol w:w="2972"/>
        <w:gridCol w:w="10"/>
      </w:tblGrid>
      <w:tr w:rsidR="00805FAD" w:rsidRPr="005F13F6" w14:paraId="3D215FB8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1879E76" w14:textId="77777777" w:rsidR="00805FAD" w:rsidRPr="00AD5EAC" w:rsidRDefault="00805FAD" w:rsidP="00221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57" w:type="dxa"/>
            <w:tcBorders>
              <w:top w:val="single" w:sz="12" w:space="0" w:color="auto"/>
            </w:tcBorders>
          </w:tcPr>
          <w:p w14:paraId="5AD708EE" w14:textId="77777777" w:rsidR="00805FAD" w:rsidRPr="00AD5EAC" w:rsidRDefault="00805FAD" w:rsidP="00221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14:paraId="067E7A2A" w14:textId="77777777" w:rsidR="00805FAD" w:rsidRPr="00AD5EAC" w:rsidRDefault="00805FAD" w:rsidP="00221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805FAD" w:rsidRPr="005F13F6" w14:paraId="332B1DFC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461F41B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57" w:type="dxa"/>
            <w:tcBorders>
              <w:top w:val="single" w:sz="12" w:space="0" w:color="auto"/>
            </w:tcBorders>
          </w:tcPr>
          <w:p w14:paraId="7CDE769D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</w:tcPr>
          <w:p w14:paraId="7D7957D2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5D59026D" w14:textId="77777777" w:rsidTr="00805FAD">
        <w:trPr>
          <w:gridAfter w:val="1"/>
          <w:wAfter w:w="10" w:type="dxa"/>
          <w:trHeight w:val="334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182A086B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57" w:type="dxa"/>
          </w:tcPr>
          <w:p w14:paraId="1F91A95F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321B5357" w14:textId="454C0F6F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1B3FAF4A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3ABEF6ED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57" w:type="dxa"/>
          </w:tcPr>
          <w:p w14:paraId="4B13A815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C23FA21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04AE3992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</w:tcPr>
          <w:p w14:paraId="7534618D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57" w:type="dxa"/>
          </w:tcPr>
          <w:p w14:paraId="758F5CD9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17E9F023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0CE66AD5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2AE35B20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57" w:type="dxa"/>
          </w:tcPr>
          <w:p w14:paraId="6F2BA03B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77AEEDD1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52FABE2E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7E9D2340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57" w:type="dxa"/>
          </w:tcPr>
          <w:p w14:paraId="6D5E3F17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3A74479" w14:textId="11F8DE88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33DD4EF7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785EDDF3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57" w:type="dxa"/>
          </w:tcPr>
          <w:p w14:paraId="6A759B0D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3CCA3197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02060FD1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4C2B1CCA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57" w:type="dxa"/>
          </w:tcPr>
          <w:p w14:paraId="2CFC6107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692315BE" w14:textId="137DCCA5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7A3A960D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3D9966B8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57" w:type="dxa"/>
          </w:tcPr>
          <w:p w14:paraId="4106779D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3027998D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72EA7D0F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</w:tcPr>
          <w:p w14:paraId="349B7D24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57" w:type="dxa"/>
          </w:tcPr>
          <w:p w14:paraId="4C1C90D7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7EED5BDF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BB4D42" w14:paraId="40C0E8B7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28CC9CD1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57" w:type="dxa"/>
          </w:tcPr>
          <w:p w14:paraId="4CA8B4D9" w14:textId="77777777" w:rsidR="00805FAD" w:rsidRPr="008D7A06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7F2EC823" w14:textId="77777777" w:rsidR="00805FAD" w:rsidRPr="00BB4D42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5FAD" w:rsidRPr="005F13F6" w14:paraId="17F9E29D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</w:tcPr>
          <w:p w14:paraId="43AC9404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57" w:type="dxa"/>
          </w:tcPr>
          <w:p w14:paraId="4EB727A2" w14:textId="77777777" w:rsidR="00805FAD" w:rsidRPr="008D7A06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637844F2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3AAA7E4A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</w:tcPr>
          <w:p w14:paraId="68776DAF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57" w:type="dxa"/>
          </w:tcPr>
          <w:p w14:paraId="48B7CBCF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E1299FE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805FAD" w:rsidRPr="005F13F6" w14:paraId="7FE17F63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39BBAEA1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57" w:type="dxa"/>
          </w:tcPr>
          <w:p w14:paraId="702736D8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2B6FECF0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5D3D2541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08E0EEC1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57" w:type="dxa"/>
          </w:tcPr>
          <w:p w14:paraId="38342A45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4466FD5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3845FE9F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0DCB1784" w14:textId="77777777" w:rsidR="00805FAD" w:rsidRPr="008D7A06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57" w:type="dxa"/>
          </w:tcPr>
          <w:p w14:paraId="4351E1D1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3750F7FA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60855056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</w:tcPr>
          <w:p w14:paraId="7045FA91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57" w:type="dxa"/>
          </w:tcPr>
          <w:p w14:paraId="47AA8097" w14:textId="555B612C" w:rsidR="00805FAD" w:rsidRPr="008A7664" w:rsidRDefault="008D7A06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7313FAB1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309023F1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7567CCC7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57" w:type="dxa"/>
          </w:tcPr>
          <w:p w14:paraId="2A27F0D2" w14:textId="7310DF9E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94E6BF3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4FCB4D40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24BFA626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57" w:type="dxa"/>
          </w:tcPr>
          <w:p w14:paraId="6755D239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626ECD6A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79BE0A24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455F5FC0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57" w:type="dxa"/>
          </w:tcPr>
          <w:p w14:paraId="76E917DF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6745BF05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23BB6E0F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0A97F36E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57" w:type="dxa"/>
          </w:tcPr>
          <w:p w14:paraId="02626941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146C8F20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061BAC40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6879FF1A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57" w:type="dxa"/>
          </w:tcPr>
          <w:p w14:paraId="2B3C777E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9C0D798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40771CD4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6EABD868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57" w:type="dxa"/>
          </w:tcPr>
          <w:p w14:paraId="519A00B8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1C1A8543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5A9AD054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3499C16A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57" w:type="dxa"/>
          </w:tcPr>
          <w:p w14:paraId="099DD587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0715639A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2EF05872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00370800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57" w:type="dxa"/>
          </w:tcPr>
          <w:p w14:paraId="5A3AA78A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173A342D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78EFB6DF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557DECCC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57" w:type="dxa"/>
          </w:tcPr>
          <w:p w14:paraId="5AF230B7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1843B7D2" w14:textId="5C20831F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61EF9AF0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1F478312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57" w:type="dxa"/>
          </w:tcPr>
          <w:p w14:paraId="157C1F56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5CAD8E5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58B5C460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4017C98C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57" w:type="dxa"/>
          </w:tcPr>
          <w:p w14:paraId="6B9BC9F6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29FD4DB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15E61A4B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503B8984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57" w:type="dxa"/>
          </w:tcPr>
          <w:p w14:paraId="17176359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774B115D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01A9CB3F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</w:tcPr>
          <w:p w14:paraId="378B6C50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57" w:type="dxa"/>
          </w:tcPr>
          <w:p w14:paraId="7AC71452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2639722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79857751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69E6E5D5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57" w:type="dxa"/>
          </w:tcPr>
          <w:p w14:paraId="5A0C1430" w14:textId="5DD9D871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1C6F6BC0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3DF43813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103F6513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57" w:type="dxa"/>
          </w:tcPr>
          <w:p w14:paraId="6B154D1C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2B3C28C1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092F7728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5D180113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57" w:type="dxa"/>
          </w:tcPr>
          <w:p w14:paraId="7CEE1D60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5E9E628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62566DC8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7CFAFF36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57" w:type="dxa"/>
          </w:tcPr>
          <w:p w14:paraId="441DB7F9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327A0F3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64F0A3CA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28BE73E4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57" w:type="dxa"/>
          </w:tcPr>
          <w:p w14:paraId="2D70AA53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6430A58" w14:textId="7777777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5F13F6" w14:paraId="621C96F3" w14:textId="77777777" w:rsidTr="00805FAD">
        <w:trPr>
          <w:gridAfter w:val="1"/>
          <w:wAfter w:w="10" w:type="dxa"/>
          <w:trHeight w:val="300"/>
        </w:trPr>
        <w:tc>
          <w:tcPr>
            <w:tcW w:w="3387" w:type="dxa"/>
            <w:tcBorders>
              <w:left w:val="single" w:sz="12" w:space="0" w:color="auto"/>
            </w:tcBorders>
            <w:noWrap/>
            <w:hideMark/>
          </w:tcPr>
          <w:p w14:paraId="7EC863B5" w14:textId="77777777" w:rsidR="00805FAD" w:rsidRPr="008A766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57" w:type="dxa"/>
          </w:tcPr>
          <w:p w14:paraId="68A60319" w14:textId="312ECFE4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43D1C919" w14:textId="66532A67" w:rsidR="00805FAD" w:rsidRPr="008A7664" w:rsidRDefault="00805FAD" w:rsidP="00221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D" w:rsidRPr="00BD2424" w14:paraId="6895BAA5" w14:textId="77777777" w:rsidTr="009A3C25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7DD7E46E" w14:textId="58858094" w:rsidR="00805FAD" w:rsidRPr="00BD2424" w:rsidRDefault="00805FAD" w:rsidP="0022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Members Voting:   </w:t>
            </w:r>
            <w:r w:rsidRPr="002A2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824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E634F56" w14:textId="25147934" w:rsidR="00805FAD" w:rsidRPr="00BD2424" w:rsidRDefault="00805FAD" w:rsidP="0022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824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E3D301D" w14:textId="77777777" w:rsidR="00805FAD" w:rsidRDefault="00805FAD" w:rsidP="00805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660065ED" w14:textId="37704E9F" w:rsidR="0030524D" w:rsidRPr="00BD2424" w:rsidRDefault="0030524D" w:rsidP="00805F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NR: 1</w:t>
            </w:r>
          </w:p>
        </w:tc>
        <w:tc>
          <w:tcPr>
            <w:tcW w:w="5539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385323EB" w14:textId="77777777" w:rsidR="00805FAD" w:rsidRPr="00BD2424" w:rsidRDefault="00805FAD" w:rsidP="00221EA9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805FAD" w:rsidRPr="00BD2424" w14:paraId="1D119FF5" w14:textId="77777777" w:rsidTr="00805FAD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532648B2" w14:textId="77777777" w:rsidR="00805FAD" w:rsidRPr="00BD2424" w:rsidRDefault="00805FAD" w:rsidP="00221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EBFBF0F" w14:textId="7910927B" w:rsidR="00805FAD" w:rsidRPr="00BD2424" w:rsidRDefault="00805FAD" w:rsidP="00221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82418">
              <w:rPr>
                <w:rFonts w:ascii="Arial" w:hAnsi="Arial" w:cs="Arial"/>
                <w:b/>
                <w:sz w:val="20"/>
                <w:szCs w:val="20"/>
              </w:rPr>
              <w:t>1 14</w:t>
            </w:r>
          </w:p>
        </w:tc>
      </w:tr>
    </w:tbl>
    <w:p w14:paraId="09C80375" w14:textId="69D78CA4" w:rsidR="00805FAD" w:rsidRDefault="00805FAD" w:rsidP="00805FA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41A4121" w14:textId="5ECF275A" w:rsidR="00805FAD" w:rsidRDefault="00982418" w:rsidP="00805FA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982418">
        <w:rPr>
          <w:rFonts w:ascii="Arial" w:eastAsia="Times New Roman" w:hAnsi="Arial" w:cs="Arial"/>
          <w:b/>
          <w:bCs/>
        </w:rPr>
        <w:t xml:space="preserve">Do you agree with the recommendation from the IECEx Assessment Team for the acceptance of TUV </w:t>
      </w:r>
      <w:proofErr w:type="spellStart"/>
      <w:r w:rsidRPr="00982418">
        <w:rPr>
          <w:rFonts w:ascii="Arial" w:eastAsia="Times New Roman" w:hAnsi="Arial" w:cs="Arial"/>
          <w:b/>
          <w:bCs/>
        </w:rPr>
        <w:t>Rheinland</w:t>
      </w:r>
      <w:proofErr w:type="spellEnd"/>
      <w:r w:rsidRPr="00982418">
        <w:rPr>
          <w:rFonts w:ascii="Arial" w:eastAsia="Times New Roman" w:hAnsi="Arial" w:cs="Arial"/>
          <w:b/>
          <w:bCs/>
        </w:rPr>
        <w:t xml:space="preserve"> Taiwan Ltd., as an IECEx Testing Laboratory (</w:t>
      </w:r>
      <w:proofErr w:type="spellStart"/>
      <w:r w:rsidRPr="00982418">
        <w:rPr>
          <w:rFonts w:ascii="Arial" w:eastAsia="Times New Roman" w:hAnsi="Arial" w:cs="Arial"/>
          <w:b/>
          <w:bCs/>
        </w:rPr>
        <w:t>ExTL</w:t>
      </w:r>
      <w:proofErr w:type="spellEnd"/>
      <w:r w:rsidRPr="00982418">
        <w:rPr>
          <w:rFonts w:ascii="Arial" w:eastAsia="Times New Roman" w:hAnsi="Arial" w:cs="Arial"/>
          <w:b/>
          <w:bCs/>
        </w:rPr>
        <w:t>), in the IECEx System, Equipment Scheme, IECEx 02?</w:t>
      </w:r>
    </w:p>
    <w:p w14:paraId="4C25A187" w14:textId="5AB29F38" w:rsidR="00982418" w:rsidRDefault="00982418" w:rsidP="00805FA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19305C2" w14:textId="77777777" w:rsidR="00982418" w:rsidRPr="0077637B" w:rsidRDefault="00982418" w:rsidP="00805FA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93950F5" w14:textId="77777777" w:rsidR="00805FAD" w:rsidRDefault="00805FAD" w:rsidP="00805FAD">
      <w:pPr>
        <w:spacing w:after="0" w:line="240" w:lineRule="auto"/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06E39C5A" w14:textId="77777777" w:rsidR="00805FAD" w:rsidRDefault="00805FAD" w:rsidP="00805FAD">
      <w:pPr>
        <w:spacing w:after="0" w:line="240" w:lineRule="auto"/>
        <w:rPr>
          <w:rFonts w:ascii="Arial" w:eastAsia="Times New Roman" w:hAnsi="Arial" w:cs="Arial"/>
          <w:b/>
        </w:rPr>
      </w:pPr>
    </w:p>
    <w:p w14:paraId="64F1D7E6" w14:textId="05B65E30" w:rsidR="00805FAD" w:rsidRDefault="00805FAD" w:rsidP="00805FA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ANNEX A</w:t>
      </w:r>
    </w:p>
    <w:p w14:paraId="404814BB" w14:textId="285013BD" w:rsidR="009A3C25" w:rsidRDefault="009A3C25" w:rsidP="00805FA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121048" w14:textId="18295CDF" w:rsidR="009A3C25" w:rsidRDefault="009A3C25" w:rsidP="009A3C25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9A3C25">
        <w:rPr>
          <w:rFonts w:ascii="Arial" w:eastAsia="Times New Roman" w:hAnsi="Arial" w:cs="Arial"/>
          <w:b/>
          <w:u w:val="single"/>
        </w:rPr>
        <w:t>IR</w:t>
      </w:r>
    </w:p>
    <w:p w14:paraId="05DC9535" w14:textId="7A54BC96" w:rsidR="008264D5" w:rsidRDefault="008264D5" w:rsidP="009A3C25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1FD3B863" w14:textId="4B719A9A" w:rsidR="008264D5" w:rsidRPr="008264D5" w:rsidRDefault="008264D5" w:rsidP="009A3C25">
      <w:pPr>
        <w:spacing w:after="0" w:line="240" w:lineRule="auto"/>
        <w:rPr>
          <w:rFonts w:ascii="Arial" w:eastAsia="Times New Roman" w:hAnsi="Arial" w:cs="Arial"/>
          <w:bCs/>
        </w:rPr>
      </w:pPr>
      <w:r w:rsidRPr="008264D5">
        <w:rPr>
          <w:rFonts w:ascii="Arial" w:eastAsia="Times New Roman" w:hAnsi="Arial" w:cs="Arial"/>
          <w:bCs/>
        </w:rPr>
        <w:t xml:space="preserve">Titles and contents of clauses 2.14 &amp; 2.16 are </w:t>
      </w:r>
      <w:proofErr w:type="gramStart"/>
      <w:r w:rsidRPr="008264D5">
        <w:rPr>
          <w:rFonts w:ascii="Arial" w:eastAsia="Times New Roman" w:hAnsi="Arial" w:cs="Arial"/>
          <w:bCs/>
        </w:rPr>
        <w:t>exactly the same</w:t>
      </w:r>
      <w:proofErr w:type="gramEnd"/>
      <w:r w:rsidRPr="008264D5">
        <w:rPr>
          <w:rFonts w:ascii="Arial" w:eastAsia="Times New Roman" w:hAnsi="Arial" w:cs="Arial"/>
          <w:bCs/>
        </w:rPr>
        <w:t>.</w:t>
      </w:r>
    </w:p>
    <w:p w14:paraId="1AEA8D55" w14:textId="333CC587" w:rsidR="009A3C25" w:rsidRPr="008264D5" w:rsidRDefault="009A3C25" w:rsidP="009A3C25">
      <w:pPr>
        <w:spacing w:after="0" w:line="240" w:lineRule="auto"/>
        <w:rPr>
          <w:rFonts w:ascii="Arial" w:eastAsia="Times New Roman" w:hAnsi="Arial" w:cs="Arial"/>
          <w:bCs/>
        </w:rPr>
      </w:pPr>
    </w:p>
    <w:p w14:paraId="7A35886F" w14:textId="72BFF6BE" w:rsidR="009A3C25" w:rsidRDefault="009A3C25" w:rsidP="009A3C25">
      <w:pPr>
        <w:spacing w:after="0" w:line="240" w:lineRule="auto"/>
        <w:rPr>
          <w:rFonts w:ascii="Arial" w:eastAsia="Times New Roman" w:hAnsi="Arial" w:cs="Arial"/>
          <w:b/>
        </w:rPr>
      </w:pPr>
    </w:p>
    <w:p w14:paraId="4969D0EE" w14:textId="7FD7DDDE" w:rsidR="009A3C25" w:rsidRPr="009A3C25" w:rsidRDefault="009A3C25" w:rsidP="009A3C25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9A3C25">
        <w:rPr>
          <w:rFonts w:ascii="Arial" w:eastAsia="Times New Roman" w:hAnsi="Arial" w:cs="Arial"/>
          <w:b/>
          <w:u w:val="single"/>
        </w:rPr>
        <w:t>Secretariat response</w:t>
      </w:r>
    </w:p>
    <w:p w14:paraId="73D6540A" w14:textId="6044EFF8" w:rsidR="007956D5" w:rsidRDefault="007956D5"/>
    <w:p w14:paraId="4FB6D7C2" w14:textId="4B5C46C4" w:rsidR="008264D5" w:rsidRPr="008264D5" w:rsidRDefault="008264D5" w:rsidP="008264D5">
      <w:pPr>
        <w:spacing w:after="0" w:line="240" w:lineRule="auto"/>
        <w:rPr>
          <w:rFonts w:ascii="Arial" w:eastAsia="Times New Roman" w:hAnsi="Arial" w:cs="Arial"/>
          <w:bCs/>
        </w:rPr>
      </w:pPr>
      <w:r w:rsidRPr="008264D5">
        <w:rPr>
          <w:rFonts w:ascii="Arial" w:eastAsia="Times New Roman" w:hAnsi="Arial" w:cs="Arial"/>
          <w:bCs/>
        </w:rPr>
        <w:t>Thank you for bringing this editorial to our attention.</w:t>
      </w:r>
    </w:p>
    <w:sectPr w:rsidR="008264D5" w:rsidRPr="008264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350E" w14:textId="77777777" w:rsidR="00805FAD" w:rsidRDefault="00805FAD" w:rsidP="00805FAD">
      <w:pPr>
        <w:spacing w:after="0" w:line="240" w:lineRule="auto"/>
      </w:pPr>
      <w:r>
        <w:separator/>
      </w:r>
    </w:p>
  </w:endnote>
  <w:endnote w:type="continuationSeparator" w:id="0">
    <w:p w14:paraId="697553A9" w14:textId="77777777" w:rsidR="00805FAD" w:rsidRDefault="00805FAD" w:rsidP="0080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937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3E4FFC" w14:textId="39C9F1A2" w:rsidR="008264D5" w:rsidRDefault="008264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00C05" w14:textId="77777777" w:rsidR="009A3C25" w:rsidRDefault="009A3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6AA8" w14:textId="77777777" w:rsidR="00805FAD" w:rsidRDefault="00805FAD" w:rsidP="00805FAD">
      <w:pPr>
        <w:spacing w:after="0" w:line="240" w:lineRule="auto"/>
      </w:pPr>
      <w:r>
        <w:separator/>
      </w:r>
    </w:p>
  </w:footnote>
  <w:footnote w:type="continuationSeparator" w:id="0">
    <w:p w14:paraId="5E93ECD5" w14:textId="77777777" w:rsidR="00805FAD" w:rsidRDefault="00805FAD" w:rsidP="0080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4846" w14:textId="6E770474" w:rsidR="00805FAD" w:rsidRDefault="00805FAD">
    <w:pPr>
      <w:pStyle w:val="Header"/>
    </w:pPr>
    <w:r>
      <w:rPr>
        <w:noProof/>
      </w:rPr>
      <w:drawing>
        <wp:inline distT="0" distB="0" distL="0" distR="0" wp14:anchorId="234DDA89" wp14:editId="6A0D239C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F2D238" w14:textId="655907FD" w:rsidR="00805FAD" w:rsidRPr="00805FAD" w:rsidRDefault="00805FAD" w:rsidP="00805FAD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805FAD">
      <w:rPr>
        <w:rFonts w:ascii="Arial" w:hAnsi="Arial" w:cs="Arial"/>
        <w:b/>
        <w:bCs/>
        <w:sz w:val="20"/>
        <w:szCs w:val="20"/>
      </w:rPr>
      <w:t>ExMC</w:t>
    </w:r>
    <w:proofErr w:type="spellEnd"/>
    <w:r w:rsidRPr="00805FAD">
      <w:rPr>
        <w:rFonts w:ascii="Arial" w:hAnsi="Arial" w:cs="Arial"/>
        <w:b/>
        <w:bCs/>
        <w:sz w:val="20"/>
        <w:szCs w:val="20"/>
      </w:rPr>
      <w:t>/1</w:t>
    </w:r>
    <w:r w:rsidR="009A3C25">
      <w:rPr>
        <w:rFonts w:ascii="Arial" w:hAnsi="Arial" w:cs="Arial"/>
        <w:b/>
        <w:bCs/>
        <w:sz w:val="20"/>
        <w:szCs w:val="20"/>
      </w:rPr>
      <w:t>90</w:t>
    </w:r>
    <w:r w:rsidR="00982418">
      <w:rPr>
        <w:rFonts w:ascii="Arial" w:hAnsi="Arial" w:cs="Arial"/>
        <w:b/>
        <w:bCs/>
        <w:sz w:val="20"/>
        <w:szCs w:val="20"/>
      </w:rPr>
      <w:t>2</w:t>
    </w:r>
    <w:r w:rsidRPr="00805FAD">
      <w:rPr>
        <w:rFonts w:ascii="Arial" w:hAnsi="Arial" w:cs="Arial"/>
        <w:b/>
        <w:bCs/>
        <w:sz w:val="20"/>
        <w:szCs w:val="20"/>
      </w:rPr>
      <w:t>/RV</w:t>
    </w:r>
  </w:p>
  <w:p w14:paraId="2ED86556" w14:textId="349B8236" w:rsidR="00805FAD" w:rsidRPr="00805FAD" w:rsidRDefault="00805FAD" w:rsidP="00805FAD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805FAD">
      <w:rPr>
        <w:rFonts w:ascii="Arial" w:hAnsi="Arial" w:cs="Arial"/>
        <w:b/>
        <w:bCs/>
        <w:sz w:val="20"/>
        <w:szCs w:val="20"/>
      </w:rPr>
      <w:t>November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AD"/>
    <w:rsid w:val="000829AB"/>
    <w:rsid w:val="001D568A"/>
    <w:rsid w:val="0030524D"/>
    <w:rsid w:val="007956D5"/>
    <w:rsid w:val="00805FAD"/>
    <w:rsid w:val="008264D5"/>
    <w:rsid w:val="008D7A06"/>
    <w:rsid w:val="00982418"/>
    <w:rsid w:val="009A3C25"/>
    <w:rsid w:val="00AE3F94"/>
    <w:rsid w:val="00B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CDEEF9"/>
  <w15:chartTrackingRefBased/>
  <w15:docId w15:val="{028DC7B0-7187-4BBA-A535-88DD7EAB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A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F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A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5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2022-11-15T05:28:00Z</dcterms:created>
  <dcterms:modified xsi:type="dcterms:W3CDTF">2022-11-15T05:28:00Z</dcterms:modified>
</cp:coreProperties>
</file>