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DB17" w14:textId="77777777" w:rsidR="00C2255A" w:rsidRPr="006F7D7E" w:rsidRDefault="00C2255A" w:rsidP="00C2255A">
      <w:pPr>
        <w:spacing w:after="0" w:line="240" w:lineRule="auto"/>
        <w:rPr>
          <w:rFonts w:ascii="Arial" w:eastAsia="Times New Roman" w:hAnsi="Arial"/>
          <w:b/>
          <w:bCs/>
          <w:sz w:val="24"/>
          <w:szCs w:val="24"/>
          <w:lang w:eastAsia="x-none"/>
        </w:rPr>
      </w:pPr>
      <w:r w:rsidRPr="006F7D7E">
        <w:rPr>
          <w:rFonts w:ascii="Arial" w:eastAsia="Times New Roman" w:hAnsi="Arial"/>
          <w:b/>
          <w:bCs/>
          <w:sz w:val="24"/>
          <w:szCs w:val="24"/>
          <w:lang w:eastAsia="x-none"/>
        </w:rPr>
        <w:t>INTERNATIO</w:t>
      </w:r>
      <w:bookmarkStart w:id="0" w:name="_GoBack"/>
      <w:bookmarkEnd w:id="0"/>
      <w:r w:rsidRPr="006F7D7E">
        <w:rPr>
          <w:rFonts w:ascii="Arial" w:eastAsia="Times New Roman" w:hAnsi="Arial"/>
          <w:b/>
          <w:bCs/>
          <w:sz w:val="24"/>
          <w:szCs w:val="24"/>
          <w:lang w:eastAsia="x-none"/>
        </w:rPr>
        <w:t>NAL ELECTROTECHNICAL COMMISSION SYSTEM FOR CERTIFICATION TO STANDARDS RELATING TO EQUIPMENT FOR USE IN EXPLOSIVE ATMOSPHERES (</w:t>
      </w:r>
      <w:proofErr w:type="spellStart"/>
      <w:r w:rsidRPr="006F7D7E">
        <w:rPr>
          <w:rFonts w:ascii="Arial" w:eastAsia="Times New Roman" w:hAnsi="Arial"/>
          <w:b/>
          <w:bCs/>
          <w:sz w:val="24"/>
          <w:szCs w:val="24"/>
          <w:lang w:eastAsia="x-none"/>
        </w:rPr>
        <w:t>IECEx</w:t>
      </w:r>
      <w:proofErr w:type="spellEnd"/>
      <w:r w:rsidRPr="006F7D7E">
        <w:rPr>
          <w:rFonts w:ascii="Arial" w:eastAsia="Times New Roman" w:hAnsi="Arial"/>
          <w:b/>
          <w:bCs/>
          <w:sz w:val="24"/>
          <w:szCs w:val="24"/>
          <w:lang w:eastAsia="x-none"/>
        </w:rPr>
        <w:t xml:space="preserve"> SYSTEM)</w:t>
      </w:r>
    </w:p>
    <w:p w14:paraId="1FC0CC83" w14:textId="77777777" w:rsidR="00C2255A" w:rsidRPr="006F7D7E" w:rsidRDefault="00C2255A" w:rsidP="00C2255A">
      <w:pPr>
        <w:spacing w:after="0" w:line="240" w:lineRule="auto"/>
        <w:rPr>
          <w:rFonts w:ascii="Arial" w:eastAsia="Times New Roman" w:hAnsi="Arial"/>
          <w:b/>
          <w:bCs/>
          <w:sz w:val="24"/>
          <w:szCs w:val="24"/>
          <w:lang w:eastAsia="x-none"/>
        </w:rPr>
      </w:pPr>
    </w:p>
    <w:p w14:paraId="021C1193" w14:textId="77777777" w:rsidR="00C2255A" w:rsidRPr="00370FE3" w:rsidRDefault="00C2255A" w:rsidP="00C2255A">
      <w:pPr>
        <w:rPr>
          <w:rFonts w:ascii="Arial" w:hAnsi="Arial" w:cs="Arial"/>
          <w:b/>
        </w:rPr>
      </w:pPr>
      <w:r w:rsidRPr="006F7D7E">
        <w:rPr>
          <w:rFonts w:ascii="Arial" w:eastAsia="Times New Roman" w:hAnsi="Arial" w:cs="Arial"/>
          <w:b/>
          <w:bCs/>
        </w:rPr>
        <w:t>TITLE:  Compilation of comm</w:t>
      </w:r>
      <w:r>
        <w:rPr>
          <w:rFonts w:ascii="Arial" w:eastAsia="Times New Roman" w:hAnsi="Arial" w:cs="Arial"/>
          <w:b/>
          <w:bCs/>
        </w:rPr>
        <w:t xml:space="preserve">ents and observations on </w:t>
      </w:r>
      <w:proofErr w:type="spellStart"/>
      <w:r w:rsidRPr="00C84130">
        <w:rPr>
          <w:rFonts w:ascii="Arial" w:hAnsi="Arial" w:cs="Arial"/>
          <w:b/>
          <w:bCs/>
        </w:rPr>
        <w:t>ExTAG</w:t>
      </w:r>
      <w:proofErr w:type="spellEnd"/>
      <w:r w:rsidRPr="00C84130">
        <w:rPr>
          <w:rFonts w:ascii="Arial" w:hAnsi="Arial" w:cs="Arial"/>
          <w:b/>
          <w:bCs/>
        </w:rPr>
        <w:t>/</w:t>
      </w:r>
      <w:r>
        <w:rPr>
          <w:rFonts w:ascii="Arial" w:hAnsi="Arial" w:cs="Arial"/>
          <w:b/>
          <w:bCs/>
        </w:rPr>
        <w:t>638A</w:t>
      </w:r>
      <w:r w:rsidRPr="00C84130">
        <w:rPr>
          <w:rFonts w:ascii="Arial" w:hAnsi="Arial" w:cs="Arial"/>
          <w:b/>
          <w:bCs/>
        </w:rPr>
        <w:t xml:space="preserve">/CD – Draft </w:t>
      </w:r>
      <w:proofErr w:type="spellStart"/>
      <w:r w:rsidRPr="00C84130">
        <w:rPr>
          <w:rFonts w:ascii="Arial" w:hAnsi="Arial" w:cs="Arial"/>
          <w:b/>
          <w:bCs/>
        </w:rPr>
        <w:t>ExTAG</w:t>
      </w:r>
      <w:proofErr w:type="spellEnd"/>
      <w:r w:rsidRPr="00C84130">
        <w:rPr>
          <w:rFonts w:ascii="Arial" w:hAnsi="Arial" w:cs="Arial"/>
          <w:b/>
          <w:bCs/>
        </w:rPr>
        <w:t xml:space="preserve"> Decision Sheet </w:t>
      </w:r>
      <w:r>
        <w:rPr>
          <w:rFonts w:ascii="Arial" w:hAnsi="Arial" w:cs="Arial"/>
          <w:b/>
          <w:bCs/>
        </w:rPr>
        <w:t>–</w:t>
      </w:r>
      <w:r w:rsidRPr="00C84130">
        <w:t xml:space="preserve"> </w:t>
      </w:r>
      <w:r>
        <w:rPr>
          <w:rFonts w:ascii="Arial" w:hAnsi="Arial" w:cs="Arial"/>
          <w:b/>
        </w:rPr>
        <w:t>Ex m fault assessment</w:t>
      </w:r>
    </w:p>
    <w:p w14:paraId="3C797E90" w14:textId="77777777" w:rsidR="00C2255A" w:rsidRPr="006F7D7E" w:rsidRDefault="00C2255A" w:rsidP="00C2255A">
      <w:pPr>
        <w:spacing w:after="0" w:line="240" w:lineRule="auto"/>
        <w:ind w:left="851" w:hanging="851"/>
        <w:rPr>
          <w:rFonts w:ascii="Arial" w:eastAsia="Times New Roman" w:hAnsi="Arial" w:cs="Arial"/>
          <w:b/>
          <w:bCs/>
        </w:rPr>
      </w:pPr>
    </w:p>
    <w:p w14:paraId="1BF92BD6" w14:textId="77777777" w:rsidR="00C2255A" w:rsidRPr="006F7D7E" w:rsidRDefault="00C2255A" w:rsidP="00C2255A">
      <w:pPr>
        <w:spacing w:after="0" w:line="240" w:lineRule="auto"/>
        <w:ind w:left="851" w:hanging="851"/>
        <w:rPr>
          <w:rFonts w:ascii="Arial" w:eastAsia="Times New Roman" w:hAnsi="Arial" w:cs="Arial"/>
          <w:b/>
          <w:bCs/>
        </w:rPr>
      </w:pPr>
      <w:r w:rsidRPr="006F7D7E">
        <w:rPr>
          <w:rFonts w:ascii="Arial" w:eastAsia="Times New Roman" w:hAnsi="Arial" w:cs="Arial"/>
          <w:b/>
          <w:bCs/>
          <w:sz w:val="24"/>
          <w:szCs w:val="24"/>
        </w:rPr>
        <w:t xml:space="preserve">Circulated to: </w:t>
      </w:r>
      <w:proofErr w:type="spellStart"/>
      <w:r w:rsidRPr="006F7D7E">
        <w:rPr>
          <w:rFonts w:ascii="Arial" w:eastAsia="Times New Roman" w:hAnsi="Arial" w:cs="Arial"/>
          <w:b/>
          <w:bCs/>
          <w:sz w:val="24"/>
          <w:szCs w:val="24"/>
        </w:rPr>
        <w:t>ExTAG</w:t>
      </w:r>
      <w:proofErr w:type="spellEnd"/>
      <w:r w:rsidRPr="006F7D7E">
        <w:rPr>
          <w:rFonts w:ascii="Arial" w:eastAsia="Times New Roman" w:hAnsi="Arial" w:cs="Arial"/>
          <w:b/>
          <w:bCs/>
          <w:sz w:val="24"/>
          <w:szCs w:val="24"/>
        </w:rPr>
        <w:t xml:space="preserve"> – </w:t>
      </w:r>
      <w:proofErr w:type="spellStart"/>
      <w:r w:rsidRPr="006F7D7E">
        <w:rPr>
          <w:rFonts w:ascii="Arial" w:eastAsia="Times New Roman" w:hAnsi="Arial" w:cs="Arial"/>
          <w:b/>
          <w:bCs/>
          <w:sz w:val="24"/>
          <w:szCs w:val="24"/>
        </w:rPr>
        <w:t>IECEx</w:t>
      </w:r>
      <w:proofErr w:type="spellEnd"/>
      <w:r w:rsidRPr="006F7D7E">
        <w:rPr>
          <w:rFonts w:ascii="Arial" w:eastAsia="Times New Roman" w:hAnsi="Arial" w:cs="Arial"/>
          <w:b/>
          <w:bCs/>
          <w:sz w:val="24"/>
          <w:szCs w:val="24"/>
        </w:rPr>
        <w:t xml:space="preserve"> Testing and Assessment Group</w:t>
      </w:r>
    </w:p>
    <w:p w14:paraId="41137C32" w14:textId="77777777" w:rsidR="00C2255A" w:rsidRPr="006F7D7E" w:rsidRDefault="00C2255A" w:rsidP="00C2255A">
      <w:pPr>
        <w:spacing w:after="0" w:line="240" w:lineRule="auto"/>
        <w:ind w:left="851" w:hanging="851"/>
        <w:rPr>
          <w:rFonts w:ascii="Arial" w:eastAsia="Times New Roman" w:hAnsi="Arial"/>
          <w:b/>
          <w:bCs/>
          <w:lang w:eastAsia="x-none"/>
        </w:rPr>
      </w:pPr>
    </w:p>
    <w:p w14:paraId="239060A2" w14:textId="77777777" w:rsidR="00C2255A" w:rsidRPr="006F7D7E" w:rsidRDefault="00C2255A" w:rsidP="00C2255A">
      <w:pPr>
        <w:pBdr>
          <w:top w:val="thinThickSmallGap" w:sz="24" w:space="1" w:color="0000FF"/>
        </w:pBdr>
        <w:spacing w:after="0" w:line="240" w:lineRule="auto"/>
        <w:ind w:left="142" w:hanging="142"/>
        <w:outlineLvl w:val="0"/>
        <w:rPr>
          <w:rFonts w:ascii="Arial" w:eastAsia="Times New Roman" w:hAnsi="Arial"/>
          <w:b/>
          <w:bCs/>
          <w:lang w:eastAsia="x-none"/>
        </w:rPr>
      </w:pPr>
    </w:p>
    <w:p w14:paraId="74D7F1DA" w14:textId="77777777" w:rsidR="00C2255A" w:rsidRPr="006F7D7E" w:rsidRDefault="00C2255A" w:rsidP="00C2255A">
      <w:pPr>
        <w:spacing w:after="0" w:line="240" w:lineRule="auto"/>
        <w:ind w:left="142" w:hanging="142"/>
        <w:jc w:val="center"/>
        <w:rPr>
          <w:rFonts w:ascii="Arial" w:eastAsia="Times New Roman" w:hAnsi="Arial" w:cs="Arial"/>
          <w:b/>
          <w:bCs/>
          <w:iCs/>
          <w:sz w:val="24"/>
          <w:szCs w:val="24"/>
          <w:u w:val="single"/>
        </w:rPr>
      </w:pPr>
      <w:r w:rsidRPr="006F7D7E">
        <w:rPr>
          <w:rFonts w:ascii="Arial" w:eastAsia="Times New Roman" w:hAnsi="Arial" w:cs="Arial"/>
          <w:b/>
          <w:bCs/>
          <w:iCs/>
          <w:sz w:val="24"/>
          <w:szCs w:val="24"/>
          <w:u w:val="single"/>
        </w:rPr>
        <w:t>INTRODUCTION</w:t>
      </w:r>
    </w:p>
    <w:p w14:paraId="1B663195" w14:textId="77777777" w:rsidR="00C2255A" w:rsidRPr="006F7D7E" w:rsidRDefault="00C2255A" w:rsidP="00C2255A">
      <w:pPr>
        <w:spacing w:after="0" w:line="240" w:lineRule="auto"/>
        <w:ind w:left="142" w:hanging="142"/>
        <w:jc w:val="center"/>
        <w:rPr>
          <w:rFonts w:ascii="Arial" w:eastAsia="Times New Roman" w:hAnsi="Arial" w:cs="Arial"/>
          <w:b/>
          <w:bCs/>
          <w:iCs/>
          <w:sz w:val="24"/>
          <w:szCs w:val="24"/>
          <w:u w:val="single"/>
        </w:rPr>
      </w:pPr>
    </w:p>
    <w:p w14:paraId="3A88DE7F" w14:textId="77777777" w:rsidR="00C2255A" w:rsidRPr="006F7D7E" w:rsidRDefault="00C2255A" w:rsidP="00C2255A">
      <w:pPr>
        <w:spacing w:after="0" w:line="240" w:lineRule="auto"/>
        <w:rPr>
          <w:rFonts w:ascii="Arial" w:eastAsia="Times New Roman" w:hAnsi="Arial" w:cs="Arial"/>
        </w:rPr>
      </w:pPr>
    </w:p>
    <w:p w14:paraId="2FCC7EE9" w14:textId="503397EF" w:rsidR="00C2255A" w:rsidRPr="00C2255A" w:rsidRDefault="00C2255A" w:rsidP="00C2255A">
      <w:pPr>
        <w:spacing w:after="0" w:line="240" w:lineRule="auto"/>
        <w:rPr>
          <w:rFonts w:ascii="Arial" w:eastAsia="Times New Roman" w:hAnsi="Arial" w:cs="Arial"/>
          <w:sz w:val="24"/>
          <w:szCs w:val="24"/>
        </w:rPr>
      </w:pPr>
      <w:r w:rsidRPr="006F7D7E">
        <w:rPr>
          <w:rFonts w:ascii="Arial" w:eastAsia="Times New Roman" w:hAnsi="Arial" w:cs="Arial"/>
          <w:sz w:val="24"/>
          <w:szCs w:val="24"/>
        </w:rPr>
        <w:t>This document contains a com</w:t>
      </w:r>
      <w:r>
        <w:rPr>
          <w:rFonts w:ascii="Arial" w:eastAsia="Times New Roman" w:hAnsi="Arial" w:cs="Arial"/>
          <w:sz w:val="24"/>
          <w:szCs w:val="24"/>
        </w:rPr>
        <w:t>pilation of comments received on,</w:t>
      </w:r>
      <w:r w:rsidRPr="00C2255A">
        <w:rPr>
          <w:rFonts w:ascii="Arial" w:eastAsia="Times New Roman" w:hAnsi="Arial" w:cs="Arial"/>
          <w:sz w:val="24"/>
          <w:szCs w:val="24"/>
        </w:rPr>
        <w:t xml:space="preserve"> </w:t>
      </w:r>
      <w:proofErr w:type="spellStart"/>
      <w:r w:rsidRPr="00C2255A">
        <w:rPr>
          <w:rFonts w:ascii="Arial" w:eastAsia="Times New Roman" w:hAnsi="Arial" w:cs="Arial"/>
          <w:sz w:val="24"/>
          <w:szCs w:val="24"/>
        </w:rPr>
        <w:t>ExTAG</w:t>
      </w:r>
      <w:proofErr w:type="spellEnd"/>
      <w:r w:rsidRPr="00C2255A">
        <w:rPr>
          <w:rFonts w:ascii="Arial" w:eastAsia="Times New Roman" w:hAnsi="Arial" w:cs="Arial"/>
          <w:sz w:val="24"/>
          <w:szCs w:val="24"/>
        </w:rPr>
        <w:t xml:space="preserve">/638A/CD – Draft </w:t>
      </w:r>
      <w:proofErr w:type="spellStart"/>
      <w:r w:rsidRPr="00C2255A">
        <w:rPr>
          <w:rFonts w:ascii="Arial" w:eastAsia="Times New Roman" w:hAnsi="Arial" w:cs="Arial"/>
          <w:sz w:val="24"/>
          <w:szCs w:val="24"/>
        </w:rPr>
        <w:t>ExTAG</w:t>
      </w:r>
      <w:proofErr w:type="spellEnd"/>
      <w:r w:rsidRPr="00C2255A">
        <w:rPr>
          <w:rFonts w:ascii="Arial" w:eastAsia="Times New Roman" w:hAnsi="Arial" w:cs="Arial"/>
          <w:sz w:val="24"/>
          <w:szCs w:val="24"/>
        </w:rPr>
        <w:t xml:space="preserve"> Decision Sheet – Ex m fault assessment, as well as observations from the originator,</w:t>
      </w:r>
      <w:r>
        <w:rPr>
          <w:rFonts w:ascii="Arial" w:eastAsia="Times New Roman" w:hAnsi="Arial" w:cs="Arial"/>
          <w:sz w:val="24"/>
          <w:szCs w:val="24"/>
        </w:rPr>
        <w:t xml:space="preserve"> David </w:t>
      </w:r>
      <w:proofErr w:type="spellStart"/>
      <w:r>
        <w:rPr>
          <w:rFonts w:ascii="Arial" w:eastAsia="Times New Roman" w:hAnsi="Arial" w:cs="Arial"/>
          <w:sz w:val="24"/>
          <w:szCs w:val="24"/>
        </w:rPr>
        <w:t>Stubbings</w:t>
      </w:r>
      <w:proofErr w:type="spellEnd"/>
      <w:r w:rsidR="00307EA7">
        <w:rPr>
          <w:rFonts w:ascii="Arial" w:eastAsia="Times New Roman" w:hAnsi="Arial" w:cs="Arial"/>
          <w:sz w:val="24"/>
          <w:szCs w:val="24"/>
        </w:rPr>
        <w:t>,</w:t>
      </w:r>
      <w:r>
        <w:rPr>
          <w:rFonts w:ascii="Arial" w:eastAsia="Times New Roman" w:hAnsi="Arial" w:cs="Arial"/>
          <w:sz w:val="24"/>
          <w:szCs w:val="24"/>
        </w:rPr>
        <w:t xml:space="preserve"> </w:t>
      </w:r>
      <w:r>
        <w:rPr>
          <w:rFonts w:ascii="Arial" w:hAnsi="Arial" w:cs="Arial"/>
          <w:lang w:val="en-GB"/>
        </w:rPr>
        <w:t>CML</w:t>
      </w:r>
      <w:r w:rsidR="00307EA7">
        <w:rPr>
          <w:rFonts w:ascii="Arial" w:hAnsi="Arial" w:cs="Arial"/>
          <w:lang w:val="en-GB"/>
        </w:rPr>
        <w:t xml:space="preserve">, and </w:t>
      </w:r>
      <w:r>
        <w:rPr>
          <w:rFonts w:ascii="Arial" w:hAnsi="Arial" w:cs="Arial"/>
          <w:lang w:val="en-GB"/>
        </w:rPr>
        <w:t>UL/FM.</w:t>
      </w:r>
    </w:p>
    <w:p w14:paraId="532D8324" w14:textId="5F16CDA7" w:rsidR="00C2255A" w:rsidRPr="006F7D7E" w:rsidRDefault="00C2255A" w:rsidP="00C2255A">
      <w:pPr>
        <w:spacing w:before="100" w:beforeAutospacing="1" w:after="100" w:afterAutospacing="1" w:line="240" w:lineRule="auto"/>
        <w:rPr>
          <w:rFonts w:ascii="Arial" w:eastAsia="Times New Roman" w:hAnsi="Arial" w:cs="Arial"/>
          <w:sz w:val="24"/>
          <w:szCs w:val="24"/>
        </w:rPr>
      </w:pPr>
      <w:r w:rsidRPr="00C2255A">
        <w:rPr>
          <w:rFonts w:ascii="Arial" w:hAnsi="Arial" w:cs="Arial"/>
          <w:sz w:val="24"/>
          <w:szCs w:val="24"/>
          <w:lang w:val="en-US"/>
        </w:rPr>
        <w:t xml:space="preserve">On the basis of comments received on </w:t>
      </w:r>
      <w:proofErr w:type="spellStart"/>
      <w:r w:rsidRPr="00C2255A">
        <w:rPr>
          <w:rFonts w:ascii="Arial" w:hAnsi="Arial" w:cs="Arial"/>
          <w:sz w:val="24"/>
          <w:szCs w:val="24"/>
          <w:lang w:val="en-US"/>
        </w:rPr>
        <w:t>ExTAG</w:t>
      </w:r>
      <w:proofErr w:type="spellEnd"/>
      <w:r w:rsidRPr="00C2255A">
        <w:rPr>
          <w:rFonts w:ascii="Arial" w:hAnsi="Arial" w:cs="Arial"/>
          <w:sz w:val="24"/>
          <w:szCs w:val="24"/>
          <w:lang w:val="en-US"/>
        </w:rPr>
        <w:t>/63</w:t>
      </w:r>
      <w:r>
        <w:rPr>
          <w:rFonts w:ascii="Arial" w:hAnsi="Arial" w:cs="Arial"/>
          <w:sz w:val="24"/>
          <w:szCs w:val="24"/>
          <w:lang w:val="en-US"/>
        </w:rPr>
        <w:t>8</w:t>
      </w:r>
      <w:r w:rsidRPr="00C2255A">
        <w:rPr>
          <w:rFonts w:ascii="Arial" w:hAnsi="Arial" w:cs="Arial"/>
          <w:sz w:val="24"/>
          <w:szCs w:val="24"/>
          <w:lang w:val="en-US"/>
        </w:rPr>
        <w:t>A/CD Draft DS the originator</w:t>
      </w:r>
      <w:r>
        <w:rPr>
          <w:rFonts w:ascii="Arial" w:hAnsi="Arial" w:cs="Arial"/>
          <w:sz w:val="24"/>
          <w:szCs w:val="24"/>
          <w:lang w:val="en-US"/>
        </w:rPr>
        <w:t xml:space="preserve"> David </w:t>
      </w:r>
      <w:proofErr w:type="spellStart"/>
      <w:r>
        <w:rPr>
          <w:rFonts w:ascii="Arial" w:hAnsi="Arial" w:cs="Arial"/>
          <w:sz w:val="24"/>
          <w:szCs w:val="24"/>
          <w:lang w:val="en-US"/>
        </w:rPr>
        <w:t>Stubbings</w:t>
      </w:r>
      <w:proofErr w:type="spellEnd"/>
      <w:r>
        <w:rPr>
          <w:rFonts w:ascii="Arial" w:hAnsi="Arial" w:cs="Arial"/>
          <w:sz w:val="24"/>
          <w:szCs w:val="24"/>
          <w:lang w:val="en-US"/>
        </w:rPr>
        <w:t>, on behalf of CML/UL/FM,</w:t>
      </w:r>
      <w:r w:rsidRPr="006F7D7E">
        <w:rPr>
          <w:rFonts w:ascii="Arial" w:hAnsi="Arial" w:cs="Arial"/>
          <w:sz w:val="24"/>
          <w:szCs w:val="24"/>
          <w:lang w:val="en-US"/>
        </w:rPr>
        <w:t xml:space="preserve"> has advised that they wish the Draft DS be withdrawn</w:t>
      </w:r>
      <w:r w:rsidRPr="006F7D7E">
        <w:rPr>
          <w:rFonts w:ascii="Arial" w:eastAsia="Times New Roman" w:hAnsi="Arial" w:cs="Arial"/>
          <w:sz w:val="24"/>
          <w:szCs w:val="24"/>
        </w:rPr>
        <w:t xml:space="preserve"> and to</w:t>
      </w:r>
      <w:r w:rsidR="00307EA7">
        <w:rPr>
          <w:rFonts w:ascii="Arial" w:eastAsia="Times New Roman" w:hAnsi="Arial" w:cs="Arial"/>
          <w:sz w:val="24"/>
          <w:szCs w:val="24"/>
        </w:rPr>
        <w:t xml:space="preserve"> be forwarded for</w:t>
      </w:r>
      <w:r w:rsidR="00307EA7" w:rsidRPr="00307EA7">
        <w:rPr>
          <w:rFonts w:ascii="Arial" w:eastAsia="Times New Roman" w:hAnsi="Arial" w:cs="Arial"/>
          <w:sz w:val="24"/>
          <w:szCs w:val="24"/>
        </w:rPr>
        <w:t xml:space="preserve"> discussion to MT60079-18.</w:t>
      </w:r>
    </w:p>
    <w:p w14:paraId="140CD565" w14:textId="77777777" w:rsidR="00C2255A" w:rsidRPr="006F7D7E" w:rsidRDefault="00C2255A" w:rsidP="00C2255A">
      <w:pPr>
        <w:spacing w:after="0" w:line="240" w:lineRule="auto"/>
        <w:rPr>
          <w:rFonts w:ascii="Arial" w:eastAsia="Times New Roman" w:hAnsi="Arial" w:cs="Arial"/>
          <w:b/>
          <w:bCs/>
          <w:i/>
          <w:color w:val="FF0000"/>
          <w:lang w:val="en-US"/>
        </w:rPr>
      </w:pPr>
      <w:r w:rsidRPr="006F7D7E">
        <w:rPr>
          <w:rFonts w:ascii="Arial" w:eastAsia="Times New Roman" w:hAnsi="Arial" w:cs="Arial"/>
          <w:b/>
          <w:bCs/>
          <w:i/>
          <w:color w:val="FF0000"/>
          <w:lang w:val="en-US"/>
        </w:rPr>
        <w:t>Please inform the Secretariat immediately of any omissions or errors at-</w:t>
      </w:r>
    </w:p>
    <w:p w14:paraId="4B634AF3" w14:textId="77777777" w:rsidR="00C2255A" w:rsidRPr="006F7D7E" w:rsidRDefault="00C2255A" w:rsidP="00C2255A">
      <w:pPr>
        <w:spacing w:after="0" w:line="240" w:lineRule="auto"/>
        <w:ind w:left="142" w:hanging="142"/>
        <w:jc w:val="center"/>
        <w:rPr>
          <w:rFonts w:ascii="Arial" w:eastAsia="Times New Roman" w:hAnsi="Arial" w:cs="Arial"/>
          <w:b/>
          <w:bCs/>
          <w:iCs/>
          <w:sz w:val="24"/>
          <w:szCs w:val="24"/>
          <w:u w:val="single"/>
        </w:rPr>
      </w:pPr>
    </w:p>
    <w:p w14:paraId="3B3F1C27" w14:textId="77777777" w:rsidR="00C2255A" w:rsidRPr="006F7D7E" w:rsidRDefault="000A61C8" w:rsidP="00C2255A">
      <w:pPr>
        <w:spacing w:after="0" w:line="240" w:lineRule="auto"/>
        <w:outlineLvl w:val="0"/>
        <w:rPr>
          <w:rFonts w:ascii="Arial" w:eastAsia="Times New Roman" w:hAnsi="Arial" w:cs="Arial"/>
          <w:b/>
          <w:bCs/>
          <w:i/>
          <w:lang w:val="en-US"/>
        </w:rPr>
      </w:pPr>
      <w:hyperlink r:id="rId11" w:history="1">
        <w:r w:rsidR="00C2255A" w:rsidRPr="006F7D7E">
          <w:rPr>
            <w:rFonts w:ascii="Arial" w:eastAsia="Times New Roman" w:hAnsi="Arial" w:cs="Arial"/>
            <w:b/>
            <w:bCs/>
            <w:i/>
            <w:color w:val="0563C1"/>
            <w:u w:val="single"/>
            <w:lang w:val="en-US"/>
          </w:rPr>
          <w:t>Christine Kane</w:t>
        </w:r>
      </w:hyperlink>
    </w:p>
    <w:p w14:paraId="7F27CFC4" w14:textId="77777777" w:rsidR="00C2255A" w:rsidRPr="006F7D7E" w:rsidRDefault="00C2255A" w:rsidP="00C2255A">
      <w:pPr>
        <w:spacing w:after="0" w:line="240" w:lineRule="auto"/>
        <w:outlineLvl w:val="0"/>
        <w:rPr>
          <w:rFonts w:ascii="Arial" w:eastAsia="Times New Roman" w:hAnsi="Arial" w:cs="Arial"/>
          <w:sz w:val="24"/>
          <w:szCs w:val="24"/>
          <w:lang w:val="en-US"/>
        </w:rPr>
      </w:pPr>
    </w:p>
    <w:p w14:paraId="355A9CF9" w14:textId="77777777" w:rsidR="00C2255A" w:rsidRPr="006F7D7E" w:rsidRDefault="00C2255A" w:rsidP="00C2255A">
      <w:pPr>
        <w:spacing w:after="0" w:line="240" w:lineRule="auto"/>
        <w:ind w:hanging="426"/>
        <w:rPr>
          <w:rFonts w:ascii="Times New Roman" w:eastAsia="Times New Roman" w:hAnsi="Times New Roman"/>
          <w:sz w:val="24"/>
          <w:szCs w:val="24"/>
          <w:lang w:eastAsia="x-none"/>
        </w:rPr>
      </w:pPr>
    </w:p>
    <w:p w14:paraId="7044BF37" w14:textId="77777777" w:rsidR="00C2255A" w:rsidRPr="006F7D7E" w:rsidRDefault="00C2255A" w:rsidP="00C2255A">
      <w:pPr>
        <w:spacing w:after="0" w:line="240" w:lineRule="auto"/>
        <w:ind w:left="426" w:hanging="426"/>
        <w:rPr>
          <w:rFonts w:ascii="Arial" w:eastAsia="Times New Roman" w:hAnsi="Arial" w:cs="Arial"/>
          <w:b/>
          <w:bCs/>
          <w:i/>
          <w:iCs/>
          <w:color w:val="000000"/>
          <w:sz w:val="24"/>
          <w:szCs w:val="24"/>
          <w:lang w:val="en-US"/>
        </w:rPr>
      </w:pPr>
      <w:proofErr w:type="spellStart"/>
      <w:r>
        <w:rPr>
          <w:rFonts w:ascii="Arial" w:eastAsia="Times New Roman" w:hAnsi="Arial" w:cs="Arial"/>
          <w:b/>
          <w:bCs/>
          <w:i/>
          <w:iCs/>
          <w:color w:val="000000"/>
          <w:sz w:val="24"/>
          <w:szCs w:val="24"/>
          <w:lang w:val="en-US"/>
        </w:rPr>
        <w:t>ExTAG</w:t>
      </w:r>
      <w:proofErr w:type="spellEnd"/>
      <w:r>
        <w:rPr>
          <w:rFonts w:ascii="Arial" w:eastAsia="Times New Roman" w:hAnsi="Arial" w:cs="Arial"/>
          <w:b/>
          <w:bCs/>
          <w:i/>
          <w:iCs/>
          <w:color w:val="000000"/>
          <w:sz w:val="24"/>
          <w:szCs w:val="24"/>
          <w:lang w:val="en-US"/>
        </w:rPr>
        <w:t xml:space="preserve"> Secretariat</w:t>
      </w:r>
    </w:p>
    <w:p w14:paraId="18689B1E" w14:textId="77777777" w:rsidR="00C2255A" w:rsidRPr="006F7D7E" w:rsidRDefault="00C2255A" w:rsidP="00C2255A">
      <w:pPr>
        <w:autoSpaceDE w:val="0"/>
        <w:autoSpaceDN w:val="0"/>
        <w:spacing w:after="240" w:line="240" w:lineRule="auto"/>
        <w:ind w:hanging="720"/>
        <w:rPr>
          <w:rFonts w:ascii="Arial" w:hAnsi="Arial" w:cs="Arial"/>
          <w:sz w:val="24"/>
          <w:szCs w:val="24"/>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789"/>
      </w:tblGrid>
      <w:tr w:rsidR="00C2255A" w:rsidRPr="006F7D7E" w14:paraId="73BFF1E5" w14:textId="77777777" w:rsidTr="003D7DB7">
        <w:trPr>
          <w:trHeight w:val="1725"/>
        </w:trPr>
        <w:tc>
          <w:tcPr>
            <w:tcW w:w="8789" w:type="dxa"/>
            <w:tcBorders>
              <w:top w:val="single" w:sz="18" w:space="0" w:color="0000FF"/>
              <w:left w:val="single" w:sz="18" w:space="0" w:color="0000FF"/>
              <w:bottom w:val="single" w:sz="18" w:space="0" w:color="0000FF"/>
              <w:right w:val="single" w:sz="18" w:space="0" w:color="0000FF"/>
            </w:tcBorders>
          </w:tcPr>
          <w:p w14:paraId="00138460"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u w:val="single"/>
                <w:lang w:val="en-US"/>
              </w:rPr>
              <w:t>Address</w:t>
            </w:r>
            <w:r w:rsidRPr="006F7D7E">
              <w:rPr>
                <w:rFonts w:ascii="Arial" w:eastAsia="Times New Roman" w:hAnsi="Arial" w:cs="Arial"/>
                <w:b/>
                <w:bCs/>
                <w:color w:val="0000FF"/>
                <w:lang w:val="en-US"/>
              </w:rPr>
              <w:t>:</w:t>
            </w:r>
          </w:p>
          <w:p w14:paraId="07CA0C61"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lang w:val="en-US"/>
              </w:rPr>
            </w:pPr>
            <w:proofErr w:type="spellStart"/>
            <w:r w:rsidRPr="006F7D7E">
              <w:rPr>
                <w:rFonts w:ascii="Arial" w:eastAsia="Times New Roman" w:hAnsi="Arial" w:cs="Arial"/>
                <w:b/>
                <w:bCs/>
                <w:color w:val="0000FF"/>
                <w:lang w:val="en-US"/>
              </w:rPr>
              <w:t>IECEx</w:t>
            </w:r>
            <w:proofErr w:type="spellEnd"/>
            <w:r w:rsidRPr="006F7D7E">
              <w:rPr>
                <w:rFonts w:ascii="Arial" w:eastAsia="Times New Roman" w:hAnsi="Arial" w:cs="Arial"/>
                <w:b/>
                <w:bCs/>
                <w:color w:val="0000FF"/>
                <w:lang w:val="en-US"/>
              </w:rPr>
              <w:t xml:space="preserve"> Secretariat</w:t>
            </w:r>
          </w:p>
          <w:p w14:paraId="6D498CE0"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Level 33 Australia Square</w:t>
            </w:r>
          </w:p>
          <w:p w14:paraId="39AE583E"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264 George Street</w:t>
            </w:r>
          </w:p>
          <w:p w14:paraId="707C1551"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Sydney NSW 2000</w:t>
            </w:r>
          </w:p>
          <w:p w14:paraId="634AB99D" w14:textId="77777777" w:rsidR="00C2255A" w:rsidRPr="006F7D7E" w:rsidRDefault="00C2255A" w:rsidP="003D7DB7">
            <w:pPr>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Australia</w:t>
            </w:r>
          </w:p>
          <w:p w14:paraId="44BF992C" w14:textId="77777777" w:rsidR="00C2255A" w:rsidRPr="006F7D7E" w:rsidRDefault="00C2255A" w:rsidP="003D7DB7">
            <w:pPr>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 xml:space="preserve">Web: </w:t>
            </w:r>
            <w:hyperlink r:id="rId12" w:history="1">
              <w:r w:rsidRPr="006F7D7E">
                <w:rPr>
                  <w:rFonts w:ascii="Arial" w:eastAsia="Times New Roman" w:hAnsi="Arial" w:cs="Arial"/>
                  <w:b/>
                  <w:bCs/>
                  <w:color w:val="0563C1"/>
                  <w:u w:val="single"/>
                  <w:lang w:val="en-US"/>
                </w:rPr>
                <w:t>www.iecex.com</w:t>
              </w:r>
            </w:hyperlink>
          </w:p>
          <w:p w14:paraId="0563FE5C" w14:textId="77777777" w:rsidR="00C2255A" w:rsidRPr="006F7D7E" w:rsidRDefault="00C2255A" w:rsidP="003D7DB7">
            <w:pPr>
              <w:spacing w:after="0" w:line="240" w:lineRule="auto"/>
              <w:jc w:val="center"/>
              <w:rPr>
                <w:rFonts w:ascii="Arial" w:eastAsia="Times New Roman" w:hAnsi="Arial" w:cs="Arial"/>
                <w:b/>
                <w:bCs/>
                <w:color w:val="0000FF"/>
                <w:lang w:val="en-US"/>
              </w:rPr>
            </w:pPr>
          </w:p>
          <w:p w14:paraId="6821CCF0" w14:textId="77777777" w:rsidR="00C2255A" w:rsidRPr="006F7D7E" w:rsidRDefault="00C2255A" w:rsidP="003D7DB7">
            <w:pPr>
              <w:tabs>
                <w:tab w:val="center" w:pos="4680"/>
                <w:tab w:val="right" w:pos="9360"/>
              </w:tabs>
              <w:spacing w:after="0" w:line="240" w:lineRule="auto"/>
              <w:jc w:val="center"/>
              <w:rPr>
                <w:rFonts w:ascii="Arial" w:eastAsia="Times New Roman" w:hAnsi="Arial" w:cs="Arial"/>
                <w:b/>
                <w:bCs/>
                <w:color w:val="0000FF"/>
                <w:u w:val="single"/>
                <w:lang w:val="fr-FR"/>
              </w:rPr>
            </w:pPr>
          </w:p>
        </w:tc>
      </w:tr>
    </w:tbl>
    <w:p w14:paraId="37436130" w14:textId="3939C269" w:rsidR="00C2255A" w:rsidRDefault="00C2255A" w:rsidP="00C2255A">
      <w:pPr>
        <w:widowControl w:val="0"/>
      </w:pPr>
    </w:p>
    <w:p w14:paraId="77E4033F" w14:textId="69DC3FAC" w:rsidR="00C2255A" w:rsidRDefault="00C2255A" w:rsidP="00C2255A">
      <w:pPr>
        <w:widowControl w:val="0"/>
      </w:pPr>
    </w:p>
    <w:p w14:paraId="418387D2" w14:textId="21D382FD" w:rsidR="00C2255A" w:rsidRDefault="00C2255A" w:rsidP="00C2255A">
      <w:pPr>
        <w:widowControl w:val="0"/>
      </w:pPr>
    </w:p>
    <w:p w14:paraId="4A54F19C" w14:textId="4696F0C7" w:rsidR="00C2255A" w:rsidRDefault="00C2255A" w:rsidP="00C2255A">
      <w:pPr>
        <w:widowControl w:val="0"/>
      </w:pPr>
    </w:p>
    <w:p w14:paraId="279FCCA0" w14:textId="11DC9CEB" w:rsidR="00C2255A" w:rsidRDefault="00C2255A" w:rsidP="00C2255A">
      <w:pPr>
        <w:widowControl w:val="0"/>
      </w:pPr>
    </w:p>
    <w:p w14:paraId="577C9A11" w14:textId="6545FC6A" w:rsidR="00C2255A" w:rsidRDefault="00C2255A" w:rsidP="00C2255A">
      <w:pPr>
        <w:widowControl w:val="0"/>
      </w:pPr>
    </w:p>
    <w:p w14:paraId="48F16C89" w14:textId="77777777" w:rsidR="00C2255A" w:rsidRDefault="00C2255A" w:rsidP="00C2255A">
      <w:pPr>
        <w:widowControl w:val="0"/>
        <w:sectPr w:rsidR="00C2255A" w:rsidSect="00C2255A">
          <w:headerReference w:type="default" r:id="rId13"/>
          <w:footerReference w:type="default" r:id="rId14"/>
          <w:pgSz w:w="11906" w:h="16838"/>
          <w:pgMar w:top="1440" w:right="1440" w:bottom="1440" w:left="1440" w:header="708" w:footer="708" w:gutter="0"/>
          <w:cols w:space="708"/>
          <w:docGrid w:linePitch="360"/>
        </w:sectPr>
      </w:pPr>
    </w:p>
    <w:p w14:paraId="7960040A" w14:textId="50B7D3C1" w:rsidR="00C2255A" w:rsidRDefault="00C2255A" w:rsidP="00C2255A">
      <w:pPr>
        <w:widowControl w:val="0"/>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2AC32274" w14:textId="77777777" w:rsidTr="00CC0C37">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1EB63EF6" w14:textId="710574D5"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ExCB</w:t>
            </w:r>
            <w:proofErr w:type="spellEnd"/>
            <w:r w:rsidRPr="00E9539F">
              <w:rPr>
                <w:rFonts w:ascii="Arial" w:eastAsia="Times New Roman" w:hAnsi="Arial" w:cs="Arial"/>
                <w:b/>
                <w:bCs/>
                <w:spacing w:val="8"/>
                <w:sz w:val="20"/>
                <w:szCs w:val="20"/>
                <w:lang w:val="en-US" w:eastAsia="zh-CN"/>
              </w:rPr>
              <w:t>/</w:t>
            </w:r>
          </w:p>
          <w:p w14:paraId="509A366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72557B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EA2186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2B90532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5AD40B7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13C8A27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130D2E4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7BB465F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52B8228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D11434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A4EB10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57EAB9F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62ECA001"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CA223B" w:rsidRPr="009D6FA0" w14:paraId="721353C2"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77EF4241" w14:textId="77777777" w:rsidR="00CA223B" w:rsidRDefault="00CA223B"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CMD</w:t>
            </w:r>
          </w:p>
          <w:p w14:paraId="0BF6D5CA" w14:textId="77777777" w:rsidR="00CA223B" w:rsidRPr="00B96936" w:rsidRDefault="00CA223B" w:rsidP="00CA223B">
            <w:pPr>
              <w:widowControl w:val="0"/>
              <w:snapToGrid w:val="0"/>
              <w:spacing w:after="0" w:line="240" w:lineRule="auto"/>
              <w:rPr>
                <w:rFonts w:ascii="Arial" w:eastAsia="Times New Roman" w:hAnsi="Arial" w:cs="Arial"/>
                <w:b/>
                <w:bCs/>
                <w:spacing w:val="8"/>
                <w:sz w:val="20"/>
                <w:szCs w:val="20"/>
                <w:lang w:val="en-US" w:eastAsia="zh-CN"/>
              </w:rPr>
            </w:pPr>
            <w:r w:rsidRPr="00B96936">
              <w:rPr>
                <w:rFonts w:ascii="Arial" w:eastAsia="Times New Roman" w:hAnsi="Arial" w:cs="Arial"/>
                <w:b/>
                <w:bCs/>
                <w:spacing w:val="8"/>
                <w:sz w:val="20"/>
                <w:szCs w:val="20"/>
                <w:lang w:val="en-US" w:eastAsia="zh-CN"/>
              </w:rPr>
              <w:t xml:space="preserve">In </w:t>
            </w:r>
            <w:proofErr w:type="spellStart"/>
            <w:r w:rsidRPr="00B96936">
              <w:rPr>
                <w:rFonts w:ascii="Arial" w:eastAsia="Times New Roman" w:hAnsi="Arial" w:cs="Arial"/>
                <w:b/>
                <w:bCs/>
                <w:spacing w:val="8"/>
                <w:sz w:val="20"/>
                <w:szCs w:val="20"/>
                <w:lang w:val="en-US" w:eastAsia="zh-CN"/>
              </w:rPr>
              <w:t>consultat</w:t>
            </w:r>
            <w:proofErr w:type="spellEnd"/>
            <w:r w:rsidRPr="00B96936">
              <w:rPr>
                <w:rFonts w:ascii="Arial" w:eastAsia="Times New Roman" w:hAnsi="Arial" w:cs="Arial"/>
                <w:b/>
                <w:bCs/>
                <w:spacing w:val="8"/>
                <w:sz w:val="20"/>
                <w:szCs w:val="20"/>
                <w:lang w:val="en-US" w:eastAsia="zh-CN"/>
              </w:rPr>
              <w:t>-ion with</w:t>
            </w:r>
          </w:p>
          <w:p w14:paraId="17745837" w14:textId="77777777" w:rsidR="00CA223B" w:rsidRPr="00B96936" w:rsidRDefault="00CA223B" w:rsidP="00CA223B">
            <w:pPr>
              <w:widowControl w:val="0"/>
              <w:snapToGrid w:val="0"/>
              <w:spacing w:after="0" w:line="240" w:lineRule="auto"/>
              <w:rPr>
                <w:rFonts w:ascii="Arial" w:eastAsia="Times New Roman" w:hAnsi="Arial" w:cs="Arial"/>
                <w:b/>
                <w:bCs/>
                <w:spacing w:val="8"/>
                <w:sz w:val="20"/>
                <w:szCs w:val="20"/>
                <w:lang w:val="en-US" w:eastAsia="zh-CN"/>
              </w:rPr>
            </w:pPr>
            <w:r w:rsidRPr="00B96936">
              <w:rPr>
                <w:rFonts w:ascii="Arial" w:eastAsia="Times New Roman" w:hAnsi="Arial" w:cs="Arial"/>
                <w:b/>
                <w:bCs/>
                <w:spacing w:val="8"/>
                <w:sz w:val="20"/>
                <w:szCs w:val="20"/>
                <w:lang w:val="en-US" w:eastAsia="zh-CN"/>
              </w:rPr>
              <w:t xml:space="preserve">Intertek India Private Limited, </w:t>
            </w:r>
            <w:proofErr w:type="spellStart"/>
            <w:r w:rsidRPr="00B96936">
              <w:rPr>
                <w:rFonts w:ascii="Arial" w:eastAsia="Times New Roman" w:hAnsi="Arial" w:cs="Arial"/>
                <w:b/>
                <w:bCs/>
                <w:spacing w:val="8"/>
                <w:sz w:val="18"/>
                <w:szCs w:val="18"/>
                <w:lang w:val="en-US" w:eastAsia="zh-CN"/>
              </w:rPr>
              <w:t>Karandikar</w:t>
            </w:r>
            <w:proofErr w:type="spellEnd"/>
            <w:r w:rsidRPr="00B96936">
              <w:rPr>
                <w:rFonts w:ascii="Arial" w:eastAsia="Times New Roman" w:hAnsi="Arial" w:cs="Arial"/>
                <w:b/>
                <w:bCs/>
                <w:spacing w:val="8"/>
                <w:sz w:val="18"/>
                <w:szCs w:val="18"/>
                <w:lang w:val="en-US" w:eastAsia="zh-CN"/>
              </w:rPr>
              <w:t xml:space="preserve"> </w:t>
            </w:r>
            <w:proofErr w:type="spellStart"/>
            <w:r w:rsidRPr="00B96936">
              <w:rPr>
                <w:rFonts w:ascii="Arial" w:eastAsia="Times New Roman" w:hAnsi="Arial" w:cs="Arial"/>
                <w:b/>
                <w:bCs/>
                <w:spacing w:val="8"/>
                <w:sz w:val="18"/>
                <w:szCs w:val="18"/>
                <w:lang w:val="en-US" w:eastAsia="zh-CN"/>
              </w:rPr>
              <w:t>Laboratori-es</w:t>
            </w:r>
            <w:proofErr w:type="spellEnd"/>
            <w:r w:rsidRPr="00B96936">
              <w:rPr>
                <w:rFonts w:ascii="Arial" w:eastAsia="Times New Roman" w:hAnsi="Arial" w:cs="Arial"/>
                <w:b/>
                <w:bCs/>
                <w:spacing w:val="8"/>
                <w:sz w:val="18"/>
                <w:szCs w:val="18"/>
                <w:lang w:val="en-US" w:eastAsia="zh-CN"/>
              </w:rPr>
              <w:t xml:space="preserve"> Pvt.</w:t>
            </w:r>
            <w:r w:rsidRPr="00B96936">
              <w:rPr>
                <w:rFonts w:ascii="Arial" w:eastAsia="Times New Roman" w:hAnsi="Arial" w:cs="Arial"/>
                <w:b/>
                <w:bCs/>
                <w:spacing w:val="8"/>
                <w:sz w:val="20"/>
                <w:szCs w:val="20"/>
                <w:lang w:val="en-US" w:eastAsia="zh-CN"/>
              </w:rPr>
              <w:t xml:space="preserve"> Ltd., and KL </w:t>
            </w:r>
            <w:proofErr w:type="spellStart"/>
            <w:r w:rsidRPr="00B96936">
              <w:rPr>
                <w:rFonts w:ascii="Arial" w:eastAsia="Times New Roman" w:hAnsi="Arial" w:cs="Arial"/>
                <w:b/>
                <w:bCs/>
                <w:spacing w:val="8"/>
                <w:sz w:val="20"/>
                <w:szCs w:val="20"/>
                <w:lang w:val="en-US" w:eastAsia="zh-CN"/>
              </w:rPr>
              <w:t>Certificati</w:t>
            </w:r>
            <w:proofErr w:type="spellEnd"/>
            <w:r w:rsidRPr="00B96936">
              <w:rPr>
                <w:rFonts w:ascii="Arial" w:eastAsia="Times New Roman" w:hAnsi="Arial" w:cs="Arial"/>
                <w:b/>
                <w:bCs/>
                <w:spacing w:val="8"/>
                <w:sz w:val="20"/>
                <w:szCs w:val="20"/>
                <w:lang w:val="en-US" w:eastAsia="zh-CN"/>
              </w:rPr>
              <w:t>-on Services</w:t>
            </w:r>
          </w:p>
          <w:p w14:paraId="47B5B34B" w14:textId="6EC78968" w:rsidR="00CA223B" w:rsidRDefault="00CA223B"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0AC1BD7" w14:textId="77777777" w:rsidR="00CA223B" w:rsidRDefault="00CA223B"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5B4C78C" w14:textId="77777777" w:rsidR="00CA223B" w:rsidRDefault="00CA223B"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358016E" w14:textId="77777777" w:rsidR="00CA223B" w:rsidRDefault="00CA223B" w:rsidP="00C20A4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95DE43D" w14:textId="77777777" w:rsidR="00CA223B" w:rsidRDefault="00CA223B" w:rsidP="00CC0C37">
            <w:pPr>
              <w:widowControl w:val="0"/>
              <w:snapToGrid w:val="0"/>
              <w:spacing w:after="0" w:line="240" w:lineRule="auto"/>
              <w:rPr>
                <w:rFonts w:ascii="Arial" w:eastAsia="Times New Roman" w:hAnsi="Arial" w:cs="Arial"/>
                <w:b/>
                <w:bCs/>
                <w:spacing w:val="8"/>
                <w:sz w:val="20"/>
                <w:szCs w:val="20"/>
                <w:lang w:val="en-US" w:eastAsia="zh-CN"/>
              </w:rPr>
            </w:pPr>
            <w:r w:rsidRPr="00CA223B">
              <w:rPr>
                <w:rFonts w:ascii="Arial" w:eastAsia="Times New Roman" w:hAnsi="Arial" w:cs="Arial"/>
                <w:b/>
                <w:bCs/>
                <w:spacing w:val="8"/>
                <w:sz w:val="20"/>
                <w:szCs w:val="20"/>
                <w:lang w:val="en-US" w:eastAsia="zh-CN"/>
              </w:rPr>
              <w:t xml:space="preserve">After a consultation with members of the National forum and </w:t>
            </w:r>
            <w:proofErr w:type="spellStart"/>
            <w:r w:rsidRPr="00CA223B">
              <w:rPr>
                <w:rFonts w:ascii="Arial" w:eastAsia="Times New Roman" w:hAnsi="Arial" w:cs="Arial"/>
                <w:b/>
                <w:bCs/>
                <w:spacing w:val="8"/>
                <w:sz w:val="20"/>
                <w:szCs w:val="20"/>
                <w:lang w:val="en-US" w:eastAsia="zh-CN"/>
              </w:rPr>
              <w:t>ExCBs</w:t>
            </w:r>
            <w:proofErr w:type="spellEnd"/>
            <w:r w:rsidRPr="00CA223B">
              <w:rPr>
                <w:rFonts w:ascii="Arial" w:eastAsia="Times New Roman" w:hAnsi="Arial" w:cs="Arial"/>
                <w:b/>
                <w:bCs/>
                <w:spacing w:val="8"/>
                <w:sz w:val="20"/>
                <w:szCs w:val="20"/>
                <w:lang w:val="en-US" w:eastAsia="zh-CN"/>
              </w:rPr>
              <w:t>/</w:t>
            </w:r>
            <w:proofErr w:type="spellStart"/>
            <w:r w:rsidRPr="00CA223B">
              <w:rPr>
                <w:rFonts w:ascii="Arial" w:eastAsia="Times New Roman" w:hAnsi="Arial" w:cs="Arial"/>
                <w:b/>
                <w:bCs/>
                <w:spacing w:val="8"/>
                <w:sz w:val="20"/>
                <w:szCs w:val="20"/>
                <w:lang w:val="en-US" w:eastAsia="zh-CN"/>
              </w:rPr>
              <w:t>ExTLs</w:t>
            </w:r>
            <w:proofErr w:type="spellEnd"/>
            <w:r w:rsidRPr="00CA223B">
              <w:rPr>
                <w:rFonts w:ascii="Arial" w:eastAsia="Times New Roman" w:hAnsi="Arial" w:cs="Arial"/>
                <w:b/>
                <w:bCs/>
                <w:spacing w:val="8"/>
                <w:sz w:val="20"/>
                <w:szCs w:val="20"/>
                <w:lang w:val="en-US" w:eastAsia="zh-CN"/>
              </w:rPr>
              <w:t xml:space="preserve"> from India participating in </w:t>
            </w:r>
            <w:proofErr w:type="spellStart"/>
            <w:r w:rsidRPr="00CA223B">
              <w:rPr>
                <w:rFonts w:ascii="Arial" w:eastAsia="Times New Roman" w:hAnsi="Arial" w:cs="Arial"/>
                <w:b/>
                <w:bCs/>
                <w:spacing w:val="8"/>
                <w:sz w:val="20"/>
                <w:szCs w:val="20"/>
                <w:lang w:val="en-US" w:eastAsia="zh-CN"/>
              </w:rPr>
              <w:t>ExTAG</w:t>
            </w:r>
            <w:proofErr w:type="spellEnd"/>
            <w:r w:rsidRPr="00CA223B">
              <w:rPr>
                <w:rFonts w:ascii="Arial" w:eastAsia="Times New Roman" w:hAnsi="Arial" w:cs="Arial"/>
                <w:b/>
                <w:bCs/>
                <w:spacing w:val="8"/>
                <w:sz w:val="20"/>
                <w:szCs w:val="20"/>
                <w:lang w:val="en-US" w:eastAsia="zh-CN"/>
              </w:rPr>
              <w:t xml:space="preserve">, it is hereby stated that we have 'no comments' on draft </w:t>
            </w:r>
            <w:proofErr w:type="spellStart"/>
            <w:r w:rsidRPr="00CA223B">
              <w:rPr>
                <w:rFonts w:ascii="Arial" w:eastAsia="Times New Roman" w:hAnsi="Arial" w:cs="Arial"/>
                <w:b/>
                <w:bCs/>
                <w:spacing w:val="8"/>
                <w:sz w:val="20"/>
                <w:szCs w:val="20"/>
                <w:lang w:val="en-US" w:eastAsia="zh-CN"/>
              </w:rPr>
              <w:t>ExTAG</w:t>
            </w:r>
            <w:proofErr w:type="spellEnd"/>
            <w:r w:rsidRPr="00CA223B">
              <w:rPr>
                <w:rFonts w:ascii="Arial" w:eastAsia="Times New Roman" w:hAnsi="Arial" w:cs="Arial"/>
                <w:b/>
                <w:bCs/>
                <w:spacing w:val="8"/>
                <w:sz w:val="20"/>
                <w:szCs w:val="20"/>
                <w:lang w:val="en-US" w:eastAsia="zh-CN"/>
              </w:rPr>
              <w:t>/638A/CD. However, we still feel that the approach outlined in Answer 1 will be the correct and safer approach.</w:t>
            </w:r>
          </w:p>
          <w:p w14:paraId="623B9BF2" w14:textId="11E3C088" w:rsidR="00CA223B" w:rsidRDefault="00CA223B"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3DA7B97" w14:textId="77777777" w:rsidR="00CA223B" w:rsidRDefault="00CA223B"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C4202F" w14:textId="7513D9FF" w:rsidR="00CA223B" w:rsidRPr="00E9539F" w:rsidRDefault="006A1B51"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E9539F" w:rsidRPr="009D6FA0" w14:paraId="52EF4183"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6EDBA26B" w14:textId="7B64E46C" w:rsidR="00E9539F" w:rsidRPr="00E9539F" w:rsidRDefault="00C20A4D"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tc>
        <w:tc>
          <w:tcPr>
            <w:tcW w:w="993" w:type="dxa"/>
            <w:tcBorders>
              <w:top w:val="single" w:sz="6" w:space="0" w:color="auto"/>
              <w:left w:val="single" w:sz="6" w:space="0" w:color="auto"/>
              <w:bottom w:val="single" w:sz="6" w:space="0" w:color="auto"/>
              <w:right w:val="single" w:sz="6" w:space="0" w:color="auto"/>
            </w:tcBorders>
          </w:tcPr>
          <w:p w14:paraId="7AF2E2B2" w14:textId="689BF02E" w:rsidR="00E9539F" w:rsidRPr="00E9539F" w:rsidRDefault="00C20A4D"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52EFC25F" w14:textId="4159F2BF" w:rsidR="00E9539F" w:rsidRPr="00E9539F" w:rsidRDefault="00C20A4D"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53008C27" w14:textId="32C261A7" w:rsidR="00E9539F" w:rsidRPr="00E9539F" w:rsidRDefault="00C20A4D" w:rsidP="00C20A4D">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311C97FB" w14:textId="365268FD" w:rsidR="00C20A4D" w:rsidRDefault="00C20A4D"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As this draft DS does not solve an uncertainty in an interpretation, nor has a useful conclusion giving guidance which method is to be applied, there is no need for this DS to be published</w:t>
            </w:r>
            <w:r w:rsidR="00C436BD">
              <w:rPr>
                <w:rFonts w:ascii="Arial" w:eastAsia="Times New Roman" w:hAnsi="Arial" w:cs="Arial"/>
                <w:b/>
                <w:bCs/>
                <w:spacing w:val="8"/>
                <w:sz w:val="20"/>
                <w:szCs w:val="20"/>
                <w:lang w:val="en-US" w:eastAsia="zh-CN"/>
              </w:rPr>
              <w:t>?</w:t>
            </w:r>
          </w:p>
          <w:p w14:paraId="12928EC0" w14:textId="77777777" w:rsidR="00C436BD" w:rsidRDefault="00C436BD" w:rsidP="00CC0C37">
            <w:pPr>
              <w:widowControl w:val="0"/>
              <w:snapToGrid w:val="0"/>
              <w:spacing w:after="0" w:line="240" w:lineRule="auto"/>
              <w:rPr>
                <w:rFonts w:ascii="Arial" w:eastAsia="Times New Roman" w:hAnsi="Arial" w:cs="Arial"/>
                <w:b/>
                <w:bCs/>
                <w:spacing w:val="8"/>
                <w:sz w:val="20"/>
                <w:szCs w:val="20"/>
                <w:lang w:val="en-US" w:eastAsia="zh-CN"/>
              </w:rPr>
            </w:pPr>
          </w:p>
          <w:p w14:paraId="67B1B3D9" w14:textId="77777777" w:rsidR="00E9539F" w:rsidRDefault="00C20A4D"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MT to decide for this issue if it is to be used in future standard editions</w:t>
            </w:r>
          </w:p>
          <w:p w14:paraId="570DA59C" w14:textId="6F854B96" w:rsidR="00CA223B" w:rsidRPr="00E9539F" w:rsidRDefault="00CA223B"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1972BA9" w14:textId="3D968DA0" w:rsidR="00E9539F" w:rsidRPr="00E9539F" w:rsidRDefault="00C20A4D"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5F72D200" w14:textId="1285A2E0" w:rsidR="00E9539F" w:rsidRPr="00E9539F" w:rsidRDefault="006A1B51"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Agreed. The intention was to record the discussion but allow the MT60079-18 to issue the decision through ISH or Amendment.</w:t>
            </w:r>
          </w:p>
        </w:tc>
      </w:tr>
      <w:tr w:rsidR="00307EA7" w:rsidRPr="00E9539F" w14:paraId="548B5EEE" w14:textId="77777777" w:rsidTr="003D7DB7">
        <w:trPr>
          <w:trHeight w:val="20"/>
        </w:trPr>
        <w:tc>
          <w:tcPr>
            <w:tcW w:w="1134" w:type="dxa"/>
            <w:tcBorders>
              <w:top w:val="single" w:sz="6" w:space="0" w:color="auto"/>
              <w:left w:val="single" w:sz="6" w:space="0" w:color="auto"/>
              <w:bottom w:val="single" w:sz="6" w:space="0" w:color="auto"/>
              <w:right w:val="single" w:sz="6" w:space="0" w:color="auto"/>
            </w:tcBorders>
          </w:tcPr>
          <w:p w14:paraId="1085C8E6" w14:textId="77777777" w:rsidR="00307EA7" w:rsidRDefault="00307EA7" w:rsidP="003D7DB7">
            <w:pPr>
              <w:widowControl w:val="0"/>
              <w:snapToGrid w:val="0"/>
              <w:spacing w:after="0" w:line="240" w:lineRule="auto"/>
              <w:jc w:val="center"/>
              <w:rPr>
                <w:rFonts w:ascii="Arial" w:hAnsi="Arial" w:cs="Arial"/>
                <w:b/>
                <w:bCs/>
                <w:spacing w:val="8"/>
                <w:sz w:val="20"/>
                <w:szCs w:val="20"/>
                <w:lang w:val="en-US" w:eastAsia="zh-CN"/>
              </w:rPr>
            </w:pPr>
            <w:r w:rsidRPr="006A1B51">
              <w:rPr>
                <w:rFonts w:ascii="Arial" w:hAnsi="Arial" w:cs="Arial"/>
                <w:b/>
                <w:bCs/>
                <w:spacing w:val="8"/>
                <w:sz w:val="20"/>
                <w:szCs w:val="20"/>
                <w:lang w:val="en-US" w:eastAsia="zh-CN"/>
              </w:rPr>
              <w:lastRenderedPageBreak/>
              <w:t>CQM</w:t>
            </w:r>
          </w:p>
          <w:p w14:paraId="7778DE57" w14:textId="77777777" w:rsidR="00307EA7" w:rsidRPr="006A1B51" w:rsidRDefault="00307EA7" w:rsidP="003D7DB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72F6B80C" w14:textId="77777777" w:rsidR="00307EA7" w:rsidRPr="006A1B51" w:rsidRDefault="00307EA7" w:rsidP="003D7DB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DFF9BB7" w14:textId="77777777" w:rsidR="00307EA7" w:rsidRPr="006A1B51" w:rsidRDefault="00307EA7" w:rsidP="003D7DB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205C952" w14:textId="77777777" w:rsidR="00307EA7" w:rsidRPr="006A1B51" w:rsidRDefault="00307EA7" w:rsidP="003D7DB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30922C9" w14:textId="77777777" w:rsidR="00307EA7" w:rsidRPr="006A1B51" w:rsidRDefault="00307EA7" w:rsidP="003D7DB7">
            <w:pPr>
              <w:widowControl w:val="0"/>
              <w:snapToGrid w:val="0"/>
              <w:spacing w:after="0" w:line="240" w:lineRule="auto"/>
              <w:rPr>
                <w:rFonts w:ascii="Arial" w:eastAsia="Times New Roman" w:hAnsi="Arial" w:cs="Arial"/>
                <w:b/>
                <w:bCs/>
                <w:spacing w:val="8"/>
                <w:sz w:val="20"/>
                <w:szCs w:val="20"/>
                <w:lang w:val="en-US" w:eastAsia="zh-CN"/>
              </w:rPr>
            </w:pPr>
            <w:r w:rsidRPr="006A1B51">
              <w:rPr>
                <w:rFonts w:ascii="Arial" w:hAnsi="Arial" w:cs="Arial"/>
                <w:b/>
                <w:bCs/>
                <w:spacing w:val="8"/>
                <w:sz w:val="20"/>
                <w:szCs w:val="20"/>
                <w:lang w:val="en-US" w:eastAsia="zh-CN"/>
              </w:rPr>
              <w:t>CQM support the file</w:t>
            </w:r>
          </w:p>
        </w:tc>
        <w:tc>
          <w:tcPr>
            <w:tcW w:w="3402" w:type="dxa"/>
            <w:tcBorders>
              <w:top w:val="single" w:sz="6" w:space="0" w:color="auto"/>
              <w:left w:val="single" w:sz="6" w:space="0" w:color="auto"/>
              <w:bottom w:val="single" w:sz="6" w:space="0" w:color="auto"/>
              <w:right w:val="single" w:sz="6" w:space="0" w:color="auto"/>
            </w:tcBorders>
          </w:tcPr>
          <w:p w14:paraId="5088443F" w14:textId="77777777" w:rsidR="00307EA7" w:rsidRDefault="00307EA7" w:rsidP="003D7DB7">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6AF0CD1" w14:textId="77777777" w:rsidR="00307EA7" w:rsidRPr="00E9539F" w:rsidRDefault="00307EA7" w:rsidP="003D7DB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Due to the mixture of views the discussion is being passed to MT 60079-18 to determine an outcome through ISH or Amendment.</w:t>
            </w:r>
          </w:p>
        </w:tc>
      </w:tr>
      <w:tr w:rsidR="00E9539F" w:rsidRPr="009D6FA0" w14:paraId="6543B7F1"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3FB10D91" w14:textId="09C73F1F" w:rsidR="00E9539F" w:rsidRDefault="00CA223B"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CA223B">
              <w:rPr>
                <w:rFonts w:ascii="Arial" w:eastAsia="Times New Roman" w:hAnsi="Arial" w:cs="Arial"/>
                <w:b/>
                <w:bCs/>
                <w:spacing w:val="8"/>
                <w:sz w:val="20"/>
                <w:szCs w:val="20"/>
                <w:lang w:val="en-US" w:eastAsia="zh-CN"/>
              </w:rPr>
              <w:t>DEKRA / BVS</w:t>
            </w:r>
          </w:p>
          <w:p w14:paraId="3BCD318C" w14:textId="31024C9F" w:rsidR="00D172EB" w:rsidRPr="00E9539F" w:rsidRDefault="00D172EB"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0662386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119F71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C29385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4638600" w14:textId="769A5C31" w:rsidR="00E9539F" w:rsidRPr="00E9539F" w:rsidRDefault="00CA223B" w:rsidP="00CA223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General </w:t>
            </w:r>
          </w:p>
        </w:tc>
        <w:tc>
          <w:tcPr>
            <w:tcW w:w="3544" w:type="dxa"/>
            <w:tcBorders>
              <w:top w:val="single" w:sz="6" w:space="0" w:color="auto"/>
              <w:left w:val="single" w:sz="6" w:space="0" w:color="auto"/>
              <w:bottom w:val="single" w:sz="6" w:space="0" w:color="auto"/>
              <w:right w:val="single" w:sz="6" w:space="0" w:color="auto"/>
            </w:tcBorders>
          </w:tcPr>
          <w:p w14:paraId="54D3D76A" w14:textId="77777777" w:rsidR="00CA223B" w:rsidRPr="00CA223B" w:rsidRDefault="00CA223B" w:rsidP="00CA223B">
            <w:pPr>
              <w:widowControl w:val="0"/>
              <w:snapToGrid w:val="0"/>
              <w:spacing w:after="0" w:line="240" w:lineRule="auto"/>
              <w:rPr>
                <w:rFonts w:ascii="Arial" w:eastAsia="Times New Roman" w:hAnsi="Arial" w:cs="Arial"/>
                <w:b/>
                <w:bCs/>
                <w:spacing w:val="8"/>
                <w:sz w:val="20"/>
                <w:szCs w:val="20"/>
                <w:lang w:val="en-US" w:eastAsia="zh-CN"/>
              </w:rPr>
            </w:pPr>
            <w:r w:rsidRPr="00CA223B">
              <w:rPr>
                <w:rFonts w:ascii="Arial" w:eastAsia="Times New Roman" w:hAnsi="Arial" w:cs="Arial"/>
                <w:b/>
                <w:bCs/>
                <w:spacing w:val="8"/>
                <w:sz w:val="20"/>
                <w:szCs w:val="20"/>
                <w:lang w:val="en-US" w:eastAsia="zh-CN"/>
              </w:rPr>
              <w:t>We do not agree with the proposed DS.</w:t>
            </w:r>
          </w:p>
          <w:p w14:paraId="5DFBCF2E" w14:textId="77777777" w:rsidR="00CA223B" w:rsidRPr="00CA223B" w:rsidRDefault="00CA223B" w:rsidP="00CA223B">
            <w:pPr>
              <w:widowControl w:val="0"/>
              <w:snapToGrid w:val="0"/>
              <w:spacing w:after="0" w:line="240" w:lineRule="auto"/>
              <w:rPr>
                <w:rFonts w:ascii="Arial" w:eastAsia="Times New Roman" w:hAnsi="Arial" w:cs="Arial"/>
                <w:b/>
                <w:bCs/>
                <w:spacing w:val="8"/>
                <w:sz w:val="20"/>
                <w:szCs w:val="20"/>
                <w:lang w:val="en-US" w:eastAsia="zh-CN"/>
              </w:rPr>
            </w:pPr>
          </w:p>
          <w:p w14:paraId="2047F11A" w14:textId="77777777" w:rsidR="00CA223B" w:rsidRPr="00CA223B" w:rsidRDefault="00CA223B" w:rsidP="00CA223B">
            <w:pPr>
              <w:widowControl w:val="0"/>
              <w:snapToGrid w:val="0"/>
              <w:spacing w:after="0" w:line="240" w:lineRule="auto"/>
              <w:rPr>
                <w:rFonts w:ascii="Arial" w:eastAsia="Times New Roman" w:hAnsi="Arial" w:cs="Arial"/>
                <w:b/>
                <w:bCs/>
                <w:spacing w:val="8"/>
                <w:sz w:val="20"/>
                <w:szCs w:val="20"/>
                <w:u w:val="single"/>
                <w:lang w:val="en-GB" w:eastAsia="zh-CN"/>
              </w:rPr>
            </w:pPr>
            <w:r w:rsidRPr="00CA223B">
              <w:rPr>
                <w:rFonts w:ascii="Arial" w:eastAsia="Times New Roman" w:hAnsi="Arial" w:cs="Arial"/>
                <w:b/>
                <w:bCs/>
                <w:spacing w:val="8"/>
                <w:sz w:val="20"/>
                <w:szCs w:val="20"/>
                <w:u w:val="single"/>
                <w:lang w:val="en-GB" w:eastAsia="zh-CN"/>
              </w:rPr>
              <w:t>Reason:</w:t>
            </w:r>
          </w:p>
          <w:p w14:paraId="02F940AD" w14:textId="77777777" w:rsidR="00CA223B" w:rsidRPr="00CA223B" w:rsidRDefault="00CA223B" w:rsidP="00CA223B">
            <w:pPr>
              <w:widowControl w:val="0"/>
              <w:snapToGrid w:val="0"/>
              <w:spacing w:after="0" w:line="240" w:lineRule="auto"/>
              <w:rPr>
                <w:rFonts w:ascii="Arial" w:eastAsia="Times New Roman" w:hAnsi="Arial" w:cs="Arial"/>
                <w:b/>
                <w:bCs/>
                <w:spacing w:val="8"/>
                <w:sz w:val="20"/>
                <w:szCs w:val="20"/>
                <w:lang w:val="en-GB" w:eastAsia="zh-CN"/>
              </w:rPr>
            </w:pPr>
            <w:r w:rsidRPr="00CA223B">
              <w:rPr>
                <w:rFonts w:ascii="Arial" w:eastAsia="Times New Roman" w:hAnsi="Arial" w:cs="Arial"/>
                <w:b/>
                <w:bCs/>
                <w:spacing w:val="8"/>
                <w:sz w:val="20"/>
                <w:szCs w:val="20"/>
                <w:lang w:val="en-GB" w:eastAsia="zh-CN"/>
              </w:rPr>
              <w:t xml:space="preserve">The answer 1 contains new requirements (e.g. FMEA), which according to us increases the requirements too much. </w:t>
            </w:r>
            <w:r w:rsidRPr="00CA223B">
              <w:rPr>
                <w:rFonts w:ascii="Arial" w:eastAsia="Times New Roman" w:hAnsi="Arial" w:cs="Arial"/>
                <w:b/>
                <w:bCs/>
                <w:spacing w:val="8"/>
                <w:sz w:val="20"/>
                <w:szCs w:val="20"/>
                <w:lang w:val="en-GB" w:eastAsia="zh-CN"/>
              </w:rPr>
              <w:br/>
              <w:t>In addition, the term "high risk component" is not defined.</w:t>
            </w:r>
          </w:p>
          <w:p w14:paraId="2F32D23D" w14:textId="77777777" w:rsidR="00CA223B" w:rsidRPr="00CA223B" w:rsidRDefault="00CA223B" w:rsidP="00CA223B">
            <w:pPr>
              <w:widowControl w:val="0"/>
              <w:snapToGrid w:val="0"/>
              <w:spacing w:after="0" w:line="240" w:lineRule="auto"/>
              <w:rPr>
                <w:rFonts w:ascii="Arial" w:eastAsia="Times New Roman" w:hAnsi="Arial" w:cs="Arial"/>
                <w:b/>
                <w:bCs/>
                <w:spacing w:val="8"/>
                <w:sz w:val="20"/>
                <w:szCs w:val="20"/>
                <w:lang w:val="en-GB" w:eastAsia="zh-CN"/>
              </w:rPr>
            </w:pPr>
            <w:r w:rsidRPr="00CA223B">
              <w:rPr>
                <w:rFonts w:ascii="Arial" w:eastAsia="Times New Roman" w:hAnsi="Arial" w:cs="Arial"/>
                <w:b/>
                <w:bCs/>
                <w:spacing w:val="8"/>
                <w:sz w:val="20"/>
                <w:szCs w:val="20"/>
                <w:lang w:val="en-GB" w:eastAsia="zh-CN"/>
              </w:rPr>
              <w:t>Answer 2 reduces the consideration of failure cases too much and is not sufficiently secure.</w:t>
            </w:r>
          </w:p>
          <w:p w14:paraId="403E4A8E" w14:textId="77777777" w:rsidR="00E9539F" w:rsidRDefault="00CA223B" w:rsidP="00CA223B">
            <w:pPr>
              <w:widowControl w:val="0"/>
              <w:snapToGrid w:val="0"/>
              <w:spacing w:after="0" w:line="240" w:lineRule="auto"/>
              <w:rPr>
                <w:rFonts w:ascii="Arial" w:eastAsia="Times New Roman" w:hAnsi="Arial" w:cs="Arial"/>
                <w:b/>
                <w:bCs/>
                <w:spacing w:val="8"/>
                <w:sz w:val="20"/>
                <w:szCs w:val="20"/>
                <w:lang w:val="en-GB" w:eastAsia="zh-CN"/>
              </w:rPr>
            </w:pPr>
            <w:r w:rsidRPr="00CA223B">
              <w:rPr>
                <w:rFonts w:ascii="Arial" w:eastAsia="Times New Roman" w:hAnsi="Arial" w:cs="Arial"/>
                <w:b/>
                <w:bCs/>
                <w:spacing w:val="8"/>
                <w:sz w:val="20"/>
                <w:szCs w:val="20"/>
                <w:lang w:val="en-GB" w:eastAsia="zh-CN"/>
              </w:rPr>
              <w:t>In our opinion, both answer options lead to more questions than to a further clarification of the current status of standards</w:t>
            </w:r>
          </w:p>
          <w:p w14:paraId="691880DE" w14:textId="31E1D893" w:rsidR="00CA223B" w:rsidRPr="00E9539F" w:rsidRDefault="00CA223B" w:rsidP="00CA223B">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C14C0CD" w14:textId="77777777" w:rsidR="00E9539F" w:rsidRPr="00E9539F" w:rsidRDefault="00E9539F"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33577D9" w14:textId="2BC6315C" w:rsidR="00E9539F" w:rsidRPr="00E9539F" w:rsidRDefault="006A1B51"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6BCC338C"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62BA92D6" w14:textId="77777777" w:rsid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14:paraId="165AB175" w14:textId="38D53D71"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30568E87"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3A68D4A"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78704DC"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01D22F83"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Of the two answers provided, FMG would prefer only Answer 2 as a better answer to the specific question asked.</w:t>
            </w:r>
          </w:p>
          <w:p w14:paraId="318368DC"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Having two answer does not reduce confusion. Cautioning the use of Answer 1 is </w:t>
            </w:r>
            <w:r w:rsidRPr="00CC0C37">
              <w:rPr>
                <w:rFonts w:ascii="Arial" w:eastAsia="Times New Roman" w:hAnsi="Arial" w:cs="Arial"/>
                <w:b/>
                <w:bCs/>
                <w:spacing w:val="8"/>
                <w:sz w:val="20"/>
                <w:szCs w:val="20"/>
                <w:lang w:val="en-US" w:eastAsia="zh-CN"/>
              </w:rPr>
              <w:lastRenderedPageBreak/>
              <w:t>counterproductive.</w:t>
            </w:r>
          </w:p>
          <w:p w14:paraId="777561EB" w14:textId="042F9C14"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D3A7074"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lastRenderedPageBreak/>
              <w:t>As MT60079-18 has made their position clear, preparation of an Amendment would be far better solution.</w:t>
            </w:r>
          </w:p>
        </w:tc>
        <w:tc>
          <w:tcPr>
            <w:tcW w:w="3260" w:type="dxa"/>
            <w:tcBorders>
              <w:top w:val="single" w:sz="6" w:space="0" w:color="auto"/>
              <w:left w:val="single" w:sz="6" w:space="0" w:color="auto"/>
              <w:bottom w:val="single" w:sz="6" w:space="0" w:color="auto"/>
              <w:right w:val="single" w:sz="6" w:space="0" w:color="auto"/>
            </w:tcBorders>
          </w:tcPr>
          <w:p w14:paraId="75F8FB43" w14:textId="6D6062EC" w:rsidR="00CC0C37" w:rsidRPr="00E9539F" w:rsidRDefault="006A1B51"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16BC68C8"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27F90AED" w14:textId="77777777" w:rsid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FMG</w:t>
            </w:r>
          </w:p>
          <w:p w14:paraId="13E26598" w14:textId="3C976DEA"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6F6022B3"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6202CDB"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B65A2E7"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75274D7C"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Is there a reason that DS2015/002 has simply not been updated to reflect IEC 60079-18:2011 (Ed 3) and IEC 60079-18:2014 (Ed 4)?</w:t>
            </w:r>
          </w:p>
        </w:tc>
        <w:tc>
          <w:tcPr>
            <w:tcW w:w="3402" w:type="dxa"/>
            <w:tcBorders>
              <w:top w:val="single" w:sz="6" w:space="0" w:color="auto"/>
              <w:left w:val="single" w:sz="6" w:space="0" w:color="auto"/>
              <w:bottom w:val="single" w:sz="6" w:space="0" w:color="auto"/>
              <w:right w:val="single" w:sz="6" w:space="0" w:color="auto"/>
            </w:tcBorders>
          </w:tcPr>
          <w:p w14:paraId="7FD47884"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If an amendment is prepared, DS2015/002 should be deleted, or amended to align with the Amendment</w:t>
            </w:r>
          </w:p>
        </w:tc>
        <w:tc>
          <w:tcPr>
            <w:tcW w:w="3260" w:type="dxa"/>
            <w:tcBorders>
              <w:top w:val="single" w:sz="6" w:space="0" w:color="auto"/>
              <w:left w:val="single" w:sz="6" w:space="0" w:color="auto"/>
              <w:bottom w:val="single" w:sz="6" w:space="0" w:color="auto"/>
              <w:right w:val="single" w:sz="6" w:space="0" w:color="auto"/>
            </w:tcBorders>
          </w:tcPr>
          <w:p w14:paraId="716C9B0F" w14:textId="77777777" w:rsidR="00CC0C37" w:rsidRDefault="006A1B51"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 didn’t want to make DS2015/002 more complicated.</w:t>
            </w:r>
          </w:p>
          <w:p w14:paraId="15206481" w14:textId="56B10343" w:rsidR="006A1B51" w:rsidRPr="00E9539F" w:rsidRDefault="006A1B51" w:rsidP="00CC0C3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issue will be passed to MT60079-18 for decision/proposal.</w:t>
            </w:r>
          </w:p>
        </w:tc>
      </w:tr>
      <w:tr w:rsidR="00CC0C37" w:rsidRPr="00E9539F" w14:paraId="2730B268"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1244238F"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p>
          <w:p w14:paraId="5B14D07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CZ</w:t>
            </w:r>
          </w:p>
          <w:p w14:paraId="488EECFA"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E261B0C"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6E8683D"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CF3AD93"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110C4D9"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support a preparation the new standard edition with clear definition of this topic.</w:t>
            </w:r>
          </w:p>
          <w:p w14:paraId="4B56A9D5" w14:textId="6F26DD9D"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6BE2A84" w14:textId="77777777"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Withdraw this draft DS</w:t>
            </w:r>
          </w:p>
        </w:tc>
        <w:tc>
          <w:tcPr>
            <w:tcW w:w="3260" w:type="dxa"/>
            <w:tcBorders>
              <w:top w:val="single" w:sz="6" w:space="0" w:color="auto"/>
              <w:left w:val="single" w:sz="6" w:space="0" w:color="auto"/>
              <w:bottom w:val="single" w:sz="6" w:space="0" w:color="auto"/>
              <w:right w:val="single" w:sz="6" w:space="0" w:color="auto"/>
            </w:tcBorders>
          </w:tcPr>
          <w:p w14:paraId="5871F77F" w14:textId="7A4B82AA"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Agreed. For MT60079-18 to decide next step.</w:t>
            </w:r>
          </w:p>
        </w:tc>
      </w:tr>
      <w:tr w:rsidR="00CC0C37" w:rsidRPr="00E9539F" w14:paraId="3665C06A"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45BF683E"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ITL</w:t>
            </w:r>
          </w:p>
          <w:p w14:paraId="3061A5D6"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IL</w:t>
            </w:r>
          </w:p>
          <w:p w14:paraId="5B0EE252" w14:textId="33D93F64"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50D4EC9"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7.2.2, 7.2.4</w:t>
            </w:r>
          </w:p>
        </w:tc>
        <w:tc>
          <w:tcPr>
            <w:tcW w:w="1275" w:type="dxa"/>
            <w:tcBorders>
              <w:top w:val="single" w:sz="6" w:space="0" w:color="auto"/>
              <w:left w:val="single" w:sz="6" w:space="0" w:color="auto"/>
              <w:bottom w:val="single" w:sz="6" w:space="0" w:color="auto"/>
              <w:right w:val="single" w:sz="6" w:space="0" w:color="auto"/>
            </w:tcBorders>
          </w:tcPr>
          <w:p w14:paraId="4A945D8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8D5863F"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28BF62D" w14:textId="77777777"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Preference for Answer 2 </w:t>
            </w:r>
          </w:p>
        </w:tc>
        <w:tc>
          <w:tcPr>
            <w:tcW w:w="3402" w:type="dxa"/>
            <w:tcBorders>
              <w:top w:val="single" w:sz="6" w:space="0" w:color="auto"/>
              <w:left w:val="single" w:sz="6" w:space="0" w:color="auto"/>
              <w:bottom w:val="single" w:sz="6" w:space="0" w:color="auto"/>
              <w:right w:val="single" w:sz="6" w:space="0" w:color="auto"/>
            </w:tcBorders>
          </w:tcPr>
          <w:p w14:paraId="7E700DA3" w14:textId="77777777"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C818A2" w14:textId="711CADD6"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378C1327"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1494B2B3"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KOSHA</w:t>
            </w:r>
          </w:p>
          <w:p w14:paraId="27984483"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KR</w:t>
            </w:r>
          </w:p>
          <w:p w14:paraId="17891402"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0D14FF8"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t>7.2.1</w:t>
            </w:r>
          </w:p>
        </w:tc>
        <w:tc>
          <w:tcPr>
            <w:tcW w:w="1275" w:type="dxa"/>
            <w:tcBorders>
              <w:top w:val="single" w:sz="6" w:space="0" w:color="auto"/>
              <w:left w:val="single" w:sz="6" w:space="0" w:color="auto"/>
              <w:bottom w:val="single" w:sz="6" w:space="0" w:color="auto"/>
              <w:right w:val="single" w:sz="6" w:space="0" w:color="auto"/>
            </w:tcBorders>
          </w:tcPr>
          <w:p w14:paraId="78F59C41"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1786E8B"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04356BFE"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t>ANSWER 1</w:t>
            </w:r>
          </w:p>
          <w:p w14:paraId="107CAA2C" w14:textId="77777777" w:rsidR="00CC0C37" w:rsidRPr="00C83CAE"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83CAE">
              <w:rPr>
                <w:rFonts w:ascii="Arial" w:eastAsia="Times New Roman" w:hAnsi="Arial" w:cs="Arial"/>
                <w:b/>
                <w:bCs/>
                <w:spacing w:val="8"/>
                <w:sz w:val="20"/>
                <w:szCs w:val="20"/>
                <w:lang w:val="en-US" w:eastAsia="zh-CN"/>
              </w:rPr>
              <w:t>If component having fa</w:t>
            </w:r>
            <w:r>
              <w:rPr>
                <w:rFonts w:ascii="Arial" w:eastAsia="Times New Roman" w:hAnsi="Arial" w:cs="Arial"/>
                <w:b/>
                <w:bCs/>
                <w:spacing w:val="8"/>
                <w:sz w:val="20"/>
                <w:szCs w:val="20"/>
                <w:lang w:val="en-US" w:eastAsia="zh-CN"/>
              </w:rPr>
              <w:t>u</w:t>
            </w:r>
            <w:r w:rsidRPr="00C83CAE">
              <w:rPr>
                <w:rFonts w:ascii="Arial" w:eastAsia="Times New Roman" w:hAnsi="Arial" w:cs="Arial"/>
                <w:b/>
                <w:bCs/>
                <w:spacing w:val="8"/>
                <w:sz w:val="20"/>
                <w:szCs w:val="20"/>
                <w:lang w:val="en-US" w:eastAsia="zh-CN"/>
              </w:rPr>
              <w:t xml:space="preserve">lt condition is installed together with fuses(thermal or normal), Answer 2 is meaningful. </w:t>
            </w:r>
            <w:r>
              <w:rPr>
                <w:rFonts w:ascii="Arial" w:eastAsia="Times New Roman" w:hAnsi="Arial" w:cs="Arial"/>
                <w:b/>
                <w:bCs/>
                <w:spacing w:val="8"/>
                <w:sz w:val="20"/>
                <w:szCs w:val="20"/>
                <w:lang w:val="en-US" w:eastAsia="zh-CN"/>
              </w:rPr>
              <w:t>B</w:t>
            </w:r>
            <w:r w:rsidRPr="00C83CAE">
              <w:rPr>
                <w:rFonts w:ascii="Arial" w:eastAsia="Times New Roman" w:hAnsi="Arial" w:cs="Arial"/>
                <w:b/>
                <w:bCs/>
                <w:spacing w:val="8"/>
                <w:sz w:val="20"/>
                <w:szCs w:val="20"/>
                <w:lang w:val="en-US" w:eastAsia="zh-CN"/>
              </w:rPr>
              <w:t>ut if there is no thermal fuse or normal fuse used then heating could be continued by fa</w:t>
            </w:r>
            <w:r>
              <w:rPr>
                <w:rFonts w:ascii="Arial" w:eastAsia="Times New Roman" w:hAnsi="Arial" w:cs="Arial"/>
                <w:b/>
                <w:bCs/>
                <w:spacing w:val="8"/>
                <w:sz w:val="20"/>
                <w:szCs w:val="20"/>
                <w:lang w:val="en-US" w:eastAsia="zh-CN"/>
              </w:rPr>
              <w:t>u</w:t>
            </w:r>
            <w:r w:rsidRPr="00C83CAE">
              <w:rPr>
                <w:rFonts w:ascii="Arial" w:eastAsia="Times New Roman" w:hAnsi="Arial" w:cs="Arial"/>
                <w:b/>
                <w:bCs/>
                <w:spacing w:val="8"/>
                <w:sz w:val="20"/>
                <w:szCs w:val="20"/>
                <w:lang w:val="en-US" w:eastAsia="zh-CN"/>
              </w:rPr>
              <w:t>lt on component and reach over the mold material COT.</w:t>
            </w:r>
          </w:p>
          <w:p w14:paraId="1999101E" w14:textId="77777777" w:rsidR="00CC0C37" w:rsidRPr="00C83CAE"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20061089"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83CAE">
              <w:rPr>
                <w:rFonts w:ascii="Arial" w:eastAsia="Times New Roman" w:hAnsi="Arial" w:cs="Arial"/>
                <w:b/>
                <w:bCs/>
                <w:spacing w:val="8"/>
                <w:sz w:val="20"/>
                <w:szCs w:val="20"/>
                <w:lang w:val="en-US" w:eastAsia="zh-CN"/>
              </w:rPr>
              <w:t>So Answer1 is appropriate.</w:t>
            </w:r>
          </w:p>
          <w:p w14:paraId="200C16F7" w14:textId="79BE9925"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AD9B305"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CB56FBA" w14:textId="7445CFE4"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347E5E9B"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55EF80F3"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NANIO CCVE (RU)</w:t>
            </w:r>
          </w:p>
          <w:p w14:paraId="6032C038"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CC0C37">
              <w:rPr>
                <w:rFonts w:ascii="Arial" w:eastAsia="Times New Roman" w:hAnsi="Arial" w:cs="Arial"/>
                <w:b/>
                <w:bCs/>
                <w:spacing w:val="8"/>
                <w:sz w:val="20"/>
                <w:szCs w:val="20"/>
                <w:lang w:val="en-US" w:eastAsia="zh-CN"/>
              </w:rPr>
              <w:lastRenderedPageBreak/>
              <w:t>ExCB</w:t>
            </w:r>
            <w:proofErr w:type="spellEnd"/>
            <w:r w:rsidRPr="00CC0C37">
              <w:rPr>
                <w:rFonts w:ascii="Arial" w:eastAsia="Times New Roman" w:hAnsi="Arial" w:cs="Arial"/>
                <w:b/>
                <w:bCs/>
                <w:spacing w:val="8"/>
                <w:sz w:val="20"/>
                <w:szCs w:val="20"/>
                <w:lang w:val="en-US" w:eastAsia="zh-CN"/>
              </w:rPr>
              <w:t>/</w:t>
            </w:r>
          </w:p>
          <w:p w14:paraId="16050B4C"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CC0C37">
              <w:rPr>
                <w:rFonts w:ascii="Arial" w:eastAsia="Times New Roman" w:hAnsi="Arial" w:cs="Arial"/>
                <w:b/>
                <w:bCs/>
                <w:spacing w:val="8"/>
                <w:sz w:val="20"/>
                <w:szCs w:val="20"/>
                <w:lang w:val="en-US" w:eastAsia="zh-CN"/>
              </w:rPr>
              <w:t>ExTL</w:t>
            </w:r>
            <w:proofErr w:type="spellEnd"/>
          </w:p>
          <w:p w14:paraId="5A8F2C1D"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19C35A4"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C2BE01"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9FFF5A4" w14:textId="77777777" w:rsidR="00CC0C37" w:rsidRPr="00CC0C37"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B7F8725"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The answers in the draft are taken into account. But we support the approach described </w:t>
            </w:r>
            <w:r w:rsidRPr="00CC0C37">
              <w:rPr>
                <w:rFonts w:ascii="Arial" w:eastAsia="Times New Roman" w:hAnsi="Arial" w:cs="Arial"/>
                <w:b/>
                <w:bCs/>
                <w:spacing w:val="8"/>
                <w:sz w:val="20"/>
                <w:szCs w:val="20"/>
                <w:lang w:val="en-US" w:eastAsia="zh-CN"/>
              </w:rPr>
              <w:lastRenderedPageBreak/>
              <w:t>in answer 1.</w:t>
            </w:r>
          </w:p>
        </w:tc>
        <w:tc>
          <w:tcPr>
            <w:tcW w:w="3402" w:type="dxa"/>
            <w:tcBorders>
              <w:top w:val="single" w:sz="6" w:space="0" w:color="auto"/>
              <w:left w:val="single" w:sz="6" w:space="0" w:color="auto"/>
              <w:bottom w:val="single" w:sz="6" w:space="0" w:color="auto"/>
              <w:right w:val="single" w:sz="6" w:space="0" w:color="auto"/>
            </w:tcBorders>
          </w:tcPr>
          <w:p w14:paraId="067065DF"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100BDCE" w14:textId="3545666C"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2D052B70"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1877B63F"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PTB</w:t>
            </w:r>
          </w:p>
          <w:p w14:paraId="43974FA0"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14:paraId="1ED68492"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A8878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A64A34F"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1D9CFEF"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Answer 1 is in accordance with the requirements of the standard. e.g. chapter 7.21:</w:t>
            </w:r>
          </w:p>
          <w:p w14:paraId="4C0AF38B"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The failure of some components may result in an unstable condition, for example, alternating between high and low resistance. In those cases, the most onerous condition shall be considered.</w:t>
            </w:r>
          </w:p>
          <w:p w14:paraId="5B2DEEBD"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0C2CC14C"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The mentioned evaluation of the failure behavior corresponds to the test practice and observable effects in case of component failure.</w:t>
            </w:r>
          </w:p>
        </w:tc>
        <w:tc>
          <w:tcPr>
            <w:tcW w:w="3402" w:type="dxa"/>
            <w:tcBorders>
              <w:top w:val="single" w:sz="6" w:space="0" w:color="auto"/>
              <w:left w:val="single" w:sz="6" w:space="0" w:color="auto"/>
              <w:bottom w:val="single" w:sz="6" w:space="0" w:color="auto"/>
              <w:right w:val="single" w:sz="6" w:space="0" w:color="auto"/>
            </w:tcBorders>
          </w:tcPr>
          <w:p w14:paraId="2C004505"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F3517D">
              <w:rPr>
                <w:rFonts w:ascii="Arial" w:eastAsia="Times New Roman" w:hAnsi="Arial" w:cs="Arial"/>
                <w:b/>
                <w:bCs/>
                <w:spacing w:val="8"/>
                <w:sz w:val="20"/>
                <w:szCs w:val="20"/>
                <w:lang w:val="en-US" w:eastAsia="zh-CN"/>
              </w:rPr>
              <w:t>Answer 1 is to be applied</w:t>
            </w:r>
          </w:p>
        </w:tc>
        <w:tc>
          <w:tcPr>
            <w:tcW w:w="3260" w:type="dxa"/>
            <w:tcBorders>
              <w:top w:val="single" w:sz="6" w:space="0" w:color="auto"/>
              <w:left w:val="single" w:sz="6" w:space="0" w:color="auto"/>
              <w:bottom w:val="single" w:sz="6" w:space="0" w:color="auto"/>
              <w:right w:val="single" w:sz="6" w:space="0" w:color="auto"/>
            </w:tcBorders>
          </w:tcPr>
          <w:p w14:paraId="2164A470" w14:textId="42771C2B"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A223B" w:rsidRPr="00E9539F" w14:paraId="09084B69"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16A135D1" w14:textId="02CB0DFE" w:rsidR="00CA223B"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14:paraId="42E47E79" w14:textId="68366B1D" w:rsidR="00CA223B"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p w14:paraId="567EBEFB" w14:textId="77777777" w:rsidR="00CA223B"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p w14:paraId="63FE956A" w14:textId="59B6D7B9" w:rsidR="00CA223B"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8B6E7C3" w14:textId="77777777" w:rsidR="00CA223B" w:rsidRPr="00E9539F"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BE5FF07" w14:textId="77777777" w:rsidR="00CA223B" w:rsidRPr="00E9539F"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1758B8F" w14:textId="77777777" w:rsidR="00CA223B" w:rsidRPr="00E9539F"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AFA3C39" w14:textId="13307BFD" w:rsidR="00CA223B" w:rsidRDefault="00527045" w:rsidP="00CC0C37">
            <w:pPr>
              <w:widowControl w:val="0"/>
              <w:snapToGrid w:val="0"/>
              <w:spacing w:after="0" w:line="240" w:lineRule="auto"/>
              <w:rPr>
                <w:rFonts w:ascii="Arial" w:eastAsia="Times New Roman" w:hAnsi="Arial" w:cs="Arial"/>
                <w:b/>
                <w:bCs/>
                <w:spacing w:val="8"/>
                <w:sz w:val="20"/>
                <w:szCs w:val="20"/>
                <w:lang w:val="en-US" w:eastAsia="zh-CN"/>
              </w:rPr>
            </w:pPr>
            <w:r w:rsidRPr="00527045">
              <w:rPr>
                <w:rFonts w:ascii="Arial" w:eastAsia="Times New Roman" w:hAnsi="Arial" w:cs="Arial"/>
                <w:b/>
                <w:bCs/>
                <w:spacing w:val="8"/>
                <w:sz w:val="20"/>
                <w:szCs w:val="20"/>
                <w:lang w:val="en-US" w:eastAsia="zh-CN"/>
              </w:rPr>
              <w:t>QPS has no further comments regarding this TAG. We support submission to the maint</w:t>
            </w:r>
            <w:r>
              <w:rPr>
                <w:rFonts w:ascii="Arial" w:eastAsia="Times New Roman" w:hAnsi="Arial" w:cs="Arial"/>
                <w:b/>
                <w:bCs/>
                <w:spacing w:val="8"/>
                <w:sz w:val="20"/>
                <w:szCs w:val="20"/>
                <w:lang w:val="en-US" w:eastAsia="zh-CN"/>
              </w:rPr>
              <w:t>en</w:t>
            </w:r>
            <w:r w:rsidRPr="00527045">
              <w:rPr>
                <w:rFonts w:ascii="Arial" w:eastAsia="Times New Roman" w:hAnsi="Arial" w:cs="Arial"/>
                <w:b/>
                <w:bCs/>
                <w:spacing w:val="8"/>
                <w:sz w:val="20"/>
                <w:szCs w:val="20"/>
                <w:lang w:val="en-US" w:eastAsia="zh-CN"/>
              </w:rPr>
              <w:t>ance team for further action.</w:t>
            </w:r>
          </w:p>
          <w:p w14:paraId="3577A286" w14:textId="4B258F60" w:rsidR="00527045" w:rsidRPr="00CC0C37" w:rsidRDefault="00527045"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9A2C3A6" w14:textId="77777777" w:rsidR="00CA223B" w:rsidRPr="00F3517D" w:rsidRDefault="00CA223B"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4389066" w14:textId="191EB51B" w:rsidR="00CA223B"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Agreed.</w:t>
            </w:r>
          </w:p>
        </w:tc>
      </w:tr>
      <w:tr w:rsidR="00CC0C37" w:rsidRPr="00E9539F" w14:paraId="6927D591"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7A85F257"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7FAEEFE8"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536A4A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C582B08"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MT</w:t>
            </w:r>
          </w:p>
        </w:tc>
        <w:tc>
          <w:tcPr>
            <w:tcW w:w="3544" w:type="dxa"/>
            <w:tcBorders>
              <w:top w:val="single" w:sz="6" w:space="0" w:color="auto"/>
              <w:left w:val="single" w:sz="6" w:space="0" w:color="auto"/>
              <w:bottom w:val="single" w:sz="6" w:space="0" w:color="auto"/>
              <w:right w:val="single" w:sz="6" w:space="0" w:color="auto"/>
            </w:tcBorders>
          </w:tcPr>
          <w:p w14:paraId="6D77B5EF"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We support answer 2. </w:t>
            </w:r>
          </w:p>
          <w:p w14:paraId="248B7E79"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In the standard 60079-18, (both Ed. 3 and Ed. 4) in section 7.2.1 the following requirement is given: “The failure of some components may result in an unstable condition, for example, </w:t>
            </w:r>
            <w:r w:rsidRPr="00CC0C37">
              <w:rPr>
                <w:rFonts w:ascii="Arial" w:eastAsia="Times New Roman" w:hAnsi="Arial" w:cs="Arial"/>
                <w:b/>
                <w:bCs/>
                <w:spacing w:val="8"/>
                <w:sz w:val="20"/>
                <w:szCs w:val="20"/>
                <w:lang w:val="en-US" w:eastAsia="zh-CN"/>
              </w:rPr>
              <w:lastRenderedPageBreak/>
              <w:t>alternating between high and low resistance. In those cases, the most onerous condition shall be considered.”</w:t>
            </w:r>
          </w:p>
          <w:p w14:paraId="167FAA1F"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 </w:t>
            </w:r>
          </w:p>
          <w:p w14:paraId="3AAE29A6"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The view of TC 31 MT 60079-18 is that some words are missing at the requirement that ensures that only one interpretation is possible and that the requirement should be read as follows:</w:t>
            </w:r>
          </w:p>
          <w:p w14:paraId="46809C99"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4F046482"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“The failure of some components may result in an unstable condition, for example, alternating between high and low resistance. In that case, the most onerous of the two conditions shall be considered. An intermediate failure condition need not be considered.”</w:t>
            </w:r>
          </w:p>
          <w:p w14:paraId="7690C1A4"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2A61986E"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Note that the protection method relies on the use of encapsulation to prevent exposure of components to the combustible material. The Type of Protection is Ex “m” and not Ex “i”, so considering components as failing only to </w:t>
            </w:r>
            <w:r w:rsidRPr="00CC0C37">
              <w:rPr>
                <w:rFonts w:ascii="Arial" w:eastAsia="Times New Roman" w:hAnsi="Arial" w:cs="Arial"/>
                <w:b/>
                <w:bCs/>
                <w:spacing w:val="8"/>
                <w:sz w:val="20"/>
                <w:szCs w:val="20"/>
                <w:lang w:val="en-US" w:eastAsia="zh-CN"/>
              </w:rPr>
              <w:lastRenderedPageBreak/>
              <w:t xml:space="preserve">short or open circuit is adequate when applying faults to the circuit for the purpose of determining the surface temperature of the encapsulation material. The fault examination is intentionally different than an Ex “i” assessment because of the use of encapsulation. </w:t>
            </w:r>
          </w:p>
          <w:p w14:paraId="7D218481"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518DE2DB"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To add the additional requirements given in Answer 1 is a significant technical change which is not permitted in an </w:t>
            </w:r>
            <w:proofErr w:type="spellStart"/>
            <w:r w:rsidRPr="00CC0C37">
              <w:rPr>
                <w:rFonts w:ascii="Arial" w:eastAsia="Times New Roman" w:hAnsi="Arial" w:cs="Arial"/>
                <w:b/>
                <w:bCs/>
                <w:spacing w:val="8"/>
                <w:sz w:val="20"/>
                <w:szCs w:val="20"/>
                <w:lang w:val="en-US" w:eastAsia="zh-CN"/>
              </w:rPr>
              <w:t>IECEx</w:t>
            </w:r>
            <w:proofErr w:type="spellEnd"/>
            <w:r w:rsidRPr="00CC0C37">
              <w:rPr>
                <w:rFonts w:ascii="Arial" w:eastAsia="Times New Roman" w:hAnsi="Arial" w:cs="Arial"/>
                <w:b/>
                <w:bCs/>
                <w:spacing w:val="8"/>
                <w:sz w:val="20"/>
                <w:szCs w:val="20"/>
                <w:lang w:val="en-US" w:eastAsia="zh-CN"/>
              </w:rPr>
              <w:t xml:space="preserve"> DS.</w:t>
            </w:r>
          </w:p>
          <w:p w14:paraId="0CD1C28F"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p w14:paraId="09E5532F" w14:textId="0990A334"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DB4F18A" w14:textId="77777777" w:rsidR="00CC0C37" w:rsidRPr="00CC0C37" w:rsidRDefault="00CC0C37" w:rsidP="00F913B3">
            <w:pPr>
              <w:widowControl w:val="0"/>
              <w:numPr>
                <w:ilvl w:val="0"/>
                <w:numId w:val="1"/>
              </w:numPr>
              <w:shd w:val="clear" w:color="auto" w:fill="FFFFFF"/>
              <w:tabs>
                <w:tab w:val="clear" w:pos="720"/>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lastRenderedPageBreak/>
              <w:t>Delete Answer 1, Rename Answer 2 to “Answer".</w:t>
            </w:r>
          </w:p>
          <w:p w14:paraId="61A30F33" w14:textId="77777777" w:rsidR="00CC0C37" w:rsidRPr="00CC0C37" w:rsidRDefault="00CC0C37" w:rsidP="00F913B3">
            <w:pPr>
              <w:widowControl w:val="0"/>
              <w:numPr>
                <w:ilvl w:val="0"/>
                <w:numId w:val="1"/>
              </w:numPr>
              <w:shd w:val="clear" w:color="auto" w:fill="FFFFFF"/>
              <w:tabs>
                <w:tab w:val="clear" w:pos="720"/>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 xml:space="preserve">Add a second paragraph to this single Decision Sheet Answer that reads, "The 3rd paragraph of 7.2.1 should be read as follows: “The </w:t>
            </w:r>
            <w:r w:rsidRPr="00CC0C37">
              <w:rPr>
                <w:rFonts w:ascii="Arial" w:eastAsia="Times New Roman" w:hAnsi="Arial" w:cs="Arial"/>
                <w:b/>
                <w:bCs/>
                <w:spacing w:val="8"/>
                <w:sz w:val="20"/>
                <w:szCs w:val="20"/>
                <w:lang w:val="en-US" w:eastAsia="zh-CN"/>
              </w:rPr>
              <w:lastRenderedPageBreak/>
              <w:t>failure of some components may result in an unstable condition, for example, alternating between high and low resistance. In that case, the most onerous of the two conditions shall be considered. An intermediate failure condition need not be considered.”</w:t>
            </w:r>
          </w:p>
          <w:p w14:paraId="478B1016" w14:textId="77777777" w:rsidR="00CC0C37" w:rsidRPr="00CC0C37" w:rsidRDefault="00CC0C37" w:rsidP="00F913B3">
            <w:pPr>
              <w:widowControl w:val="0"/>
              <w:numPr>
                <w:ilvl w:val="0"/>
                <w:numId w:val="1"/>
              </w:numPr>
              <w:shd w:val="clear" w:color="auto" w:fill="FFFFFF"/>
              <w:tabs>
                <w:tab w:val="clear" w:pos="720"/>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The "Clauses" field at the heading of the Decision Sheet should read "7.2.1" instead of "7.2.2, 7.2.4".</w:t>
            </w:r>
          </w:p>
          <w:p w14:paraId="3CF4FFCC" w14:textId="77777777" w:rsidR="00CC0C37" w:rsidRPr="00E9539F" w:rsidRDefault="00CC0C37" w:rsidP="00CC0C3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E060CDA" w14:textId="1BC50A75"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We are forwarding this issue to MT60079-18 for proposal and voting through IEC process.</w:t>
            </w:r>
          </w:p>
        </w:tc>
      </w:tr>
      <w:tr w:rsidR="00CC0C37" w:rsidRPr="00311468" w14:paraId="55B41692"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480CA9E9"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lastRenderedPageBreak/>
              <w:t>TIIS</w:t>
            </w:r>
          </w:p>
          <w:p w14:paraId="28DF3D6B"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t>J</w:t>
            </w:r>
            <w:r w:rsidRPr="00CC0C37">
              <w:rPr>
                <w:rFonts w:ascii="Arial" w:eastAsia="Times New Roman" w:hAnsi="Arial" w:cs="Arial"/>
                <w:b/>
                <w:bCs/>
                <w:spacing w:val="8"/>
                <w:sz w:val="20"/>
                <w:szCs w:val="20"/>
                <w:lang w:val="en-US" w:eastAsia="zh-CN"/>
              </w:rPr>
              <w:t>P</w:t>
            </w:r>
          </w:p>
        </w:tc>
        <w:tc>
          <w:tcPr>
            <w:tcW w:w="993" w:type="dxa"/>
            <w:tcBorders>
              <w:top w:val="single" w:sz="6" w:space="0" w:color="auto"/>
              <w:left w:val="single" w:sz="6" w:space="0" w:color="auto"/>
              <w:bottom w:val="single" w:sz="6" w:space="0" w:color="auto"/>
              <w:right w:val="single" w:sz="6" w:space="0" w:color="auto"/>
            </w:tcBorders>
          </w:tcPr>
          <w:p w14:paraId="1743E952"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35AB227"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97140F5" w14:textId="77777777" w:rsidR="00CC0C37" w:rsidRP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8D5D916"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t>W</w:t>
            </w:r>
            <w:r w:rsidRPr="00CC0C37">
              <w:rPr>
                <w:rFonts w:ascii="Arial" w:eastAsia="Times New Roman" w:hAnsi="Arial" w:cs="Arial"/>
                <w:b/>
                <w:bCs/>
                <w:spacing w:val="8"/>
                <w:sz w:val="20"/>
                <w:szCs w:val="20"/>
                <w:lang w:val="en-US" w:eastAsia="zh-CN"/>
              </w:rPr>
              <w:t>e do not support the revised draft DS.</w:t>
            </w:r>
          </w:p>
          <w:p w14:paraId="7EF5F1E9" w14:textId="77777777"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t>W</w:t>
            </w:r>
            <w:r w:rsidRPr="00CC0C37">
              <w:rPr>
                <w:rFonts w:ascii="Arial" w:eastAsia="Times New Roman" w:hAnsi="Arial" w:cs="Arial"/>
                <w:b/>
                <w:bCs/>
                <w:spacing w:val="8"/>
                <w:sz w:val="20"/>
                <w:szCs w:val="20"/>
                <w:lang w:val="en-US" w:eastAsia="zh-CN"/>
              </w:rPr>
              <w:t xml:space="preserve">e think that an Interpretation Sheet should be issued to clarify the intent of the standard referred to by TC31(MT) in the comments table </w:t>
            </w:r>
            <w:proofErr w:type="spellStart"/>
            <w:r w:rsidRPr="00CC0C37">
              <w:rPr>
                <w:rFonts w:ascii="Arial" w:eastAsia="Times New Roman" w:hAnsi="Arial" w:cs="Arial"/>
                <w:b/>
                <w:bCs/>
                <w:spacing w:val="8"/>
                <w:sz w:val="20"/>
                <w:szCs w:val="20"/>
                <w:lang w:val="en-US" w:eastAsia="zh-CN"/>
              </w:rPr>
              <w:t>ExTAG</w:t>
            </w:r>
            <w:proofErr w:type="spellEnd"/>
            <w:r w:rsidRPr="00CC0C37">
              <w:rPr>
                <w:rFonts w:ascii="Arial" w:eastAsia="Times New Roman" w:hAnsi="Arial" w:cs="Arial"/>
                <w:b/>
                <w:bCs/>
                <w:spacing w:val="8"/>
                <w:sz w:val="20"/>
                <w:szCs w:val="20"/>
                <w:lang w:val="en-US" w:eastAsia="zh-CN"/>
              </w:rPr>
              <w:t xml:space="preserve">/642/CC. </w:t>
            </w:r>
          </w:p>
          <w:p w14:paraId="57E46170"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sidRPr="00CC0C37">
              <w:rPr>
                <w:rFonts w:ascii="Arial" w:eastAsia="Times New Roman" w:hAnsi="Arial" w:cs="Arial"/>
                <w:b/>
                <w:bCs/>
                <w:spacing w:val="8"/>
                <w:sz w:val="20"/>
                <w:szCs w:val="20"/>
                <w:lang w:val="en-US" w:eastAsia="zh-CN"/>
              </w:rPr>
              <w:t>In the comment table, TC31(</w:t>
            </w:r>
            <w:r w:rsidRPr="00CC0C37">
              <w:rPr>
                <w:rFonts w:ascii="Arial" w:eastAsia="Times New Roman" w:hAnsi="Arial" w:cs="Arial" w:hint="eastAsia"/>
                <w:b/>
                <w:bCs/>
                <w:spacing w:val="8"/>
                <w:sz w:val="20"/>
                <w:szCs w:val="20"/>
                <w:lang w:val="en-US" w:eastAsia="zh-CN"/>
              </w:rPr>
              <w:t>MT</w:t>
            </w:r>
            <w:r w:rsidRPr="00CC0C37">
              <w:rPr>
                <w:rFonts w:ascii="Arial" w:eastAsia="Times New Roman" w:hAnsi="Arial" w:cs="Arial"/>
                <w:b/>
                <w:bCs/>
                <w:spacing w:val="8"/>
                <w:sz w:val="20"/>
                <w:szCs w:val="20"/>
                <w:lang w:val="en-US" w:eastAsia="zh-CN"/>
              </w:rPr>
              <w:t xml:space="preserve">) supports Answer 2 while many </w:t>
            </w:r>
            <w:proofErr w:type="spellStart"/>
            <w:r w:rsidRPr="00CC0C37">
              <w:rPr>
                <w:rFonts w:ascii="Arial" w:eastAsia="Times New Roman" w:hAnsi="Arial" w:cs="Arial"/>
                <w:b/>
                <w:bCs/>
                <w:spacing w:val="8"/>
                <w:sz w:val="20"/>
                <w:szCs w:val="20"/>
                <w:lang w:val="en-US" w:eastAsia="zh-CN"/>
              </w:rPr>
              <w:t>ExCBs</w:t>
            </w:r>
            <w:proofErr w:type="spellEnd"/>
            <w:r w:rsidRPr="00CC0C37">
              <w:rPr>
                <w:rFonts w:ascii="Arial" w:eastAsia="Times New Roman" w:hAnsi="Arial" w:cs="Arial"/>
                <w:b/>
                <w:bCs/>
                <w:spacing w:val="8"/>
                <w:sz w:val="20"/>
                <w:szCs w:val="20"/>
                <w:lang w:val="en-US" w:eastAsia="zh-CN"/>
              </w:rPr>
              <w:t>/</w:t>
            </w:r>
            <w:proofErr w:type="spellStart"/>
            <w:r w:rsidRPr="00CC0C37">
              <w:rPr>
                <w:rFonts w:ascii="Arial" w:eastAsia="Times New Roman" w:hAnsi="Arial" w:cs="Arial"/>
                <w:b/>
                <w:bCs/>
                <w:spacing w:val="8"/>
                <w:sz w:val="20"/>
                <w:szCs w:val="20"/>
                <w:lang w:val="en-US" w:eastAsia="zh-CN"/>
              </w:rPr>
              <w:t>ExTLs</w:t>
            </w:r>
            <w:proofErr w:type="spellEnd"/>
            <w:r w:rsidRPr="00CC0C37">
              <w:rPr>
                <w:rFonts w:ascii="Arial" w:eastAsia="Times New Roman" w:hAnsi="Arial" w:cs="Arial"/>
                <w:b/>
                <w:bCs/>
                <w:spacing w:val="8"/>
                <w:sz w:val="20"/>
                <w:szCs w:val="20"/>
                <w:lang w:val="en-US" w:eastAsia="zh-CN"/>
              </w:rPr>
              <w:t xml:space="preserve"> support Answer 1.</w:t>
            </w:r>
            <w:r w:rsidRPr="00CC0C37">
              <w:rPr>
                <w:rFonts w:ascii="Arial" w:eastAsia="Times New Roman" w:hAnsi="Arial" w:cs="Arial" w:hint="eastAsia"/>
                <w:b/>
                <w:bCs/>
                <w:spacing w:val="8"/>
                <w:sz w:val="20"/>
                <w:szCs w:val="20"/>
                <w:lang w:val="en-US" w:eastAsia="zh-CN"/>
              </w:rPr>
              <w:t xml:space="preserve"> </w:t>
            </w:r>
            <w:r w:rsidRPr="00CC0C37">
              <w:rPr>
                <w:rFonts w:ascii="Arial" w:eastAsia="Times New Roman" w:hAnsi="Arial" w:cs="Arial"/>
                <w:b/>
                <w:bCs/>
                <w:spacing w:val="8"/>
                <w:sz w:val="20"/>
                <w:szCs w:val="20"/>
                <w:lang w:val="en-US" w:eastAsia="zh-CN"/>
              </w:rPr>
              <w:t>We believe that an Interpretation Sheet is more effective than a DS which allows both Answers to be used.</w:t>
            </w:r>
          </w:p>
          <w:p w14:paraId="3C4E7E71" w14:textId="1554238C" w:rsidR="00CC0C37" w:rsidRP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A558633" w14:textId="77777777" w:rsidR="00CC0C37" w:rsidRPr="00CC0C37" w:rsidRDefault="00CC0C37" w:rsidP="00CC0C37">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sidRPr="00CC0C37">
              <w:rPr>
                <w:rFonts w:ascii="Arial" w:eastAsia="Times New Roman" w:hAnsi="Arial" w:cs="Arial" w:hint="eastAsia"/>
                <w:b/>
                <w:bCs/>
                <w:spacing w:val="8"/>
                <w:sz w:val="20"/>
                <w:szCs w:val="20"/>
                <w:lang w:val="en-US" w:eastAsia="zh-CN"/>
              </w:rPr>
              <w:lastRenderedPageBreak/>
              <w:t>Withdraw</w:t>
            </w:r>
            <w:r w:rsidRPr="00CC0C37">
              <w:rPr>
                <w:rFonts w:ascii="Arial" w:eastAsia="Times New Roman" w:hAnsi="Arial" w:cs="Arial"/>
                <w:b/>
                <w:bCs/>
                <w:spacing w:val="8"/>
                <w:sz w:val="20"/>
                <w:szCs w:val="20"/>
                <w:lang w:val="en-US" w:eastAsia="zh-CN"/>
              </w:rPr>
              <w:t xml:space="preserve"> the draft DS and discuss with TC31(MT) to issue an Interpretation Sheet.</w:t>
            </w:r>
          </w:p>
        </w:tc>
        <w:tc>
          <w:tcPr>
            <w:tcW w:w="3260" w:type="dxa"/>
            <w:tcBorders>
              <w:top w:val="single" w:sz="6" w:space="0" w:color="auto"/>
              <w:left w:val="single" w:sz="6" w:space="0" w:color="auto"/>
              <w:bottom w:val="single" w:sz="6" w:space="0" w:color="auto"/>
              <w:right w:val="single" w:sz="6" w:space="0" w:color="auto"/>
            </w:tcBorders>
          </w:tcPr>
          <w:p w14:paraId="2E0A2181" w14:textId="3C3DDBFE" w:rsidR="00CC0C37" w:rsidRPr="00CC0C37"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Agreed. The intention was to record the discussion. Draft DS to be withdrawn.</w:t>
            </w:r>
          </w:p>
        </w:tc>
      </w:tr>
      <w:tr w:rsidR="00CC0C37" w:rsidRPr="00E9539F" w14:paraId="6D2944CF"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5C819969"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UL-</w:t>
            </w:r>
          </w:p>
          <w:p w14:paraId="64C48DFA" w14:textId="166930CB"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p w14:paraId="638794D2"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36536CC"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3CF40946"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14A21C"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79C0AA7" w14:textId="77777777"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still feel that Answer #2 is correct, which has been validated by TC31.   If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 xml:space="preserve"> wish to apply more stringent requirements (for example, answer #1) they are free to do so.</w:t>
            </w:r>
          </w:p>
        </w:tc>
        <w:tc>
          <w:tcPr>
            <w:tcW w:w="3402" w:type="dxa"/>
            <w:tcBorders>
              <w:top w:val="single" w:sz="6" w:space="0" w:color="auto"/>
              <w:left w:val="single" w:sz="6" w:space="0" w:color="auto"/>
              <w:bottom w:val="single" w:sz="6" w:space="0" w:color="auto"/>
              <w:right w:val="single" w:sz="6" w:space="0" w:color="auto"/>
            </w:tcBorders>
          </w:tcPr>
          <w:p w14:paraId="28517386" w14:textId="77777777" w:rsidR="00CC0C37" w:rsidRPr="00E9539F" w:rsidRDefault="00CC0C37" w:rsidP="00CC0C37">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None, as long as all issued  </w:t>
            </w:r>
            <w:proofErr w:type="spellStart"/>
            <w:r>
              <w:rPr>
                <w:rFonts w:ascii="Arial" w:eastAsia="Times New Roman" w:hAnsi="Arial" w:cs="Arial"/>
                <w:b/>
                <w:bCs/>
                <w:spacing w:val="8"/>
                <w:sz w:val="20"/>
                <w:szCs w:val="20"/>
                <w:lang w:val="en-US" w:eastAsia="zh-CN"/>
              </w:rPr>
              <w:t>ExTR’s</w:t>
            </w:r>
            <w:proofErr w:type="spellEnd"/>
            <w:r>
              <w:rPr>
                <w:rFonts w:ascii="Arial" w:eastAsia="Times New Roman" w:hAnsi="Arial" w:cs="Arial"/>
                <w:b/>
                <w:bCs/>
                <w:spacing w:val="8"/>
                <w:sz w:val="20"/>
                <w:szCs w:val="20"/>
                <w:lang w:val="en-US" w:eastAsia="zh-CN"/>
              </w:rPr>
              <w:t xml:space="preserve"> using either method are acceptable to all bodies within </w:t>
            </w:r>
            <w:proofErr w:type="spellStart"/>
            <w:r>
              <w:rPr>
                <w:rFonts w:ascii="Arial" w:eastAsia="Times New Roman" w:hAnsi="Arial" w:cs="Arial"/>
                <w:b/>
                <w:bCs/>
                <w:spacing w:val="8"/>
                <w:sz w:val="20"/>
                <w:szCs w:val="20"/>
                <w:lang w:val="en-US" w:eastAsia="zh-CN"/>
              </w:rPr>
              <w:t>IECEx</w:t>
            </w:r>
            <w:proofErr w:type="spellEnd"/>
            <w:r>
              <w:rPr>
                <w:rFonts w:ascii="Arial" w:eastAsia="Times New Roman" w:hAnsi="Arial" w:cs="Arial"/>
                <w:b/>
                <w:bCs/>
                <w:spacing w:val="8"/>
                <w:sz w:val="20"/>
                <w:szCs w:val="20"/>
                <w:lang w:val="en-US" w:eastAsia="zh-CN"/>
              </w:rPr>
              <w:t xml:space="preserve">.  </w:t>
            </w:r>
          </w:p>
        </w:tc>
        <w:tc>
          <w:tcPr>
            <w:tcW w:w="3260" w:type="dxa"/>
            <w:tcBorders>
              <w:top w:val="single" w:sz="6" w:space="0" w:color="auto"/>
              <w:left w:val="single" w:sz="6" w:space="0" w:color="auto"/>
              <w:bottom w:val="single" w:sz="6" w:space="0" w:color="auto"/>
              <w:right w:val="single" w:sz="6" w:space="0" w:color="auto"/>
            </w:tcBorders>
          </w:tcPr>
          <w:p w14:paraId="57C9A0C3" w14:textId="5336957C"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Agreed, the discussion is being passed to MT60079-18 for proposal and voting through IEC</w:t>
            </w:r>
          </w:p>
        </w:tc>
      </w:tr>
      <w:tr w:rsidR="00CC0C37" w:rsidRPr="00E9539F" w14:paraId="1C863714"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601B906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w:t>
            </w:r>
          </w:p>
          <w:p w14:paraId="1C803B7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E7692A8"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5E520F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22F1107"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G/T</w:t>
            </w:r>
          </w:p>
        </w:tc>
        <w:tc>
          <w:tcPr>
            <w:tcW w:w="3544" w:type="dxa"/>
            <w:tcBorders>
              <w:top w:val="single" w:sz="6" w:space="0" w:color="auto"/>
              <w:left w:val="single" w:sz="6" w:space="0" w:color="auto"/>
              <w:bottom w:val="single" w:sz="6" w:space="0" w:color="auto"/>
              <w:right w:val="single" w:sz="6" w:space="0" w:color="auto"/>
            </w:tcBorders>
          </w:tcPr>
          <w:p w14:paraId="026627D8"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 general we support this draft decision but think that only Answer 2 should be included in the published version. This is also supported by what’s written under “</w:t>
            </w:r>
            <w:r w:rsidRPr="00064778">
              <w:rPr>
                <w:rFonts w:ascii="Arial" w:eastAsia="Times New Roman" w:hAnsi="Arial" w:cs="Arial"/>
                <w:b/>
                <w:bCs/>
                <w:spacing w:val="8"/>
                <w:sz w:val="20"/>
                <w:szCs w:val="20"/>
                <w:lang w:val="en-US" w:eastAsia="zh-CN"/>
              </w:rPr>
              <w:t>Outcome of initial consultation</w:t>
            </w:r>
            <w:r>
              <w:rPr>
                <w:rFonts w:ascii="Arial" w:eastAsia="Times New Roman" w:hAnsi="Arial" w:cs="Arial"/>
                <w:b/>
                <w:bCs/>
                <w:spacing w:val="8"/>
                <w:sz w:val="20"/>
                <w:szCs w:val="20"/>
                <w:lang w:val="en-US" w:eastAsia="zh-CN"/>
              </w:rPr>
              <w:t>”</w:t>
            </w:r>
          </w:p>
          <w:p w14:paraId="42AD1D33" w14:textId="14224963" w:rsidR="00CC0C37" w:rsidRPr="00E9539F"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0645F756" w14:textId="77777777" w:rsidR="00CC0C37" w:rsidRPr="00E9539F" w:rsidRDefault="00CC0C37" w:rsidP="00CC0C37">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Remove Answer 1 as an option from the draft DS before publishing.</w:t>
            </w:r>
          </w:p>
        </w:tc>
        <w:tc>
          <w:tcPr>
            <w:tcW w:w="3260" w:type="dxa"/>
            <w:tcBorders>
              <w:top w:val="single" w:sz="6" w:space="0" w:color="auto"/>
              <w:left w:val="single" w:sz="6" w:space="0" w:color="auto"/>
              <w:bottom w:val="single" w:sz="6" w:space="0" w:color="auto"/>
              <w:right w:val="single" w:sz="6" w:space="0" w:color="auto"/>
            </w:tcBorders>
          </w:tcPr>
          <w:p w14:paraId="452E4E7F" w14:textId="70119A60"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CC0C37" w:rsidRPr="00E9539F" w14:paraId="4A78B1FA" w14:textId="77777777" w:rsidTr="006A1B51">
        <w:trPr>
          <w:trHeight w:val="1879"/>
        </w:trPr>
        <w:tc>
          <w:tcPr>
            <w:tcW w:w="1134" w:type="dxa"/>
            <w:tcBorders>
              <w:top w:val="single" w:sz="6" w:space="0" w:color="auto"/>
              <w:left w:val="single" w:sz="6" w:space="0" w:color="auto"/>
              <w:bottom w:val="single" w:sz="6" w:space="0" w:color="auto"/>
              <w:right w:val="single" w:sz="6" w:space="0" w:color="auto"/>
            </w:tcBorders>
          </w:tcPr>
          <w:p w14:paraId="4EE3E660" w14:textId="77777777" w:rsidR="00CC0C37"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ULD</w:t>
            </w:r>
          </w:p>
          <w:p w14:paraId="1809D668"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p w14:paraId="4C730BFA"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49F587F"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1308CF"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545ACAB" w14:textId="77777777" w:rsidR="00CC0C37" w:rsidRPr="00E9539F" w:rsidRDefault="00CC0C37"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G/T</w:t>
            </w:r>
          </w:p>
        </w:tc>
        <w:tc>
          <w:tcPr>
            <w:tcW w:w="3544" w:type="dxa"/>
            <w:tcBorders>
              <w:top w:val="single" w:sz="6" w:space="0" w:color="auto"/>
              <w:left w:val="single" w:sz="6" w:space="0" w:color="auto"/>
              <w:bottom w:val="single" w:sz="6" w:space="0" w:color="auto"/>
              <w:right w:val="single" w:sz="6" w:space="0" w:color="auto"/>
            </w:tcBorders>
          </w:tcPr>
          <w:p w14:paraId="667FDCD8" w14:textId="77777777" w:rsidR="00CC0C37" w:rsidRDefault="00CC0C37" w:rsidP="00CC0C37">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 general we support this draft decision but think that only Answer 2 should be included in the published version. This is also supported by what’s written under “</w:t>
            </w:r>
            <w:r w:rsidRPr="00064778">
              <w:rPr>
                <w:rFonts w:ascii="Arial" w:eastAsia="Times New Roman" w:hAnsi="Arial" w:cs="Arial"/>
                <w:b/>
                <w:bCs/>
                <w:spacing w:val="8"/>
                <w:sz w:val="20"/>
                <w:szCs w:val="20"/>
                <w:lang w:val="en-US" w:eastAsia="zh-CN"/>
              </w:rPr>
              <w:t>Outcome of initial consultation</w:t>
            </w:r>
            <w:r>
              <w:rPr>
                <w:rFonts w:ascii="Arial" w:eastAsia="Times New Roman" w:hAnsi="Arial" w:cs="Arial"/>
                <w:b/>
                <w:bCs/>
                <w:spacing w:val="8"/>
                <w:sz w:val="20"/>
                <w:szCs w:val="20"/>
                <w:lang w:val="en-US" w:eastAsia="zh-CN"/>
              </w:rPr>
              <w:t>”.</w:t>
            </w:r>
          </w:p>
          <w:p w14:paraId="2CFDC9D4" w14:textId="1CC5ACB8" w:rsidR="00CA223B" w:rsidRPr="00E9539F" w:rsidRDefault="00CA223B" w:rsidP="00CC0C3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F349C37" w14:textId="77777777" w:rsidR="00CC0C37" w:rsidRPr="00E9539F" w:rsidRDefault="00CC0C37" w:rsidP="00CC0C37">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Remove Answer 1 as an option from the draft DS before publishing.</w:t>
            </w:r>
          </w:p>
        </w:tc>
        <w:tc>
          <w:tcPr>
            <w:tcW w:w="3260" w:type="dxa"/>
            <w:tcBorders>
              <w:top w:val="single" w:sz="6" w:space="0" w:color="auto"/>
              <w:left w:val="single" w:sz="6" w:space="0" w:color="auto"/>
              <w:bottom w:val="single" w:sz="6" w:space="0" w:color="auto"/>
              <w:right w:val="single" w:sz="6" w:space="0" w:color="auto"/>
            </w:tcBorders>
          </w:tcPr>
          <w:p w14:paraId="4059A76C" w14:textId="6E5C3707" w:rsidR="00CC0C37" w:rsidRPr="00E9539F" w:rsidRDefault="006A1B51" w:rsidP="00F913B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To be determined by MT 60079-18 through ISH or Amendment.</w:t>
            </w:r>
          </w:p>
        </w:tc>
      </w:tr>
      <w:tr w:rsidR="006A1B51" w:rsidRPr="00E9539F" w14:paraId="55BBAC8E" w14:textId="77777777" w:rsidTr="00CC0C37">
        <w:trPr>
          <w:trHeight w:val="20"/>
        </w:trPr>
        <w:tc>
          <w:tcPr>
            <w:tcW w:w="1134" w:type="dxa"/>
            <w:tcBorders>
              <w:top w:val="single" w:sz="6" w:space="0" w:color="auto"/>
              <w:left w:val="single" w:sz="6" w:space="0" w:color="auto"/>
              <w:bottom w:val="single" w:sz="6" w:space="0" w:color="auto"/>
              <w:right w:val="single" w:sz="6" w:space="0" w:color="auto"/>
            </w:tcBorders>
          </w:tcPr>
          <w:p w14:paraId="3E8C67FE" w14:textId="56B7EF99" w:rsidR="00307EA7" w:rsidRPr="006A1B51" w:rsidRDefault="00307EA7" w:rsidP="006A1B5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B7E5749" w14:textId="77777777" w:rsidR="006A1B51" w:rsidRPr="006A1B51" w:rsidRDefault="006A1B51" w:rsidP="006A1B5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E76775" w14:textId="77777777" w:rsidR="006A1B51" w:rsidRPr="006A1B51" w:rsidRDefault="006A1B51" w:rsidP="006A1B5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078C879" w14:textId="77777777" w:rsidR="006A1B51" w:rsidRPr="006A1B51" w:rsidRDefault="006A1B51" w:rsidP="006A1B5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4AFA30C" w14:textId="2D23EFEC" w:rsidR="006A1B51" w:rsidRPr="006A1B51" w:rsidRDefault="006A1B51" w:rsidP="006A1B51">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10EDC14" w14:textId="77777777" w:rsidR="006A1B51" w:rsidRDefault="006A1B51" w:rsidP="006A1B51">
            <w:pPr>
              <w:widowControl w:val="0"/>
              <w:shd w:val="clear" w:color="auto" w:fill="FFFFFF"/>
              <w:tabs>
                <w:tab w:val="num" w:pos="365"/>
              </w:tabs>
              <w:spacing w:before="100" w:beforeAutospacing="1" w:after="100" w:afterAutospacing="1" w:line="240" w:lineRule="auto"/>
              <w:ind w:left="365" w:hanging="283"/>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1DA123" w14:textId="7B7E08C9" w:rsidR="006A1B51" w:rsidRPr="00E9539F" w:rsidRDefault="006A1B51" w:rsidP="006A1B51">
            <w:pPr>
              <w:widowControl w:val="0"/>
              <w:snapToGrid w:val="0"/>
              <w:spacing w:after="0" w:line="240" w:lineRule="auto"/>
              <w:jc w:val="center"/>
              <w:rPr>
                <w:rFonts w:ascii="Arial" w:eastAsia="Times New Roman" w:hAnsi="Arial" w:cs="Arial"/>
                <w:b/>
                <w:bCs/>
                <w:spacing w:val="8"/>
                <w:sz w:val="20"/>
                <w:szCs w:val="20"/>
                <w:lang w:val="en-US" w:eastAsia="zh-CN"/>
              </w:rPr>
            </w:pPr>
          </w:p>
        </w:tc>
      </w:tr>
    </w:tbl>
    <w:p w14:paraId="71F478FB"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64D6" w14:textId="77777777" w:rsidR="002263AB" w:rsidRDefault="002263AB" w:rsidP="00E9539F">
      <w:pPr>
        <w:spacing w:after="0" w:line="240" w:lineRule="auto"/>
      </w:pPr>
      <w:r>
        <w:separator/>
      </w:r>
    </w:p>
  </w:endnote>
  <w:endnote w:type="continuationSeparator" w:id="0">
    <w:p w14:paraId="4F8FCC92" w14:textId="77777777" w:rsidR="002263AB" w:rsidRDefault="002263AB"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86D6" w14:textId="03025E26"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61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61C8">
      <w:rPr>
        <w:b/>
        <w:bCs/>
        <w:noProof/>
      </w:rPr>
      <w:t>8</w:t>
    </w:r>
    <w:r>
      <w:rPr>
        <w:b/>
        <w:bCs/>
        <w:sz w:val="24"/>
        <w:szCs w:val="24"/>
      </w:rPr>
      <w:fldChar w:fldCharType="end"/>
    </w:r>
  </w:p>
  <w:p w14:paraId="2B9DB216"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8E914" w14:textId="77777777" w:rsidR="002263AB" w:rsidRDefault="002263AB" w:rsidP="00E9539F">
      <w:pPr>
        <w:spacing w:after="0" w:line="240" w:lineRule="auto"/>
      </w:pPr>
      <w:r>
        <w:separator/>
      </w:r>
    </w:p>
  </w:footnote>
  <w:footnote w:type="continuationSeparator" w:id="0">
    <w:p w14:paraId="6E3E8484" w14:textId="77777777" w:rsidR="002263AB" w:rsidRDefault="002263AB"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22E3" w14:textId="0E0E5F49" w:rsidR="00E9539F" w:rsidRDefault="000A61C8">
    <w:pPr>
      <w:pStyle w:val="Header"/>
    </w:pPr>
    <w:r>
      <w:rPr>
        <w:noProof/>
        <w:lang w:eastAsia="en-AU"/>
      </w:rPr>
      <w:drawing>
        <wp:inline distT="0" distB="0" distL="0" distR="0" wp14:anchorId="6EFC83AA" wp14:editId="0575AA2E">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2DB15680" w14:textId="1DEF6399"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DD083D">
      <w:rPr>
        <w:rFonts w:ascii="Arial" w:hAnsi="Arial" w:cs="Arial"/>
        <w:b/>
      </w:rPr>
      <w:t>6</w:t>
    </w:r>
    <w:r w:rsidR="00307EA7">
      <w:rPr>
        <w:rFonts w:ascii="Arial" w:hAnsi="Arial" w:cs="Arial"/>
        <w:b/>
      </w:rPr>
      <w:t>45/CC</w:t>
    </w:r>
  </w:p>
  <w:p w14:paraId="075045E5" w14:textId="6FC50BF1" w:rsidR="00E9539F" w:rsidRPr="00700A17" w:rsidRDefault="00307EA7" w:rsidP="00E9539F">
    <w:pPr>
      <w:pStyle w:val="Header"/>
      <w:jc w:val="right"/>
      <w:rPr>
        <w:rFonts w:ascii="Arial" w:hAnsi="Arial" w:cs="Arial"/>
        <w:b/>
      </w:rPr>
    </w:pPr>
    <w:r>
      <w:rPr>
        <w:rFonts w:ascii="Arial" w:hAnsi="Arial" w:cs="Arial"/>
        <w:b/>
      </w:rPr>
      <w:t xml:space="preserve">June </w:t>
    </w:r>
    <w:r w:rsidR="0023322F">
      <w:rPr>
        <w:rFonts w:ascii="Arial" w:hAnsi="Arial" w:cs="Arial"/>
        <w:b/>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13E52"/>
    <w:multiLevelType w:val="multilevel"/>
    <w:tmpl w:val="10F6E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74561"/>
    <w:rsid w:val="00090373"/>
    <w:rsid w:val="000A61C8"/>
    <w:rsid w:val="000C0347"/>
    <w:rsid w:val="001122F9"/>
    <w:rsid w:val="001E6685"/>
    <w:rsid w:val="002008D9"/>
    <w:rsid w:val="002263AB"/>
    <w:rsid w:val="0023322F"/>
    <w:rsid w:val="00236937"/>
    <w:rsid w:val="002B2258"/>
    <w:rsid w:val="002B5EF2"/>
    <w:rsid w:val="002D52F6"/>
    <w:rsid w:val="002E376F"/>
    <w:rsid w:val="00303458"/>
    <w:rsid w:val="00307EA7"/>
    <w:rsid w:val="003A0CA6"/>
    <w:rsid w:val="003C1FEF"/>
    <w:rsid w:val="003D55BA"/>
    <w:rsid w:val="00440130"/>
    <w:rsid w:val="004F55C7"/>
    <w:rsid w:val="00527045"/>
    <w:rsid w:val="00546903"/>
    <w:rsid w:val="0055506D"/>
    <w:rsid w:val="005D318E"/>
    <w:rsid w:val="006A1B51"/>
    <w:rsid w:val="006A3FB4"/>
    <w:rsid w:val="00700A17"/>
    <w:rsid w:val="0072789C"/>
    <w:rsid w:val="007344E1"/>
    <w:rsid w:val="00763A07"/>
    <w:rsid w:val="007A45D9"/>
    <w:rsid w:val="007E7158"/>
    <w:rsid w:val="00866268"/>
    <w:rsid w:val="00875EAD"/>
    <w:rsid w:val="008868D5"/>
    <w:rsid w:val="008B3457"/>
    <w:rsid w:val="008B6129"/>
    <w:rsid w:val="00953201"/>
    <w:rsid w:val="0096704B"/>
    <w:rsid w:val="0099559B"/>
    <w:rsid w:val="009A78D3"/>
    <w:rsid w:val="009D6FA0"/>
    <w:rsid w:val="00A06575"/>
    <w:rsid w:val="00A078DA"/>
    <w:rsid w:val="00A86D5C"/>
    <w:rsid w:val="00AB0574"/>
    <w:rsid w:val="00B20A36"/>
    <w:rsid w:val="00B477D5"/>
    <w:rsid w:val="00B7193B"/>
    <w:rsid w:val="00BD14AF"/>
    <w:rsid w:val="00C20A4D"/>
    <w:rsid w:val="00C2255A"/>
    <w:rsid w:val="00C436BD"/>
    <w:rsid w:val="00C64DFB"/>
    <w:rsid w:val="00CA223B"/>
    <w:rsid w:val="00CC0C37"/>
    <w:rsid w:val="00D172EB"/>
    <w:rsid w:val="00D40F25"/>
    <w:rsid w:val="00D96B83"/>
    <w:rsid w:val="00DD083D"/>
    <w:rsid w:val="00E107C4"/>
    <w:rsid w:val="00E25E63"/>
    <w:rsid w:val="00E9539F"/>
    <w:rsid w:val="00ED3761"/>
    <w:rsid w:val="00ED44A4"/>
    <w:rsid w:val="00EE4633"/>
    <w:rsid w:val="00F516CF"/>
    <w:rsid w:val="00F65189"/>
    <w:rsid w:val="00F74D8C"/>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9B7101E"/>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ugauthier\AppData\Local\Temp\notesC9812B\www.iec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kane@iec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68ea669-0a0a-47d4-b993-d3a7a2bf8025">FV4XEATH4KVV-21-2186</_dlc_DocId>
    <_dlc_DocIdUrl xmlns="c68ea669-0a0a-47d4-b993-d3a7a2bf8025">
      <Url>https://cmlex.sharepoint.com/Operations/_layouts/15/DocIdRedir.aspx?ID=FV4XEATH4KVV-21-2186</Url>
      <Description>FV4XEATH4KVV-21-2186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1C2D81435AE4BB98F1895720B3196" ma:contentTypeVersion="23" ma:contentTypeDescription="Create a new document." ma:contentTypeScope="" ma:versionID="4df12eb6a5adfd501012ec85666b74e0">
  <xsd:schema xmlns:xsd="http://www.w3.org/2001/XMLSchema" xmlns:xs="http://www.w3.org/2001/XMLSchema" xmlns:p="http://schemas.microsoft.com/office/2006/metadata/properties" xmlns:ns2="c68ea669-0a0a-47d4-b993-d3a7a2bf8025" xmlns:ns3="a6a7d6dd-8caf-4cfe-89b9-6b46189868b6" xmlns:ns4="aaae6fa9-e700-4fb2-9d07-bed44456157a" targetNamespace="http://schemas.microsoft.com/office/2006/metadata/properties" ma:root="true" ma:fieldsID="964f5acba348fddface4654536bbef8a" ns2:_="" ns3:_="" ns4:_="">
    <xsd:import namespace="c68ea669-0a0a-47d4-b993-d3a7a2bf8025"/>
    <xsd:import namespace="a6a7d6dd-8caf-4cfe-89b9-6b46189868b6"/>
    <xsd:import namespace="aaae6fa9-e700-4fb2-9d07-bed44456157a"/>
    <xsd:element name="properties">
      <xsd:complexType>
        <xsd:sequence>
          <xsd:element name="documentManagement">
            <xsd:complexType>
              <xsd:all>
                <xsd:element ref="ns2:_dlc_DocId" minOccurs="0"/>
                <xsd:element ref="ns2:_dlc_DocIdUrl" minOccurs="0"/>
                <xsd:element ref="ns2:_dlc_DocIdPersistId" minOccurs="0"/>
                <xsd:element ref="ns3:SharedWithDetails"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a669-0a0a-47d4-b993-d3a7a2bf80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a7d6dd-8caf-4cfe-89b9-6b46189868b6"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e6fa9-e700-4fb2-9d07-bed4445615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F42E2-2C06-4C22-BA97-297DDCAA1D3D}">
  <ds:schemaRefs>
    <ds:schemaRef ds:uri="http://purl.org/dc/elements/1.1/"/>
    <ds:schemaRef ds:uri="a6a7d6dd-8caf-4cfe-89b9-6b46189868b6"/>
    <ds:schemaRef ds:uri="http://www.w3.org/XML/1998/namespace"/>
    <ds:schemaRef ds:uri="http://purl.org/dc/dcmitype/"/>
    <ds:schemaRef ds:uri="c68ea669-0a0a-47d4-b993-d3a7a2bf8025"/>
    <ds:schemaRef ds:uri="http://schemas.microsoft.com/office/2006/metadata/properties"/>
    <ds:schemaRef ds:uri="http://schemas.microsoft.com/office/2006/documentManagement/types"/>
    <ds:schemaRef ds:uri="aaae6fa9-e700-4fb2-9d07-bed44456157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BE56ECE-0080-4225-93FD-271E984A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a669-0a0a-47d4-b993-d3a7a2bf8025"/>
    <ds:schemaRef ds:uri="a6a7d6dd-8caf-4cfe-89b9-6b46189868b6"/>
    <ds:schemaRef ds:uri="aaae6fa9-e700-4fb2-9d07-bed444561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C580D-E9E6-46F9-B6CE-C8864AD622A7}">
  <ds:schemaRefs>
    <ds:schemaRef ds:uri="http://schemas.microsoft.com/sharepoint/events"/>
  </ds:schemaRefs>
</ds:datastoreItem>
</file>

<file path=customXml/itemProps4.xml><?xml version="1.0" encoding="utf-8"?>
<ds:datastoreItem xmlns:ds="http://schemas.openxmlformats.org/officeDocument/2006/customXml" ds:itemID="{B5952A22-4AE8-4FD5-8DC9-69308F8B6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2021-06-08T02:12:00Z</dcterms:created>
  <dcterms:modified xsi:type="dcterms:W3CDTF">2021-06-09T04:41:00Z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0x01010053F1C2D81435AE4BB98F1895720B3196</vt:lpwstr>
  </property>
  <property fmtid="{D5CDD505-2E9C-101B-9397-08002B2CF9AE}" pid="3" name="_dlc_DocIdItemGuid">
    <vt:lpwstr>e21455a4-e109-4e16-9506-4e931ef758cb</vt:lpwstr>
  </property>
</Properties>
</file>