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91FC1" w14:textId="77777777" w:rsidR="00635D48" w:rsidRPr="00C41528" w:rsidRDefault="00635D48" w:rsidP="00635D48">
      <w:pPr>
        <w:spacing w:after="0" w:line="240" w:lineRule="auto"/>
        <w:rPr>
          <w:rFonts w:ascii="Arial" w:eastAsia="Times New Roman" w:hAnsi="Arial"/>
          <w:b/>
          <w:bCs/>
          <w:sz w:val="24"/>
          <w:szCs w:val="24"/>
          <w:lang w:eastAsia="x-none"/>
        </w:rPr>
      </w:pPr>
      <w:r w:rsidRPr="00C41528">
        <w:rPr>
          <w:rFonts w:ascii="Arial" w:eastAsia="Times New Roman" w:hAnsi="Arial"/>
          <w:b/>
          <w:bCs/>
          <w:sz w:val="24"/>
          <w:szCs w:val="24"/>
          <w:lang w:eastAsia="x-none"/>
        </w:rPr>
        <w:t>INTE</w:t>
      </w:r>
      <w:bookmarkStart w:id="0" w:name="_GoBack"/>
      <w:bookmarkEnd w:id="0"/>
      <w:r w:rsidRPr="00C41528">
        <w:rPr>
          <w:rFonts w:ascii="Arial" w:eastAsia="Times New Roman" w:hAnsi="Arial"/>
          <w:b/>
          <w:bCs/>
          <w:sz w:val="24"/>
          <w:szCs w:val="24"/>
          <w:lang w:eastAsia="x-none"/>
        </w:rPr>
        <w:t>RNATIONAL ELECTROTECHNICAL COMMISSION SYSTEM FOR CERTIFICATION TO STANDARDS RELATING TO EQUIPMENT FOR USE IN EXPLOSIVE ATMOSPHERES (IECEx SYSTEM)</w:t>
      </w:r>
    </w:p>
    <w:p w14:paraId="1523F9E5" w14:textId="77777777" w:rsidR="00635D48" w:rsidRPr="00C41528" w:rsidRDefault="00635D48" w:rsidP="00635D48">
      <w:pPr>
        <w:spacing w:after="0" w:line="240" w:lineRule="auto"/>
        <w:ind w:left="142" w:hanging="142"/>
        <w:jc w:val="both"/>
        <w:outlineLvl w:val="0"/>
        <w:rPr>
          <w:rFonts w:ascii="Arial" w:eastAsia="Times New Roman" w:hAnsi="Arial" w:cs="Arial"/>
          <w:b/>
          <w:bCs/>
        </w:rPr>
      </w:pPr>
    </w:p>
    <w:p w14:paraId="28970E01" w14:textId="77777777" w:rsidR="00635D48" w:rsidRPr="00370FE3" w:rsidRDefault="00635D48" w:rsidP="00635D48">
      <w:pPr>
        <w:rPr>
          <w:rFonts w:ascii="Arial" w:hAnsi="Arial" w:cs="Arial"/>
          <w:b/>
        </w:rPr>
      </w:pPr>
      <w:r w:rsidRPr="00C41528">
        <w:rPr>
          <w:rFonts w:ascii="Arial" w:eastAsia="Times New Roman" w:hAnsi="Arial" w:cs="Arial"/>
          <w:b/>
          <w:bCs/>
        </w:rPr>
        <w:t>TITLE: Compilation of comments</w:t>
      </w:r>
      <w:r>
        <w:rPr>
          <w:rFonts w:ascii="Arial" w:eastAsia="Times New Roman" w:hAnsi="Arial" w:cs="Arial"/>
          <w:b/>
          <w:bCs/>
        </w:rPr>
        <w:t xml:space="preserve"> on</w:t>
      </w:r>
      <w:r w:rsidRPr="00C41528">
        <w:rPr>
          <w:rFonts w:ascii="Arial" w:eastAsia="Times New Roman" w:hAnsi="Arial" w:cs="Arial"/>
          <w:b/>
          <w:bCs/>
        </w:rPr>
        <w:t xml:space="preserve"> </w:t>
      </w:r>
      <w:r w:rsidRPr="002B73F4">
        <w:rPr>
          <w:rFonts w:ascii="Arial" w:hAnsi="Arial" w:cs="Arial"/>
          <w:b/>
          <w:bCs/>
          <w:bdr w:val="none" w:sz="0" w:space="0" w:color="auto" w:frame="1"/>
        </w:rPr>
        <w:t xml:space="preserve">- </w:t>
      </w:r>
      <w:proofErr w:type="spellStart"/>
      <w:r w:rsidRPr="00C84130">
        <w:rPr>
          <w:rFonts w:ascii="Arial" w:hAnsi="Arial" w:cs="Arial"/>
          <w:b/>
          <w:bCs/>
        </w:rPr>
        <w:t>ExTAG</w:t>
      </w:r>
      <w:proofErr w:type="spellEnd"/>
      <w:r w:rsidRPr="00C84130">
        <w:rPr>
          <w:rFonts w:ascii="Arial" w:hAnsi="Arial" w:cs="Arial"/>
          <w:b/>
          <w:bCs/>
        </w:rPr>
        <w:t>/</w:t>
      </w:r>
      <w:r>
        <w:rPr>
          <w:rFonts w:ascii="Arial" w:hAnsi="Arial" w:cs="Arial"/>
          <w:b/>
          <w:bCs/>
        </w:rPr>
        <w:t>638</w:t>
      </w:r>
      <w:r w:rsidRPr="00C84130">
        <w:rPr>
          <w:rFonts w:ascii="Arial" w:hAnsi="Arial" w:cs="Arial"/>
          <w:b/>
          <w:bCs/>
        </w:rPr>
        <w:t xml:space="preserve">/CD – Draft </w:t>
      </w:r>
      <w:proofErr w:type="spellStart"/>
      <w:r w:rsidRPr="00C84130">
        <w:rPr>
          <w:rFonts w:ascii="Arial" w:hAnsi="Arial" w:cs="Arial"/>
          <w:b/>
          <w:bCs/>
        </w:rPr>
        <w:t>ExTAG</w:t>
      </w:r>
      <w:proofErr w:type="spellEnd"/>
      <w:r w:rsidRPr="00C84130">
        <w:rPr>
          <w:rFonts w:ascii="Arial" w:hAnsi="Arial" w:cs="Arial"/>
          <w:b/>
          <w:bCs/>
        </w:rPr>
        <w:t xml:space="preserve"> Decision Sheet </w:t>
      </w:r>
      <w:r>
        <w:rPr>
          <w:rFonts w:ascii="Arial" w:hAnsi="Arial" w:cs="Arial"/>
          <w:b/>
          <w:bCs/>
        </w:rPr>
        <w:t>–</w:t>
      </w:r>
      <w:r w:rsidRPr="00C84130">
        <w:t xml:space="preserve"> </w:t>
      </w:r>
      <w:r>
        <w:rPr>
          <w:rFonts w:ascii="Arial" w:hAnsi="Arial" w:cs="Arial"/>
          <w:b/>
        </w:rPr>
        <w:t>Ex m fault assessment</w:t>
      </w:r>
    </w:p>
    <w:p w14:paraId="667E946D" w14:textId="77777777" w:rsidR="00635D48" w:rsidRPr="00C41528" w:rsidRDefault="00635D48" w:rsidP="00635D48">
      <w:pPr>
        <w:spacing w:after="0" w:line="240" w:lineRule="auto"/>
        <w:ind w:left="142" w:hanging="142"/>
        <w:jc w:val="both"/>
        <w:outlineLvl w:val="0"/>
        <w:rPr>
          <w:rFonts w:ascii="Arial" w:eastAsia="Times New Roman" w:hAnsi="Arial" w:cs="Arial"/>
          <w:b/>
          <w:bCs/>
        </w:rPr>
      </w:pPr>
      <w:r>
        <w:rPr>
          <w:rFonts w:ascii="Arial" w:eastAsia="Times New Roman" w:hAnsi="Arial" w:cs="Arial"/>
          <w:b/>
          <w:bCs/>
          <w:sz w:val="24"/>
          <w:szCs w:val="24"/>
        </w:rPr>
        <w:t>Circ</w:t>
      </w:r>
      <w:r w:rsidRPr="00C41528">
        <w:rPr>
          <w:rFonts w:ascii="Arial" w:eastAsia="Times New Roman" w:hAnsi="Arial" w:cs="Arial"/>
          <w:b/>
          <w:bCs/>
          <w:sz w:val="24"/>
          <w:szCs w:val="24"/>
        </w:rPr>
        <w:t xml:space="preserve">ulated to: </w:t>
      </w:r>
      <w:proofErr w:type="spellStart"/>
      <w:r w:rsidRPr="00C41528">
        <w:rPr>
          <w:rFonts w:ascii="Arial" w:eastAsia="Times New Roman" w:hAnsi="Arial" w:cs="Arial"/>
          <w:b/>
          <w:bCs/>
        </w:rPr>
        <w:t>ExTAG</w:t>
      </w:r>
      <w:proofErr w:type="spellEnd"/>
      <w:r w:rsidRPr="00C41528">
        <w:rPr>
          <w:rFonts w:ascii="Arial" w:eastAsia="Times New Roman" w:hAnsi="Arial" w:cs="Arial"/>
          <w:b/>
          <w:bCs/>
        </w:rPr>
        <w:t xml:space="preserve"> – IECEx Testing and Assessment Group</w:t>
      </w:r>
    </w:p>
    <w:p w14:paraId="21110F9D" w14:textId="77777777" w:rsidR="00635D48" w:rsidRPr="00C41528" w:rsidRDefault="00635D48" w:rsidP="00635D48">
      <w:pPr>
        <w:spacing w:after="0" w:line="240" w:lineRule="auto"/>
        <w:ind w:left="851" w:hanging="851"/>
        <w:rPr>
          <w:rFonts w:ascii="Arial" w:eastAsia="Times New Roman" w:hAnsi="Arial"/>
          <w:b/>
          <w:bCs/>
          <w:lang w:eastAsia="x-none"/>
        </w:rPr>
      </w:pPr>
    </w:p>
    <w:p w14:paraId="2690B0BC" w14:textId="77777777" w:rsidR="00635D48" w:rsidRPr="00C41528" w:rsidRDefault="00635D48" w:rsidP="00635D48">
      <w:pPr>
        <w:pBdr>
          <w:top w:val="thinThickSmallGap" w:sz="24" w:space="1" w:color="0000FF"/>
        </w:pBdr>
        <w:spacing w:after="0" w:line="240" w:lineRule="auto"/>
        <w:ind w:left="142" w:hanging="142"/>
        <w:outlineLvl w:val="0"/>
        <w:rPr>
          <w:rFonts w:ascii="Arial" w:eastAsia="Times New Roman" w:hAnsi="Arial"/>
          <w:b/>
          <w:bCs/>
          <w:lang w:eastAsia="x-none"/>
        </w:rPr>
      </w:pPr>
    </w:p>
    <w:p w14:paraId="17D8E6B4" w14:textId="77777777" w:rsidR="00635D48" w:rsidRPr="00C41528" w:rsidRDefault="00635D48" w:rsidP="00635D48">
      <w:pPr>
        <w:spacing w:after="0" w:line="240" w:lineRule="auto"/>
        <w:ind w:left="142" w:hanging="142"/>
        <w:jc w:val="center"/>
        <w:rPr>
          <w:rFonts w:ascii="Arial" w:eastAsia="Times New Roman" w:hAnsi="Arial" w:cs="Arial"/>
          <w:b/>
          <w:bCs/>
          <w:iCs/>
          <w:sz w:val="24"/>
          <w:szCs w:val="24"/>
          <w:u w:val="single"/>
        </w:rPr>
      </w:pPr>
      <w:r w:rsidRPr="00C41528">
        <w:rPr>
          <w:rFonts w:ascii="Arial" w:eastAsia="Times New Roman" w:hAnsi="Arial" w:cs="Arial"/>
          <w:b/>
          <w:bCs/>
          <w:iCs/>
          <w:sz w:val="24"/>
          <w:szCs w:val="24"/>
          <w:u w:val="single"/>
        </w:rPr>
        <w:t>INTRODUCTION</w:t>
      </w:r>
    </w:p>
    <w:p w14:paraId="77174906" w14:textId="77777777" w:rsidR="00635D48" w:rsidRDefault="00635D48" w:rsidP="00635D48">
      <w:pPr>
        <w:spacing w:after="0" w:line="240" w:lineRule="auto"/>
        <w:ind w:left="142" w:hanging="142"/>
        <w:rPr>
          <w:rFonts w:ascii="Arial" w:eastAsia="Times New Roman" w:hAnsi="Arial" w:cs="Arial"/>
          <w:b/>
          <w:bCs/>
          <w:iCs/>
          <w:sz w:val="24"/>
          <w:szCs w:val="24"/>
          <w:u w:val="single"/>
        </w:rPr>
      </w:pPr>
    </w:p>
    <w:p w14:paraId="259BDD45" w14:textId="24E26F70" w:rsidR="00635D48" w:rsidRDefault="00635D48" w:rsidP="00635D48">
      <w:pPr>
        <w:spacing w:after="0" w:line="240" w:lineRule="auto"/>
        <w:rPr>
          <w:rFonts w:ascii="Arial" w:eastAsia="Times New Roman" w:hAnsi="Arial" w:cs="Arial"/>
          <w:sz w:val="24"/>
          <w:szCs w:val="24"/>
        </w:rPr>
      </w:pPr>
      <w:r w:rsidRPr="00602059">
        <w:rPr>
          <w:rFonts w:ascii="Arial" w:eastAsia="Times New Roman" w:hAnsi="Arial" w:cs="Arial"/>
          <w:sz w:val="24"/>
          <w:szCs w:val="24"/>
        </w:rPr>
        <w:t>This document contains the comp</w:t>
      </w:r>
      <w:r>
        <w:rPr>
          <w:rFonts w:ascii="Arial" w:eastAsia="Times New Roman" w:hAnsi="Arial" w:cs="Arial"/>
          <w:sz w:val="24"/>
          <w:szCs w:val="24"/>
        </w:rPr>
        <w:t xml:space="preserve">ilation of comments, </w:t>
      </w:r>
      <w:r w:rsidRPr="00284C0E">
        <w:rPr>
          <w:rFonts w:ascii="Arial" w:eastAsia="Times New Roman" w:hAnsi="Arial" w:cs="Arial"/>
          <w:sz w:val="24"/>
          <w:szCs w:val="24"/>
        </w:rPr>
        <w:t>as well as observations</w:t>
      </w:r>
      <w:r w:rsidR="00021363">
        <w:rPr>
          <w:rFonts w:ascii="Arial" w:eastAsia="Times New Roman" w:hAnsi="Arial" w:cs="Arial"/>
          <w:sz w:val="24"/>
          <w:szCs w:val="24"/>
        </w:rPr>
        <w:t>,</w:t>
      </w:r>
      <w:r w:rsidRPr="00284C0E">
        <w:rPr>
          <w:rFonts w:ascii="Arial" w:eastAsia="Times New Roman" w:hAnsi="Arial" w:cs="Arial"/>
          <w:sz w:val="24"/>
          <w:szCs w:val="24"/>
        </w:rPr>
        <w:t xml:space="preserve"> from the originator</w:t>
      </w:r>
      <w:r>
        <w:rPr>
          <w:rFonts w:ascii="Arial" w:eastAsia="Times New Roman" w:hAnsi="Arial" w:cs="Arial"/>
          <w:sz w:val="24"/>
          <w:szCs w:val="24"/>
        </w:rPr>
        <w:t xml:space="preserve">s </w:t>
      </w:r>
      <w:r>
        <w:rPr>
          <w:rFonts w:ascii="Arial" w:hAnsi="Arial" w:cs="Arial"/>
          <w:lang w:val="en-GB"/>
        </w:rPr>
        <w:t>CML/UL/FM</w:t>
      </w:r>
      <w:r>
        <w:rPr>
          <w:rFonts w:ascii="Arial" w:eastAsia="Times New Roman" w:hAnsi="Arial" w:cs="Arial"/>
          <w:sz w:val="24"/>
          <w:szCs w:val="24"/>
        </w:rPr>
        <w:t>, received on</w:t>
      </w:r>
      <w:r w:rsidRPr="00635D48">
        <w:t xml:space="preserve"> </w:t>
      </w:r>
      <w:proofErr w:type="spellStart"/>
      <w:r w:rsidRPr="00635D48">
        <w:rPr>
          <w:rFonts w:ascii="Arial" w:eastAsia="Times New Roman" w:hAnsi="Arial" w:cs="Arial"/>
          <w:sz w:val="24"/>
          <w:szCs w:val="24"/>
        </w:rPr>
        <w:t>ExTAG</w:t>
      </w:r>
      <w:proofErr w:type="spellEnd"/>
      <w:r w:rsidRPr="00635D48">
        <w:rPr>
          <w:rFonts w:ascii="Arial" w:eastAsia="Times New Roman" w:hAnsi="Arial" w:cs="Arial"/>
          <w:sz w:val="24"/>
          <w:szCs w:val="24"/>
        </w:rPr>
        <w:t xml:space="preserve">/638/CD – Draft </w:t>
      </w:r>
      <w:proofErr w:type="spellStart"/>
      <w:r w:rsidRPr="00635D48">
        <w:rPr>
          <w:rFonts w:ascii="Arial" w:eastAsia="Times New Roman" w:hAnsi="Arial" w:cs="Arial"/>
          <w:sz w:val="24"/>
          <w:szCs w:val="24"/>
        </w:rPr>
        <w:t>ExTAG</w:t>
      </w:r>
      <w:proofErr w:type="spellEnd"/>
      <w:r w:rsidRPr="00635D48">
        <w:rPr>
          <w:rFonts w:ascii="Arial" w:eastAsia="Times New Roman" w:hAnsi="Arial" w:cs="Arial"/>
          <w:sz w:val="24"/>
          <w:szCs w:val="24"/>
        </w:rPr>
        <w:t xml:space="preserve"> Decision Sheet – Ex m fault assessment</w:t>
      </w:r>
      <w:r>
        <w:rPr>
          <w:rFonts w:ascii="Arial" w:eastAsia="Times New Roman" w:hAnsi="Arial" w:cs="Arial"/>
          <w:sz w:val="24"/>
          <w:szCs w:val="24"/>
        </w:rPr>
        <w:t>.</w:t>
      </w:r>
    </w:p>
    <w:p w14:paraId="67847422" w14:textId="77777777" w:rsidR="00635D48" w:rsidRDefault="00635D48" w:rsidP="00635D48">
      <w:pPr>
        <w:spacing w:after="0" w:line="240" w:lineRule="auto"/>
        <w:rPr>
          <w:rFonts w:ascii="Arial" w:eastAsia="Times New Roman" w:hAnsi="Arial" w:cs="Arial"/>
          <w:sz w:val="24"/>
          <w:szCs w:val="24"/>
        </w:rPr>
      </w:pPr>
    </w:p>
    <w:p w14:paraId="5F6834E9" w14:textId="77777777" w:rsidR="00635D48" w:rsidRDefault="00635D48" w:rsidP="00635D48">
      <w:pPr>
        <w:spacing w:after="0" w:line="240" w:lineRule="auto"/>
        <w:rPr>
          <w:rFonts w:ascii="Arial" w:eastAsia="Times New Roman" w:hAnsi="Arial" w:cs="Arial"/>
          <w:sz w:val="24"/>
          <w:szCs w:val="24"/>
        </w:rPr>
      </w:pPr>
    </w:p>
    <w:p w14:paraId="2925D897" w14:textId="77777777" w:rsidR="00635D48" w:rsidRDefault="00635D48" w:rsidP="00635D48">
      <w:pPr>
        <w:spacing w:after="0" w:line="240" w:lineRule="auto"/>
        <w:rPr>
          <w:rFonts w:ascii="Arial" w:eastAsia="Times New Roman" w:hAnsi="Arial" w:cs="Arial"/>
          <w:sz w:val="24"/>
          <w:szCs w:val="24"/>
        </w:rPr>
      </w:pPr>
    </w:p>
    <w:p w14:paraId="04C8320D" w14:textId="77777777" w:rsidR="00635D48" w:rsidRPr="000429B6" w:rsidRDefault="00635D48" w:rsidP="00635D48">
      <w:pPr>
        <w:outlineLvl w:val="0"/>
        <w:rPr>
          <w:rFonts w:ascii="Arial" w:hAnsi="Arial" w:cs="Arial"/>
          <w:b/>
          <w:bCs/>
          <w:i/>
          <w:color w:val="FF0000"/>
          <w:sz w:val="24"/>
          <w:szCs w:val="24"/>
          <w:lang w:val="en-US"/>
        </w:rPr>
      </w:pPr>
      <w:r w:rsidRPr="000429B6">
        <w:rPr>
          <w:rFonts w:ascii="Arial" w:hAnsi="Arial" w:cs="Arial"/>
          <w:b/>
          <w:bCs/>
          <w:i/>
          <w:color w:val="FF0000"/>
          <w:sz w:val="24"/>
          <w:szCs w:val="24"/>
          <w:lang w:val="en-US"/>
        </w:rPr>
        <w:t>Please inform the Secretariat immediately of any omissions or errors at-</w:t>
      </w:r>
    </w:p>
    <w:p w14:paraId="0F34DC7D" w14:textId="77777777" w:rsidR="00635D48" w:rsidRDefault="00635D48" w:rsidP="00635D48">
      <w:pPr>
        <w:spacing w:after="0" w:line="240" w:lineRule="auto"/>
        <w:outlineLvl w:val="0"/>
      </w:pPr>
    </w:p>
    <w:p w14:paraId="79FB70FD" w14:textId="77777777" w:rsidR="00635D48" w:rsidRPr="00C41528" w:rsidRDefault="002D4B80" w:rsidP="00635D48">
      <w:pPr>
        <w:spacing w:after="0" w:line="240" w:lineRule="auto"/>
        <w:outlineLvl w:val="0"/>
        <w:rPr>
          <w:rFonts w:ascii="Arial" w:eastAsia="Times New Roman" w:hAnsi="Arial" w:cs="Arial"/>
          <w:b/>
          <w:bCs/>
          <w:i/>
          <w:lang w:val="en-US"/>
        </w:rPr>
      </w:pPr>
      <w:hyperlink w:history="1">
        <w:r w:rsidR="00635D48" w:rsidRPr="00C41528">
          <w:rPr>
            <w:rFonts w:ascii="Arial" w:eastAsia="Times New Roman" w:hAnsi="Arial" w:cs="Arial"/>
            <w:b/>
            <w:bCs/>
            <w:i/>
            <w:color w:val="0563C1"/>
            <w:u w:val="single"/>
            <w:lang w:val="en-US"/>
          </w:rPr>
          <w:t>Christine Kane</w:t>
        </w:r>
      </w:hyperlink>
    </w:p>
    <w:p w14:paraId="3E2A81FC" w14:textId="77777777" w:rsidR="00635D48" w:rsidRPr="00C41528" w:rsidRDefault="00635D48" w:rsidP="00635D48">
      <w:pPr>
        <w:spacing w:after="0" w:line="240" w:lineRule="auto"/>
        <w:outlineLvl w:val="0"/>
        <w:rPr>
          <w:rFonts w:ascii="Arial" w:eastAsia="Times New Roman" w:hAnsi="Arial" w:cs="Arial"/>
          <w:sz w:val="24"/>
          <w:szCs w:val="24"/>
          <w:lang w:val="en-US"/>
        </w:rPr>
      </w:pPr>
    </w:p>
    <w:p w14:paraId="7FC985EC" w14:textId="77777777" w:rsidR="00635D48" w:rsidRDefault="00635D48" w:rsidP="00635D48">
      <w:pPr>
        <w:spacing w:after="0" w:line="240" w:lineRule="auto"/>
        <w:ind w:left="426" w:hanging="426"/>
        <w:rPr>
          <w:rFonts w:ascii="Arial" w:eastAsia="Times New Roman" w:hAnsi="Arial" w:cs="Arial"/>
          <w:b/>
          <w:bCs/>
          <w:i/>
          <w:iCs/>
          <w:color w:val="000000"/>
          <w:sz w:val="24"/>
          <w:szCs w:val="24"/>
          <w:lang w:val="en-US"/>
        </w:rPr>
      </w:pPr>
    </w:p>
    <w:p w14:paraId="7123A5B8" w14:textId="77777777" w:rsidR="00635D48" w:rsidRDefault="00635D48" w:rsidP="00635D48">
      <w:pPr>
        <w:spacing w:after="0" w:line="240" w:lineRule="auto"/>
        <w:ind w:left="426" w:hanging="426"/>
        <w:rPr>
          <w:rFonts w:ascii="Arial" w:eastAsia="Times New Roman" w:hAnsi="Arial" w:cs="Arial"/>
          <w:b/>
          <w:bCs/>
          <w:i/>
          <w:iCs/>
          <w:color w:val="000000"/>
          <w:sz w:val="24"/>
          <w:szCs w:val="24"/>
          <w:lang w:val="en-US"/>
        </w:rPr>
      </w:pPr>
    </w:p>
    <w:p w14:paraId="7F996EC3" w14:textId="77777777" w:rsidR="00635D48" w:rsidRDefault="00635D48" w:rsidP="00635D48">
      <w:pPr>
        <w:spacing w:after="0" w:line="240" w:lineRule="auto"/>
        <w:ind w:left="426" w:hanging="426"/>
        <w:rPr>
          <w:rFonts w:ascii="Arial" w:eastAsia="Times New Roman" w:hAnsi="Arial" w:cs="Arial"/>
          <w:b/>
          <w:bCs/>
          <w:i/>
          <w:iCs/>
          <w:color w:val="000000"/>
          <w:sz w:val="24"/>
          <w:szCs w:val="24"/>
          <w:lang w:val="en-US"/>
        </w:rPr>
      </w:pPr>
      <w:proofErr w:type="spellStart"/>
      <w:r w:rsidRPr="00C41528">
        <w:rPr>
          <w:rFonts w:ascii="Arial" w:eastAsia="Times New Roman" w:hAnsi="Arial" w:cs="Arial"/>
          <w:b/>
          <w:bCs/>
          <w:i/>
          <w:iCs/>
          <w:color w:val="000000"/>
          <w:sz w:val="24"/>
          <w:szCs w:val="24"/>
          <w:lang w:val="en-US"/>
        </w:rPr>
        <w:t>ExTAG</w:t>
      </w:r>
      <w:proofErr w:type="spellEnd"/>
      <w:r w:rsidRPr="00C41528">
        <w:rPr>
          <w:rFonts w:ascii="Arial" w:eastAsia="Times New Roman" w:hAnsi="Arial" w:cs="Arial"/>
          <w:b/>
          <w:bCs/>
          <w:i/>
          <w:iCs/>
          <w:color w:val="000000"/>
          <w:sz w:val="24"/>
          <w:szCs w:val="24"/>
          <w:lang w:val="en-US"/>
        </w:rPr>
        <w:t xml:space="preserve"> Secretar</w:t>
      </w:r>
      <w:r>
        <w:rPr>
          <w:rFonts w:ascii="Arial" w:eastAsia="Times New Roman" w:hAnsi="Arial" w:cs="Arial"/>
          <w:b/>
          <w:bCs/>
          <w:i/>
          <w:iCs/>
          <w:color w:val="000000"/>
          <w:sz w:val="24"/>
          <w:szCs w:val="24"/>
          <w:lang w:val="en-US"/>
        </w:rPr>
        <w:t xml:space="preserve">iat </w:t>
      </w:r>
    </w:p>
    <w:p w14:paraId="3C3B36D6" w14:textId="77777777" w:rsidR="00635D48" w:rsidRDefault="00635D48" w:rsidP="00635D48">
      <w:pPr>
        <w:spacing w:after="0" w:line="240" w:lineRule="auto"/>
        <w:ind w:left="426" w:hanging="426"/>
        <w:rPr>
          <w:rFonts w:ascii="Arial" w:eastAsia="Times New Roman" w:hAnsi="Arial" w:cs="Arial"/>
          <w:b/>
          <w:bCs/>
          <w:i/>
          <w:iCs/>
          <w:color w:val="000000"/>
          <w:sz w:val="24"/>
          <w:szCs w:val="24"/>
          <w:lang w:val="en-US"/>
        </w:rPr>
      </w:pPr>
    </w:p>
    <w:p w14:paraId="46B37D4B" w14:textId="77777777" w:rsidR="00635D48" w:rsidRDefault="00635D48" w:rsidP="00635D48">
      <w:pPr>
        <w:spacing w:after="0" w:line="240" w:lineRule="auto"/>
        <w:ind w:left="426" w:hanging="426"/>
        <w:rPr>
          <w:rFonts w:ascii="Arial" w:eastAsia="Times New Roman" w:hAnsi="Arial" w:cs="Arial"/>
          <w:b/>
          <w:bCs/>
          <w:i/>
          <w:iCs/>
          <w:color w:val="000000"/>
          <w:sz w:val="24"/>
          <w:szCs w:val="24"/>
          <w:lang w:val="en-US"/>
        </w:rPr>
      </w:pPr>
    </w:p>
    <w:p w14:paraId="6EDA8002" w14:textId="77777777" w:rsidR="00635D48" w:rsidRDefault="00635D48" w:rsidP="00635D48">
      <w:pPr>
        <w:spacing w:after="0" w:line="240" w:lineRule="auto"/>
        <w:ind w:left="426" w:hanging="426"/>
        <w:rPr>
          <w:rFonts w:ascii="Arial" w:eastAsia="Times New Roman" w:hAnsi="Arial" w:cs="Arial"/>
          <w:b/>
          <w:bCs/>
          <w:i/>
          <w:iCs/>
          <w:color w:val="000000"/>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635D48" w:rsidRPr="00C41528" w14:paraId="1D203D95" w14:textId="77777777" w:rsidTr="005C531A">
        <w:trPr>
          <w:trHeight w:val="1977"/>
        </w:trPr>
        <w:tc>
          <w:tcPr>
            <w:tcW w:w="9144" w:type="dxa"/>
            <w:tcBorders>
              <w:top w:val="single" w:sz="18" w:space="0" w:color="0000FF"/>
              <w:left w:val="single" w:sz="18" w:space="0" w:color="0000FF"/>
              <w:bottom w:val="single" w:sz="18" w:space="0" w:color="0000FF"/>
              <w:right w:val="single" w:sz="18" w:space="0" w:color="0000FF"/>
            </w:tcBorders>
          </w:tcPr>
          <w:p w14:paraId="4F6DBDCB" w14:textId="77777777" w:rsidR="00635D48" w:rsidRDefault="00635D48" w:rsidP="005C531A">
            <w:pPr>
              <w:tabs>
                <w:tab w:val="center" w:pos="4680"/>
                <w:tab w:val="right" w:pos="9360"/>
              </w:tabs>
              <w:spacing w:after="0" w:line="240" w:lineRule="auto"/>
              <w:jc w:val="center"/>
              <w:rPr>
                <w:rFonts w:ascii="Arial" w:eastAsia="Times New Roman" w:hAnsi="Arial" w:cs="Arial"/>
                <w:b/>
                <w:bCs/>
                <w:color w:val="0000FF"/>
                <w:u w:val="single"/>
                <w:lang w:val="en-US"/>
              </w:rPr>
            </w:pPr>
          </w:p>
          <w:p w14:paraId="4016F255" w14:textId="77777777" w:rsidR="00635D48" w:rsidRDefault="00635D48" w:rsidP="005C531A">
            <w:pPr>
              <w:tabs>
                <w:tab w:val="center" w:pos="4680"/>
                <w:tab w:val="right" w:pos="9360"/>
              </w:tabs>
              <w:spacing w:after="0" w:line="240" w:lineRule="auto"/>
              <w:jc w:val="center"/>
              <w:rPr>
                <w:rFonts w:ascii="Arial" w:eastAsia="Times New Roman" w:hAnsi="Arial" w:cs="Arial"/>
                <w:b/>
                <w:bCs/>
                <w:color w:val="0000FF"/>
                <w:u w:val="single"/>
                <w:lang w:val="en-US"/>
              </w:rPr>
            </w:pPr>
          </w:p>
          <w:p w14:paraId="4B5B7BB3" w14:textId="77777777" w:rsidR="00635D48" w:rsidRPr="00C41528" w:rsidRDefault="00635D48" w:rsidP="005C531A">
            <w:pPr>
              <w:tabs>
                <w:tab w:val="center" w:pos="4680"/>
                <w:tab w:val="right" w:pos="9360"/>
              </w:tabs>
              <w:spacing w:after="0" w:line="240" w:lineRule="auto"/>
              <w:jc w:val="center"/>
              <w:rPr>
                <w:rFonts w:ascii="Arial" w:eastAsia="Times New Roman" w:hAnsi="Arial" w:cs="Arial"/>
                <w:b/>
                <w:bCs/>
                <w:color w:val="0000FF"/>
                <w:lang w:val="en-US"/>
              </w:rPr>
            </w:pPr>
            <w:r>
              <w:rPr>
                <w:rFonts w:ascii="Arial" w:eastAsia="Times New Roman" w:hAnsi="Arial" w:cs="Arial"/>
                <w:b/>
                <w:bCs/>
                <w:color w:val="0000FF"/>
                <w:u w:val="single"/>
                <w:lang w:val="en-US"/>
              </w:rPr>
              <w:t>Ad</w:t>
            </w:r>
            <w:r w:rsidRPr="00C41528">
              <w:rPr>
                <w:rFonts w:ascii="Arial" w:eastAsia="Times New Roman" w:hAnsi="Arial" w:cs="Arial"/>
                <w:b/>
                <w:bCs/>
                <w:color w:val="0000FF"/>
                <w:u w:val="single"/>
                <w:lang w:val="en-US"/>
              </w:rPr>
              <w:t>dress</w:t>
            </w:r>
            <w:r w:rsidRPr="00C41528">
              <w:rPr>
                <w:rFonts w:ascii="Arial" w:eastAsia="Times New Roman" w:hAnsi="Arial" w:cs="Arial"/>
                <w:b/>
                <w:bCs/>
                <w:color w:val="0000FF"/>
                <w:lang w:val="en-US"/>
              </w:rPr>
              <w:t>:</w:t>
            </w:r>
          </w:p>
          <w:p w14:paraId="0FA54D2F" w14:textId="77777777" w:rsidR="00635D48" w:rsidRPr="00C41528" w:rsidRDefault="00635D48" w:rsidP="005C531A">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IECEx Secretariat</w:t>
            </w:r>
          </w:p>
          <w:p w14:paraId="538EBEAB" w14:textId="77777777" w:rsidR="00635D48" w:rsidRPr="00C41528" w:rsidRDefault="00635D48" w:rsidP="005C531A">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Level 33 Australia Square</w:t>
            </w:r>
          </w:p>
          <w:p w14:paraId="2635819C" w14:textId="77777777" w:rsidR="00635D48" w:rsidRPr="00C41528" w:rsidRDefault="00635D48" w:rsidP="005C531A">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264 George Street</w:t>
            </w:r>
          </w:p>
          <w:p w14:paraId="6DBA0F31" w14:textId="77777777" w:rsidR="00635D48" w:rsidRPr="00C41528" w:rsidRDefault="00635D48" w:rsidP="005C531A">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Sydney NSW 2000</w:t>
            </w:r>
          </w:p>
          <w:p w14:paraId="15E5BC9F" w14:textId="77777777" w:rsidR="00635D48" w:rsidRPr="00C41528" w:rsidRDefault="00635D48" w:rsidP="005C531A">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Australia</w:t>
            </w:r>
          </w:p>
          <w:p w14:paraId="2981CFF1" w14:textId="77777777" w:rsidR="00635D48" w:rsidRPr="00C41528" w:rsidRDefault="00635D48" w:rsidP="005C531A">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 xml:space="preserve">Web: </w:t>
            </w:r>
            <w:hyperlink w:history="1">
              <w:r w:rsidRPr="00C41528">
                <w:rPr>
                  <w:rFonts w:ascii="Arial" w:eastAsia="Times New Roman" w:hAnsi="Arial" w:cs="Arial"/>
                  <w:b/>
                  <w:bCs/>
                  <w:color w:val="0563C1"/>
                  <w:u w:val="single"/>
                  <w:lang w:val="en-US"/>
                </w:rPr>
                <w:t>www.iecex.com</w:t>
              </w:r>
            </w:hyperlink>
          </w:p>
          <w:p w14:paraId="74132285" w14:textId="77777777" w:rsidR="00635D48" w:rsidRPr="00C41528" w:rsidRDefault="00635D48" w:rsidP="005C531A">
            <w:pPr>
              <w:spacing w:after="0" w:line="240" w:lineRule="auto"/>
              <w:rPr>
                <w:rFonts w:ascii="Arial" w:eastAsia="Times New Roman" w:hAnsi="Arial" w:cs="Arial"/>
                <w:b/>
                <w:bCs/>
                <w:color w:val="0000FF"/>
                <w:lang w:val="en-US"/>
              </w:rPr>
            </w:pPr>
          </w:p>
        </w:tc>
      </w:tr>
    </w:tbl>
    <w:p w14:paraId="4EF26067" w14:textId="77777777" w:rsidR="00635D48" w:rsidRDefault="00635D48" w:rsidP="00635D48">
      <w:pPr>
        <w:widowControl w:val="0"/>
        <w:snapToGrid w:val="0"/>
        <w:spacing w:after="0" w:line="240" w:lineRule="auto"/>
        <w:rPr>
          <w:rFonts w:ascii="Arial" w:eastAsia="Times New Roman" w:hAnsi="Arial" w:cs="Arial"/>
          <w:b/>
          <w:bCs/>
          <w:spacing w:val="8"/>
          <w:sz w:val="20"/>
          <w:szCs w:val="20"/>
          <w:lang w:val="en-US" w:eastAsia="zh-CN"/>
        </w:rPr>
      </w:pPr>
    </w:p>
    <w:p w14:paraId="3790F5EC" w14:textId="77777777" w:rsidR="00635D48" w:rsidRDefault="00635D48" w:rsidP="00635D48">
      <w:pPr>
        <w:widowControl w:val="0"/>
        <w:snapToGrid w:val="0"/>
        <w:spacing w:after="0" w:line="240" w:lineRule="auto"/>
        <w:rPr>
          <w:rFonts w:ascii="Arial" w:eastAsia="Times New Roman" w:hAnsi="Arial" w:cs="Arial"/>
          <w:b/>
          <w:bCs/>
          <w:spacing w:val="8"/>
          <w:sz w:val="20"/>
          <w:szCs w:val="20"/>
          <w:lang w:val="en-US" w:eastAsia="zh-CN"/>
        </w:rPr>
      </w:pPr>
    </w:p>
    <w:p w14:paraId="4F3724A4" w14:textId="77777777" w:rsidR="00635D48" w:rsidRDefault="00635D48" w:rsidP="00635D48">
      <w:pPr>
        <w:widowControl w:val="0"/>
        <w:snapToGrid w:val="0"/>
        <w:spacing w:after="0" w:line="240" w:lineRule="auto"/>
        <w:rPr>
          <w:rFonts w:ascii="Arial" w:eastAsia="Times New Roman" w:hAnsi="Arial" w:cs="Arial"/>
          <w:b/>
          <w:bCs/>
          <w:spacing w:val="8"/>
          <w:sz w:val="20"/>
          <w:szCs w:val="20"/>
          <w:lang w:val="en-US" w:eastAsia="zh-CN"/>
        </w:rPr>
      </w:pPr>
    </w:p>
    <w:p w14:paraId="43693E89" w14:textId="77777777" w:rsidR="00635D48" w:rsidRDefault="00635D48" w:rsidP="00635D48">
      <w:pPr>
        <w:widowControl w:val="0"/>
        <w:snapToGrid w:val="0"/>
        <w:spacing w:after="0" w:line="240" w:lineRule="auto"/>
        <w:rPr>
          <w:rFonts w:ascii="Arial" w:eastAsia="Times New Roman" w:hAnsi="Arial" w:cs="Arial"/>
          <w:b/>
          <w:bCs/>
          <w:spacing w:val="8"/>
          <w:sz w:val="20"/>
          <w:szCs w:val="20"/>
          <w:lang w:val="en-US" w:eastAsia="zh-CN"/>
        </w:rPr>
        <w:sectPr w:rsidR="00635D48" w:rsidSect="00635D48">
          <w:headerReference w:type="default" r:id="rId7"/>
          <w:footerReference w:type="default" r:id="rId8"/>
          <w:pgSz w:w="11906" w:h="16838"/>
          <w:pgMar w:top="1440" w:right="1440" w:bottom="1440" w:left="1440" w:header="708" w:footer="708" w:gutter="0"/>
          <w:cols w:space="708"/>
          <w:docGrid w:linePitch="360"/>
        </w:sectPr>
      </w:pPr>
    </w:p>
    <w:tbl>
      <w:tblPr>
        <w:tblW w:w="14884" w:type="dxa"/>
        <w:tblInd w:w="-150" w:type="dxa"/>
        <w:tblLayout w:type="fixed"/>
        <w:tblCellMar>
          <w:left w:w="56" w:type="dxa"/>
          <w:right w:w="56" w:type="dxa"/>
        </w:tblCellMar>
        <w:tblLook w:val="04A0" w:firstRow="1" w:lastRow="0" w:firstColumn="1" w:lastColumn="0" w:noHBand="0" w:noVBand="1"/>
      </w:tblPr>
      <w:tblGrid>
        <w:gridCol w:w="1276"/>
        <w:gridCol w:w="993"/>
        <w:gridCol w:w="1275"/>
        <w:gridCol w:w="1134"/>
        <w:gridCol w:w="3544"/>
        <w:gridCol w:w="3402"/>
        <w:gridCol w:w="3260"/>
      </w:tblGrid>
      <w:tr w:rsidR="00E9539F" w:rsidRPr="009D6FA0" w14:paraId="65067E8A" w14:textId="77777777" w:rsidTr="0017754A">
        <w:trPr>
          <w:trHeight w:val="20"/>
          <w:tblHeader/>
        </w:trPr>
        <w:tc>
          <w:tcPr>
            <w:tcW w:w="1276" w:type="dxa"/>
            <w:tcBorders>
              <w:top w:val="single" w:sz="6" w:space="0" w:color="auto"/>
              <w:left w:val="single" w:sz="6" w:space="0" w:color="auto"/>
              <w:bottom w:val="single" w:sz="6" w:space="0" w:color="auto"/>
              <w:right w:val="single" w:sz="6" w:space="0" w:color="auto"/>
            </w:tcBorders>
            <w:hideMark/>
          </w:tcPr>
          <w:p w14:paraId="66DD0D42" w14:textId="797314D0"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14:paraId="49529D1B"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993" w:type="dxa"/>
            <w:tcBorders>
              <w:top w:val="single" w:sz="6" w:space="0" w:color="auto"/>
              <w:left w:val="single" w:sz="6" w:space="0" w:color="auto"/>
              <w:bottom w:val="single" w:sz="6" w:space="0" w:color="auto"/>
              <w:right w:val="single" w:sz="6" w:space="0" w:color="auto"/>
            </w:tcBorders>
            <w:hideMark/>
          </w:tcPr>
          <w:p w14:paraId="0161DF84"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14:paraId="22C8821A"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14:paraId="0133ED4D"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134" w:type="dxa"/>
            <w:tcBorders>
              <w:top w:val="single" w:sz="6" w:space="0" w:color="auto"/>
              <w:left w:val="single" w:sz="6" w:space="0" w:color="auto"/>
              <w:bottom w:val="single" w:sz="6" w:space="0" w:color="auto"/>
              <w:right w:val="single" w:sz="6" w:space="0" w:color="auto"/>
            </w:tcBorders>
            <w:hideMark/>
          </w:tcPr>
          <w:p w14:paraId="4023576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14:paraId="26DC39D6"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14:paraId="69A38B4D"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14:paraId="4223EA88"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14:paraId="76E929E9"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544" w:type="dxa"/>
            <w:tcBorders>
              <w:top w:val="single" w:sz="6" w:space="0" w:color="auto"/>
              <w:left w:val="single" w:sz="6" w:space="0" w:color="auto"/>
              <w:bottom w:val="single" w:sz="6" w:space="0" w:color="auto"/>
              <w:right w:val="single" w:sz="6" w:space="0" w:color="auto"/>
            </w:tcBorders>
            <w:hideMark/>
          </w:tcPr>
          <w:p w14:paraId="69F9CCEC"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402" w:type="dxa"/>
            <w:tcBorders>
              <w:top w:val="single" w:sz="6" w:space="0" w:color="auto"/>
              <w:left w:val="single" w:sz="6" w:space="0" w:color="auto"/>
              <w:bottom w:val="single" w:sz="6" w:space="0" w:color="auto"/>
              <w:right w:val="single" w:sz="6" w:space="0" w:color="auto"/>
            </w:tcBorders>
            <w:hideMark/>
          </w:tcPr>
          <w:p w14:paraId="2F376E8D"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260" w:type="dxa"/>
            <w:tcBorders>
              <w:top w:val="single" w:sz="6" w:space="0" w:color="auto"/>
              <w:left w:val="single" w:sz="6" w:space="0" w:color="auto"/>
              <w:bottom w:val="single" w:sz="6" w:space="0" w:color="auto"/>
              <w:right w:val="single" w:sz="6" w:space="0" w:color="auto"/>
            </w:tcBorders>
            <w:hideMark/>
          </w:tcPr>
          <w:p w14:paraId="7C98D18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14:paraId="0DAA9AEF"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E9539F" w:rsidRPr="009D6FA0" w14:paraId="04ABC80E"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45316B6B" w14:textId="77777777" w:rsidR="00E9539F" w:rsidRPr="00635D48" w:rsidRDefault="004E297C" w:rsidP="00F96482">
            <w:pPr>
              <w:widowControl w:val="0"/>
              <w:snapToGrid w:val="0"/>
              <w:spacing w:after="0" w:line="240" w:lineRule="auto"/>
              <w:rPr>
                <w:rFonts w:ascii="Arial" w:eastAsia="Times New Roman" w:hAnsi="Arial" w:cs="Arial"/>
                <w:b/>
                <w:bCs/>
                <w:spacing w:val="8"/>
                <w:sz w:val="20"/>
                <w:szCs w:val="20"/>
                <w:lang w:val="en-US" w:eastAsia="zh-CN"/>
              </w:rPr>
            </w:pPr>
            <w:r w:rsidRPr="00635D48">
              <w:rPr>
                <w:rFonts w:ascii="Arial" w:eastAsia="Times New Roman" w:hAnsi="Arial" w:cs="Arial"/>
                <w:b/>
                <w:bCs/>
                <w:spacing w:val="8"/>
                <w:sz w:val="20"/>
                <w:szCs w:val="20"/>
                <w:lang w:val="en-US" w:eastAsia="zh-CN"/>
              </w:rPr>
              <w:t>BIS</w:t>
            </w:r>
          </w:p>
          <w:p w14:paraId="13F2C84F" w14:textId="77777777" w:rsidR="004F677F" w:rsidRPr="00635D48" w:rsidRDefault="004F677F" w:rsidP="00F96482">
            <w:pPr>
              <w:widowControl w:val="0"/>
              <w:snapToGrid w:val="0"/>
              <w:spacing w:after="0" w:line="240" w:lineRule="auto"/>
              <w:rPr>
                <w:rFonts w:ascii="Arial" w:eastAsia="Times New Roman" w:hAnsi="Arial" w:cs="Arial"/>
                <w:b/>
                <w:bCs/>
                <w:spacing w:val="8"/>
                <w:sz w:val="20"/>
                <w:szCs w:val="20"/>
                <w:lang w:val="en-US" w:eastAsia="zh-CN"/>
              </w:rPr>
            </w:pPr>
            <w:r w:rsidRPr="00635D48">
              <w:rPr>
                <w:rFonts w:ascii="Arial" w:eastAsia="Times New Roman" w:hAnsi="Arial" w:cs="Arial"/>
                <w:b/>
                <w:bCs/>
                <w:spacing w:val="8"/>
                <w:sz w:val="20"/>
                <w:szCs w:val="20"/>
                <w:lang w:val="en-US" w:eastAsia="zh-CN"/>
              </w:rPr>
              <w:t>IN</w:t>
            </w:r>
          </w:p>
          <w:p w14:paraId="63FB2968" w14:textId="77777777" w:rsidR="00486E6E" w:rsidRPr="00635D48" w:rsidRDefault="00486E6E" w:rsidP="00F96482">
            <w:pPr>
              <w:widowControl w:val="0"/>
              <w:snapToGrid w:val="0"/>
              <w:spacing w:after="0" w:line="240" w:lineRule="auto"/>
              <w:rPr>
                <w:rFonts w:ascii="Arial" w:eastAsia="Times New Roman" w:hAnsi="Arial" w:cs="Arial"/>
                <w:b/>
                <w:bCs/>
                <w:spacing w:val="8"/>
                <w:sz w:val="20"/>
                <w:szCs w:val="20"/>
                <w:lang w:val="en-US" w:eastAsia="zh-CN"/>
              </w:rPr>
            </w:pPr>
          </w:p>
          <w:p w14:paraId="35706927" w14:textId="77777777" w:rsidR="00486E6E" w:rsidRPr="00635D48" w:rsidRDefault="00486E6E" w:rsidP="00486E6E">
            <w:pPr>
              <w:widowControl w:val="0"/>
              <w:snapToGrid w:val="0"/>
              <w:spacing w:after="0" w:line="240" w:lineRule="auto"/>
              <w:rPr>
                <w:rFonts w:ascii="Arial" w:eastAsia="Times New Roman" w:hAnsi="Arial" w:cs="Arial"/>
                <w:b/>
                <w:bCs/>
                <w:spacing w:val="8"/>
                <w:sz w:val="20"/>
                <w:szCs w:val="20"/>
                <w:lang w:val="en-US" w:eastAsia="zh-CN"/>
              </w:rPr>
            </w:pPr>
            <w:r w:rsidRPr="00635D48">
              <w:rPr>
                <w:rFonts w:ascii="Arial" w:eastAsia="Times New Roman" w:hAnsi="Arial" w:cs="Arial"/>
                <w:b/>
                <w:bCs/>
                <w:spacing w:val="8"/>
                <w:sz w:val="20"/>
                <w:szCs w:val="20"/>
                <w:lang w:val="en-US" w:eastAsia="zh-CN"/>
              </w:rPr>
              <w:t xml:space="preserve">In </w:t>
            </w:r>
            <w:proofErr w:type="spellStart"/>
            <w:r w:rsidRPr="00635D48">
              <w:rPr>
                <w:rFonts w:ascii="Arial" w:eastAsia="Times New Roman" w:hAnsi="Arial" w:cs="Arial"/>
                <w:b/>
                <w:bCs/>
                <w:spacing w:val="8"/>
                <w:sz w:val="20"/>
                <w:szCs w:val="20"/>
                <w:lang w:val="en-US" w:eastAsia="zh-CN"/>
              </w:rPr>
              <w:t>consultat</w:t>
            </w:r>
            <w:proofErr w:type="spellEnd"/>
            <w:r w:rsidRPr="00635D48">
              <w:rPr>
                <w:rFonts w:ascii="Arial" w:eastAsia="Times New Roman" w:hAnsi="Arial" w:cs="Arial"/>
                <w:b/>
                <w:bCs/>
                <w:spacing w:val="8"/>
                <w:sz w:val="20"/>
                <w:szCs w:val="20"/>
                <w:lang w:val="en-US" w:eastAsia="zh-CN"/>
              </w:rPr>
              <w:t>-ion with</w:t>
            </w:r>
          </w:p>
          <w:p w14:paraId="347EC600" w14:textId="77777777" w:rsidR="00486E6E" w:rsidRPr="00F96482" w:rsidRDefault="00486E6E" w:rsidP="00486E6E">
            <w:pPr>
              <w:widowControl w:val="0"/>
              <w:snapToGrid w:val="0"/>
              <w:spacing w:after="0" w:line="240" w:lineRule="auto"/>
              <w:rPr>
                <w:rFonts w:ascii="Arial" w:eastAsia="Times New Roman" w:hAnsi="Arial" w:cs="Arial"/>
                <w:b/>
                <w:bCs/>
                <w:spacing w:val="8"/>
                <w:sz w:val="20"/>
                <w:szCs w:val="20"/>
                <w:lang w:val="en-US" w:eastAsia="zh-CN"/>
              </w:rPr>
            </w:pPr>
            <w:r w:rsidRPr="00635D48">
              <w:rPr>
                <w:rFonts w:ascii="Arial" w:eastAsia="Times New Roman" w:hAnsi="Arial" w:cs="Arial"/>
                <w:b/>
                <w:bCs/>
                <w:spacing w:val="8"/>
                <w:sz w:val="20"/>
                <w:szCs w:val="20"/>
                <w:lang w:val="en-US" w:eastAsia="zh-CN"/>
              </w:rPr>
              <w:t xml:space="preserve">Intertek India Private Limited, </w:t>
            </w:r>
            <w:proofErr w:type="spellStart"/>
            <w:r w:rsidRPr="00635D48">
              <w:rPr>
                <w:rFonts w:ascii="Arial" w:eastAsia="Times New Roman" w:hAnsi="Arial" w:cs="Arial"/>
                <w:b/>
                <w:bCs/>
                <w:spacing w:val="8"/>
                <w:sz w:val="18"/>
                <w:szCs w:val="18"/>
                <w:lang w:val="en-US" w:eastAsia="zh-CN"/>
              </w:rPr>
              <w:t>Karandikar</w:t>
            </w:r>
            <w:proofErr w:type="spellEnd"/>
            <w:r w:rsidRPr="00635D48">
              <w:rPr>
                <w:rFonts w:ascii="Arial" w:eastAsia="Times New Roman" w:hAnsi="Arial" w:cs="Arial"/>
                <w:b/>
                <w:bCs/>
                <w:spacing w:val="8"/>
                <w:sz w:val="18"/>
                <w:szCs w:val="18"/>
                <w:lang w:val="en-US" w:eastAsia="zh-CN"/>
              </w:rPr>
              <w:t xml:space="preserve"> </w:t>
            </w:r>
            <w:proofErr w:type="spellStart"/>
            <w:r w:rsidRPr="00635D48">
              <w:rPr>
                <w:rFonts w:ascii="Arial" w:eastAsia="Times New Roman" w:hAnsi="Arial" w:cs="Arial"/>
                <w:b/>
                <w:bCs/>
                <w:spacing w:val="8"/>
                <w:sz w:val="18"/>
                <w:szCs w:val="18"/>
                <w:lang w:val="en-US" w:eastAsia="zh-CN"/>
              </w:rPr>
              <w:t>Laboratori-es</w:t>
            </w:r>
            <w:proofErr w:type="spellEnd"/>
            <w:r w:rsidRPr="00635D48">
              <w:rPr>
                <w:rFonts w:ascii="Arial" w:eastAsia="Times New Roman" w:hAnsi="Arial" w:cs="Arial"/>
                <w:b/>
                <w:bCs/>
                <w:spacing w:val="8"/>
                <w:sz w:val="18"/>
                <w:szCs w:val="18"/>
                <w:lang w:val="en-US" w:eastAsia="zh-CN"/>
              </w:rPr>
              <w:t xml:space="preserve"> Pvt.</w:t>
            </w:r>
            <w:r w:rsidRPr="00635D48">
              <w:rPr>
                <w:rFonts w:ascii="Arial" w:eastAsia="Times New Roman" w:hAnsi="Arial" w:cs="Arial"/>
                <w:b/>
                <w:bCs/>
                <w:spacing w:val="8"/>
                <w:sz w:val="20"/>
                <w:szCs w:val="20"/>
                <w:lang w:val="en-US" w:eastAsia="zh-CN"/>
              </w:rPr>
              <w:t xml:space="preserve"> Ltd., and KL </w:t>
            </w:r>
            <w:proofErr w:type="spellStart"/>
            <w:r w:rsidRPr="00635D48">
              <w:rPr>
                <w:rFonts w:ascii="Arial" w:eastAsia="Times New Roman" w:hAnsi="Arial" w:cs="Arial"/>
                <w:b/>
                <w:bCs/>
                <w:spacing w:val="8"/>
                <w:sz w:val="20"/>
                <w:szCs w:val="20"/>
                <w:lang w:val="en-US" w:eastAsia="zh-CN"/>
              </w:rPr>
              <w:t>Certificati</w:t>
            </w:r>
            <w:proofErr w:type="spellEnd"/>
            <w:r w:rsidRPr="00635D48">
              <w:rPr>
                <w:rFonts w:ascii="Arial" w:eastAsia="Times New Roman" w:hAnsi="Arial" w:cs="Arial"/>
                <w:b/>
                <w:bCs/>
                <w:spacing w:val="8"/>
                <w:sz w:val="20"/>
                <w:szCs w:val="20"/>
                <w:lang w:val="en-US" w:eastAsia="zh-CN"/>
              </w:rPr>
              <w:t>-on Services</w:t>
            </w:r>
          </w:p>
          <w:p w14:paraId="7E7EB6C0" w14:textId="77777777" w:rsidR="00E9539F" w:rsidRPr="00F96482" w:rsidRDefault="00E9539F" w:rsidP="00F96482">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E35F24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69BE0C3"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350A6C50" w14:textId="77777777" w:rsidR="00E9539F" w:rsidRPr="00E9539F" w:rsidRDefault="002568FD" w:rsidP="00E9539F">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te</w:t>
            </w:r>
            <w:proofErr w:type="spellEnd"/>
          </w:p>
        </w:tc>
        <w:tc>
          <w:tcPr>
            <w:tcW w:w="3544" w:type="dxa"/>
            <w:tcBorders>
              <w:top w:val="single" w:sz="6" w:space="0" w:color="auto"/>
              <w:left w:val="single" w:sz="6" w:space="0" w:color="auto"/>
              <w:bottom w:val="single" w:sz="6" w:space="0" w:color="auto"/>
              <w:right w:val="single" w:sz="6" w:space="0" w:color="auto"/>
            </w:tcBorders>
          </w:tcPr>
          <w:p w14:paraId="6BE9F9E0" w14:textId="77777777" w:rsidR="003915FE" w:rsidRPr="00F96482" w:rsidRDefault="002568FD" w:rsidP="00F96482">
            <w:pPr>
              <w:widowControl w:val="0"/>
              <w:snapToGrid w:val="0"/>
              <w:spacing w:after="0" w:line="240" w:lineRule="auto"/>
              <w:rPr>
                <w:rFonts w:ascii="Arial" w:hAnsi="Arial" w:cs="Arial"/>
              </w:rPr>
            </w:pPr>
            <w:r w:rsidRPr="00F96482">
              <w:rPr>
                <w:rFonts w:ascii="Arial" w:hAnsi="Arial" w:cs="Arial"/>
              </w:rPr>
              <w:t>We believe, that the correct approach in the application of the requirements of Clause 7.2 ‘determination of Faults’, would be as outl</w:t>
            </w:r>
            <w:r w:rsidR="003915FE" w:rsidRPr="00F96482">
              <w:rPr>
                <w:rFonts w:ascii="Arial" w:hAnsi="Arial" w:cs="Arial"/>
              </w:rPr>
              <w:t xml:space="preserve">ined in answer 1 in this </w:t>
            </w:r>
            <w:proofErr w:type="spellStart"/>
            <w:r w:rsidR="003915FE" w:rsidRPr="00F96482">
              <w:rPr>
                <w:rFonts w:ascii="Arial" w:hAnsi="Arial" w:cs="Arial"/>
              </w:rPr>
              <w:t>ExTAG</w:t>
            </w:r>
            <w:proofErr w:type="spellEnd"/>
            <w:r w:rsidR="003915FE" w:rsidRPr="00F96482">
              <w:rPr>
                <w:rFonts w:ascii="Arial" w:hAnsi="Arial" w:cs="Arial"/>
              </w:rPr>
              <w:t>.</w:t>
            </w:r>
          </w:p>
          <w:p w14:paraId="0A23E4CA" w14:textId="77777777" w:rsidR="003915FE" w:rsidRPr="00F96482" w:rsidRDefault="003915FE" w:rsidP="00F96482">
            <w:pPr>
              <w:widowControl w:val="0"/>
              <w:snapToGrid w:val="0"/>
              <w:spacing w:after="0" w:line="240" w:lineRule="auto"/>
              <w:rPr>
                <w:rFonts w:ascii="Arial" w:hAnsi="Arial" w:cs="Arial"/>
              </w:rPr>
            </w:pPr>
          </w:p>
          <w:p w14:paraId="1E0CC7C4" w14:textId="77777777" w:rsidR="003915FE" w:rsidRPr="00F96482" w:rsidRDefault="002568FD" w:rsidP="00F96482">
            <w:pPr>
              <w:widowControl w:val="0"/>
              <w:snapToGrid w:val="0"/>
              <w:spacing w:after="0" w:line="240" w:lineRule="auto"/>
              <w:rPr>
                <w:rFonts w:ascii="Arial" w:hAnsi="Arial" w:cs="Arial"/>
              </w:rPr>
            </w:pPr>
            <w:r w:rsidRPr="00F96482">
              <w:rPr>
                <w:rFonts w:ascii="Arial" w:hAnsi="Arial" w:cs="Arial"/>
              </w:rPr>
              <w:t>It will not be sufficient to only consider the ‘short’ and ‘open’ circuit, as there could be a state in between these two states wherein, the power dissipated in the components / tracks could be give us the worst case as far as thermal dissipation is concerned.</w:t>
            </w:r>
          </w:p>
          <w:p w14:paraId="6B586E63" w14:textId="77777777" w:rsidR="003915FE" w:rsidRPr="00F96482" w:rsidRDefault="003915FE" w:rsidP="00F96482">
            <w:pPr>
              <w:widowControl w:val="0"/>
              <w:snapToGrid w:val="0"/>
              <w:spacing w:after="0" w:line="240" w:lineRule="auto"/>
              <w:rPr>
                <w:rFonts w:ascii="Arial" w:hAnsi="Arial" w:cs="Arial"/>
              </w:rPr>
            </w:pPr>
          </w:p>
          <w:p w14:paraId="3A8FB10B" w14:textId="77777777" w:rsidR="003915FE" w:rsidRPr="00F96482" w:rsidRDefault="002568FD" w:rsidP="00F96482">
            <w:pPr>
              <w:widowControl w:val="0"/>
              <w:snapToGrid w:val="0"/>
              <w:spacing w:after="0" w:line="240" w:lineRule="auto"/>
              <w:rPr>
                <w:rFonts w:ascii="Arial" w:hAnsi="Arial" w:cs="Arial"/>
              </w:rPr>
            </w:pPr>
            <w:r w:rsidRPr="00F96482">
              <w:rPr>
                <w:rFonts w:ascii="Arial" w:hAnsi="Arial" w:cs="Arial"/>
              </w:rPr>
              <w:t>However, in case there is a protective device like say a ‘fuse’ which will ensure that the supply will stop if such faults occur then it may be possible to even consider answer 2.</w:t>
            </w:r>
          </w:p>
          <w:p w14:paraId="3587CE2F" w14:textId="77777777" w:rsidR="003915FE" w:rsidRPr="00F96482" w:rsidRDefault="003915FE" w:rsidP="00F96482">
            <w:pPr>
              <w:widowControl w:val="0"/>
              <w:snapToGrid w:val="0"/>
              <w:spacing w:after="0" w:line="240" w:lineRule="auto"/>
              <w:rPr>
                <w:rFonts w:ascii="Arial" w:hAnsi="Arial" w:cs="Arial"/>
              </w:rPr>
            </w:pPr>
          </w:p>
          <w:p w14:paraId="35FDBD16" w14:textId="77777777" w:rsidR="00E9539F" w:rsidRPr="00E9539F" w:rsidRDefault="002568FD" w:rsidP="00F96482">
            <w:pPr>
              <w:widowControl w:val="0"/>
              <w:snapToGrid w:val="0"/>
              <w:spacing w:after="0" w:line="240" w:lineRule="auto"/>
              <w:rPr>
                <w:rFonts w:ascii="Arial" w:eastAsia="Times New Roman" w:hAnsi="Arial" w:cs="Arial"/>
                <w:b/>
                <w:bCs/>
                <w:spacing w:val="8"/>
                <w:sz w:val="20"/>
                <w:szCs w:val="20"/>
                <w:lang w:val="en-US" w:eastAsia="zh-CN"/>
              </w:rPr>
            </w:pPr>
            <w:r w:rsidRPr="00F96482">
              <w:rPr>
                <w:rFonts w:ascii="Arial" w:hAnsi="Arial" w:cs="Arial"/>
              </w:rPr>
              <w:t>Hence, we should always go by answer 1 and consider all kinds of faults unless, assessment shows that considering such faults maybe irrelevant.</w:t>
            </w:r>
          </w:p>
        </w:tc>
        <w:tc>
          <w:tcPr>
            <w:tcW w:w="3402" w:type="dxa"/>
            <w:tcBorders>
              <w:top w:val="single" w:sz="6" w:space="0" w:color="auto"/>
              <w:left w:val="single" w:sz="6" w:space="0" w:color="auto"/>
              <w:bottom w:val="single" w:sz="6" w:space="0" w:color="auto"/>
              <w:right w:val="single" w:sz="6" w:space="0" w:color="auto"/>
            </w:tcBorders>
          </w:tcPr>
          <w:p w14:paraId="624BD0ED" w14:textId="77777777" w:rsidR="00E9539F" w:rsidRPr="00E9539F" w:rsidRDefault="00E9539F" w:rsidP="00E9539F">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119B0F6F" w14:textId="09BE7FCF" w:rsidR="00E9539F" w:rsidRPr="00E9539F" w:rsidRDefault="00BF1742" w:rsidP="00E9539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4F677F" w:rsidRPr="00E9539F" w14:paraId="1369C3DC"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4D267370" w14:textId="77777777" w:rsidR="004F677F" w:rsidRPr="00635D48" w:rsidRDefault="004F677F" w:rsidP="00F96482">
            <w:pPr>
              <w:widowControl w:val="0"/>
              <w:snapToGrid w:val="0"/>
              <w:spacing w:after="0" w:line="240" w:lineRule="auto"/>
              <w:rPr>
                <w:rFonts w:ascii="Arial" w:eastAsia="Times New Roman" w:hAnsi="Arial" w:cs="Arial"/>
                <w:b/>
                <w:bCs/>
                <w:spacing w:val="8"/>
                <w:sz w:val="20"/>
                <w:szCs w:val="20"/>
                <w:lang w:val="en-US" w:eastAsia="zh-CN"/>
              </w:rPr>
            </w:pPr>
            <w:r w:rsidRPr="00635D48">
              <w:rPr>
                <w:rFonts w:ascii="Arial" w:eastAsia="Times New Roman" w:hAnsi="Arial" w:cs="Arial"/>
                <w:b/>
                <w:bCs/>
                <w:spacing w:val="8"/>
                <w:sz w:val="20"/>
                <w:szCs w:val="20"/>
                <w:lang w:val="en-US" w:eastAsia="zh-CN"/>
              </w:rPr>
              <w:lastRenderedPageBreak/>
              <w:t>DNV</w:t>
            </w:r>
          </w:p>
          <w:p w14:paraId="57276BEC" w14:textId="77777777" w:rsidR="004F677F" w:rsidRPr="00635D48" w:rsidRDefault="004F677F" w:rsidP="00F96482">
            <w:pPr>
              <w:widowControl w:val="0"/>
              <w:snapToGrid w:val="0"/>
              <w:spacing w:after="0" w:line="240" w:lineRule="auto"/>
              <w:rPr>
                <w:rFonts w:ascii="Arial" w:eastAsia="Times New Roman" w:hAnsi="Arial" w:cs="Arial"/>
                <w:b/>
                <w:bCs/>
                <w:spacing w:val="8"/>
                <w:sz w:val="20"/>
                <w:szCs w:val="20"/>
                <w:lang w:val="en-US" w:eastAsia="zh-CN"/>
              </w:rPr>
            </w:pPr>
            <w:r w:rsidRPr="00635D48">
              <w:rPr>
                <w:rFonts w:ascii="Arial" w:eastAsia="Times New Roman" w:hAnsi="Arial" w:cs="Arial"/>
                <w:b/>
                <w:bCs/>
                <w:spacing w:val="8"/>
                <w:sz w:val="20"/>
                <w:szCs w:val="20"/>
                <w:lang w:val="en-US" w:eastAsia="zh-CN"/>
              </w:rPr>
              <w:t>NO</w:t>
            </w:r>
          </w:p>
        </w:tc>
        <w:tc>
          <w:tcPr>
            <w:tcW w:w="993" w:type="dxa"/>
            <w:tcBorders>
              <w:top w:val="single" w:sz="6" w:space="0" w:color="auto"/>
              <w:left w:val="single" w:sz="6" w:space="0" w:color="auto"/>
              <w:bottom w:val="single" w:sz="6" w:space="0" w:color="auto"/>
              <w:right w:val="single" w:sz="6" w:space="0" w:color="auto"/>
            </w:tcBorders>
          </w:tcPr>
          <w:p w14:paraId="1E642D94" w14:textId="77777777" w:rsidR="004F677F" w:rsidRPr="00E9539F" w:rsidRDefault="004F677F" w:rsidP="007F614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4354F60" w14:textId="77777777" w:rsidR="004F677F" w:rsidRPr="00E9539F" w:rsidRDefault="004F677F" w:rsidP="007F614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C32C9BB" w14:textId="77777777" w:rsidR="004F677F" w:rsidRPr="00E9539F" w:rsidRDefault="004F677F" w:rsidP="007F614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w:t>
            </w:r>
          </w:p>
        </w:tc>
        <w:tc>
          <w:tcPr>
            <w:tcW w:w="3544" w:type="dxa"/>
            <w:tcBorders>
              <w:top w:val="single" w:sz="6" w:space="0" w:color="auto"/>
              <w:left w:val="single" w:sz="6" w:space="0" w:color="auto"/>
              <w:bottom w:val="single" w:sz="6" w:space="0" w:color="auto"/>
              <w:right w:val="single" w:sz="6" w:space="0" w:color="auto"/>
            </w:tcBorders>
          </w:tcPr>
          <w:p w14:paraId="1371B2B9" w14:textId="77777777" w:rsidR="004F677F" w:rsidRDefault="004F677F" w:rsidP="007F614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We agree with </w:t>
            </w:r>
            <w:r w:rsidRPr="00A813A7">
              <w:rPr>
                <w:rFonts w:ascii="Arial" w:eastAsia="Times New Roman" w:hAnsi="Arial" w:cs="Arial"/>
                <w:b/>
                <w:bCs/>
                <w:spacing w:val="8"/>
                <w:sz w:val="20"/>
                <w:szCs w:val="20"/>
                <w:lang w:val="en-US" w:eastAsia="zh-CN"/>
              </w:rPr>
              <w:t>answer 1</w:t>
            </w:r>
            <w:r>
              <w:rPr>
                <w:rFonts w:ascii="Arial" w:eastAsia="Times New Roman" w:hAnsi="Arial" w:cs="Arial"/>
                <w:b/>
                <w:bCs/>
                <w:spacing w:val="8"/>
                <w:sz w:val="20"/>
                <w:szCs w:val="20"/>
                <w:lang w:val="en-US" w:eastAsia="zh-CN"/>
              </w:rPr>
              <w:t xml:space="preserve"> in this draft decision sheet.</w:t>
            </w:r>
          </w:p>
          <w:p w14:paraId="0BE227FF" w14:textId="77777777" w:rsidR="00F96482" w:rsidRPr="00E9539F" w:rsidRDefault="00F96482" w:rsidP="007F614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E250B5E" w14:textId="77777777" w:rsidR="004F677F" w:rsidRPr="00E9539F" w:rsidRDefault="004F677F" w:rsidP="007F6146">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E321C04" w14:textId="7B341008" w:rsidR="004F677F" w:rsidRPr="00E9539F" w:rsidRDefault="00BF1742" w:rsidP="007F6146">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8F7EA4" w14:paraId="2006E82A" w14:textId="77777777" w:rsidTr="005C531A">
        <w:trPr>
          <w:trHeight w:val="20"/>
        </w:trPr>
        <w:tc>
          <w:tcPr>
            <w:tcW w:w="1276" w:type="dxa"/>
            <w:tcBorders>
              <w:top w:val="single" w:sz="6" w:space="0" w:color="auto"/>
              <w:left w:val="single" w:sz="6" w:space="0" w:color="auto"/>
              <w:bottom w:val="single" w:sz="6" w:space="0" w:color="auto"/>
              <w:right w:val="single" w:sz="6" w:space="0" w:color="auto"/>
            </w:tcBorders>
          </w:tcPr>
          <w:p w14:paraId="6C6E09AF" w14:textId="77777777" w:rsidR="008F7EA4" w:rsidRPr="00635D48" w:rsidRDefault="008F7EA4" w:rsidP="008F7EA4">
            <w:pPr>
              <w:widowControl w:val="0"/>
              <w:snapToGrid w:val="0"/>
              <w:spacing w:after="0" w:line="240" w:lineRule="auto"/>
              <w:rPr>
                <w:rFonts w:ascii="Arial" w:eastAsia="Times New Roman" w:hAnsi="Arial" w:cs="Arial"/>
                <w:b/>
                <w:bCs/>
                <w:spacing w:val="8"/>
                <w:sz w:val="20"/>
                <w:szCs w:val="20"/>
                <w:lang w:val="en-US" w:eastAsia="zh-CN"/>
              </w:rPr>
            </w:pPr>
            <w:proofErr w:type="spellStart"/>
            <w:r w:rsidRPr="00635D48">
              <w:rPr>
                <w:rFonts w:ascii="Arial" w:eastAsia="Times New Roman" w:hAnsi="Arial" w:cs="Arial"/>
                <w:b/>
                <w:bCs/>
                <w:spacing w:val="8"/>
                <w:sz w:val="20"/>
                <w:szCs w:val="20"/>
                <w:lang w:val="en-US" w:eastAsia="zh-CN"/>
              </w:rPr>
              <w:t>ExTC</w:t>
            </w:r>
            <w:proofErr w:type="spellEnd"/>
          </w:p>
          <w:p w14:paraId="44055678" w14:textId="1BD310D0" w:rsidR="008F7EA4" w:rsidRPr="00635D48" w:rsidRDefault="008F7EA4" w:rsidP="008F7EA4">
            <w:pPr>
              <w:widowControl w:val="0"/>
              <w:snapToGrid w:val="0"/>
              <w:spacing w:after="0" w:line="240" w:lineRule="auto"/>
              <w:rPr>
                <w:rFonts w:ascii="Arial" w:eastAsia="Times New Roman" w:hAnsi="Arial" w:cs="Arial"/>
                <w:b/>
                <w:bCs/>
                <w:spacing w:val="8"/>
                <w:sz w:val="20"/>
                <w:szCs w:val="20"/>
                <w:lang w:val="en-US" w:eastAsia="zh-CN"/>
              </w:rPr>
            </w:pPr>
            <w:r w:rsidRPr="00635D48">
              <w:rPr>
                <w:rFonts w:ascii="Arial" w:eastAsia="Times New Roman" w:hAnsi="Arial" w:cs="Arial"/>
                <w:b/>
                <w:bCs/>
                <w:spacing w:val="8"/>
                <w:sz w:val="20"/>
                <w:szCs w:val="20"/>
                <w:lang w:val="en-US" w:eastAsia="zh-CN"/>
              </w:rPr>
              <w:t>AU</w:t>
            </w:r>
          </w:p>
          <w:p w14:paraId="547677E2" w14:textId="77777777" w:rsidR="008F7EA4" w:rsidRPr="00635D48" w:rsidRDefault="008F7EA4" w:rsidP="005C531A">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FE1F5F0" w14:textId="77777777" w:rsidR="008F7EA4" w:rsidRPr="00F96482" w:rsidRDefault="008F7EA4" w:rsidP="005C531A">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7AA4D40C" w14:textId="77777777" w:rsidR="008F7EA4" w:rsidRPr="00F96482" w:rsidRDefault="008F7EA4" w:rsidP="005C531A">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067C4BA" w14:textId="77777777" w:rsidR="008F7EA4" w:rsidRPr="00AA2197" w:rsidRDefault="008F7EA4" w:rsidP="005C531A">
            <w:pPr>
              <w:widowControl w:val="0"/>
              <w:snapToGrid w:val="0"/>
              <w:spacing w:after="0" w:line="240" w:lineRule="auto"/>
              <w:rPr>
                <w:rFonts w:ascii="Arial" w:eastAsia="Times New Roman" w:hAnsi="Arial" w:cs="Arial"/>
                <w:spacing w:val="8"/>
                <w:sz w:val="20"/>
                <w:szCs w:val="20"/>
                <w:lang w:val="en-US" w:eastAsia="zh-CN"/>
              </w:rPr>
            </w:pPr>
            <w:r w:rsidRPr="00AA2197">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47F2CA7E" w14:textId="77777777" w:rsidR="008F7EA4" w:rsidRPr="00AA2197" w:rsidRDefault="008F7EA4" w:rsidP="005C531A">
            <w:pPr>
              <w:pStyle w:val="ListParagraph"/>
              <w:ind w:leftChars="39" w:left="86" w:firstLine="416"/>
              <w:rPr>
                <w:rFonts w:ascii="Arial" w:eastAsia="Times New Roman" w:hAnsi="Arial" w:cs="Arial"/>
                <w:spacing w:val="8"/>
                <w:sz w:val="20"/>
                <w:szCs w:val="20"/>
                <w:lang w:val="en-US" w:eastAsia="zh-CN"/>
              </w:rPr>
            </w:pPr>
            <w:r w:rsidRPr="00AA2197">
              <w:rPr>
                <w:rFonts w:ascii="Arial" w:eastAsia="Times New Roman" w:hAnsi="Arial" w:cs="Arial"/>
                <w:spacing w:val="8"/>
                <w:sz w:val="20"/>
                <w:szCs w:val="20"/>
                <w:lang w:val="en-US" w:eastAsia="zh-CN"/>
              </w:rPr>
              <w:t>Our interpretation of the Standard corresponds to ANSWER 1</w:t>
            </w:r>
          </w:p>
        </w:tc>
        <w:tc>
          <w:tcPr>
            <w:tcW w:w="3402" w:type="dxa"/>
            <w:tcBorders>
              <w:top w:val="single" w:sz="6" w:space="0" w:color="auto"/>
              <w:left w:val="single" w:sz="6" w:space="0" w:color="auto"/>
              <w:bottom w:val="single" w:sz="6" w:space="0" w:color="auto"/>
              <w:right w:val="single" w:sz="6" w:space="0" w:color="auto"/>
            </w:tcBorders>
          </w:tcPr>
          <w:p w14:paraId="484F2315" w14:textId="77777777" w:rsidR="008F7EA4" w:rsidRPr="00AA2197" w:rsidRDefault="008F7EA4" w:rsidP="005C531A">
            <w:pPr>
              <w:widowControl w:val="0"/>
              <w:snapToGrid w:val="0"/>
              <w:spacing w:after="0" w:line="240" w:lineRule="auto"/>
              <w:rPr>
                <w:rFonts w:ascii="Arial" w:eastAsia="Times New Roman" w:hAnsi="Arial" w:cs="Arial"/>
                <w:spacing w:val="8"/>
                <w:sz w:val="20"/>
                <w:szCs w:val="20"/>
                <w:lang w:val="en-US" w:eastAsia="zh-CN"/>
              </w:rPr>
            </w:pPr>
            <w:r w:rsidRPr="00AA2197">
              <w:rPr>
                <w:rFonts w:ascii="Arial" w:eastAsia="Times New Roman" w:hAnsi="Arial" w:cs="Arial"/>
                <w:spacing w:val="8"/>
                <w:sz w:val="20"/>
                <w:szCs w:val="20"/>
                <w:lang w:val="en-US" w:eastAsia="zh-CN"/>
              </w:rPr>
              <w:t>ANSWER 2 is not correct as preventing exposure of components to combustible materials will not prevent heating of the component under fault considerations.</w:t>
            </w:r>
          </w:p>
        </w:tc>
        <w:tc>
          <w:tcPr>
            <w:tcW w:w="3260" w:type="dxa"/>
            <w:tcBorders>
              <w:top w:val="single" w:sz="6" w:space="0" w:color="auto"/>
              <w:left w:val="single" w:sz="6" w:space="0" w:color="auto"/>
              <w:bottom w:val="single" w:sz="6" w:space="0" w:color="auto"/>
              <w:right w:val="single" w:sz="6" w:space="0" w:color="auto"/>
            </w:tcBorders>
          </w:tcPr>
          <w:p w14:paraId="1F01B845" w14:textId="77777777" w:rsidR="008F7EA4" w:rsidRDefault="008F7EA4" w:rsidP="005C531A">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Comment accepted</w:t>
            </w:r>
          </w:p>
        </w:tc>
      </w:tr>
      <w:tr w:rsidR="004F677F" w:rsidRPr="00E9539F" w14:paraId="5C55F5E5"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5B8B92E1"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FIDITAS</w:t>
            </w:r>
          </w:p>
          <w:p w14:paraId="148EB847"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HR</w:t>
            </w:r>
          </w:p>
          <w:p w14:paraId="42403CE8" w14:textId="77777777" w:rsidR="004F677F" w:rsidRPr="00635D48" w:rsidRDefault="004F677F" w:rsidP="00F96482">
            <w:pPr>
              <w:widowControl w:val="0"/>
              <w:snapToGrid w:val="0"/>
              <w:spacing w:after="0" w:line="240" w:lineRule="auto"/>
              <w:rPr>
                <w:rFonts w:ascii="Arial" w:eastAsia="Times New Roman" w:hAnsi="Arial" w:cs="Arial"/>
                <w:b/>
                <w:bCs/>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56D6434" w14:textId="77777777" w:rsidR="004F677F" w:rsidRPr="00E9539F" w:rsidRDefault="004F677F" w:rsidP="004F677F">
            <w:pPr>
              <w:widowControl w:val="0"/>
              <w:snapToGrid w:val="0"/>
              <w:spacing w:after="0" w:line="240" w:lineRule="auto"/>
              <w:jc w:val="center"/>
              <w:rPr>
                <w:rFonts w:ascii="Arial" w:eastAsia="Times New Roman" w:hAnsi="Arial" w:cs="Arial"/>
                <w:b/>
                <w:bCs/>
                <w:spacing w:val="8"/>
                <w:sz w:val="20"/>
                <w:szCs w:val="20"/>
                <w:lang w:val="en-US" w:eastAsia="zh-CN"/>
              </w:rPr>
            </w:pPr>
            <w:r w:rsidRPr="00DF727A">
              <w:rPr>
                <w:rFonts w:ascii="Arial" w:eastAsia="Times New Roman" w:hAnsi="Arial" w:cs="Arial"/>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40A9E327" w14:textId="77777777" w:rsidR="004F677F" w:rsidRPr="00E9539F" w:rsidRDefault="004F677F" w:rsidP="004F677F">
            <w:pPr>
              <w:widowControl w:val="0"/>
              <w:snapToGrid w:val="0"/>
              <w:spacing w:after="0" w:line="240" w:lineRule="auto"/>
              <w:jc w:val="center"/>
              <w:rPr>
                <w:rFonts w:ascii="Arial" w:eastAsia="Times New Roman" w:hAnsi="Arial" w:cs="Arial"/>
                <w:b/>
                <w:bCs/>
                <w:spacing w:val="8"/>
                <w:sz w:val="20"/>
                <w:szCs w:val="20"/>
                <w:lang w:val="en-US" w:eastAsia="zh-CN"/>
              </w:rPr>
            </w:pPr>
            <w:r w:rsidRPr="00DF727A">
              <w:rPr>
                <w:rFonts w:ascii="Arial" w:eastAsia="Times New Roman" w:hAnsi="Arial" w:cs="Arial"/>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507C14DA" w14:textId="77777777" w:rsidR="004F677F" w:rsidRPr="00E9539F" w:rsidRDefault="004F677F" w:rsidP="004F67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spacing w:val="8"/>
                <w:sz w:val="20"/>
                <w:szCs w:val="20"/>
                <w:lang w:val="en-US" w:eastAsia="zh-CN"/>
              </w:rPr>
              <w:t>T</w:t>
            </w:r>
          </w:p>
        </w:tc>
        <w:tc>
          <w:tcPr>
            <w:tcW w:w="3544" w:type="dxa"/>
            <w:tcBorders>
              <w:top w:val="single" w:sz="6" w:space="0" w:color="auto"/>
              <w:left w:val="single" w:sz="6" w:space="0" w:color="auto"/>
              <w:bottom w:val="single" w:sz="6" w:space="0" w:color="auto"/>
              <w:right w:val="single" w:sz="6" w:space="0" w:color="auto"/>
            </w:tcBorders>
          </w:tcPr>
          <w:p w14:paraId="4338C630" w14:textId="77777777" w:rsidR="004F677F" w:rsidRPr="00E9539F" w:rsidRDefault="004F677F" w:rsidP="004F677F">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support Answer 1</w:t>
            </w:r>
          </w:p>
        </w:tc>
        <w:tc>
          <w:tcPr>
            <w:tcW w:w="3402" w:type="dxa"/>
            <w:tcBorders>
              <w:top w:val="single" w:sz="6" w:space="0" w:color="auto"/>
              <w:left w:val="single" w:sz="6" w:space="0" w:color="auto"/>
              <w:bottom w:val="single" w:sz="6" w:space="0" w:color="auto"/>
              <w:right w:val="single" w:sz="6" w:space="0" w:color="auto"/>
            </w:tcBorders>
          </w:tcPr>
          <w:p w14:paraId="7417F4DA" w14:textId="77777777" w:rsid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710B9A">
              <w:rPr>
                <w:rFonts w:ascii="Arial" w:eastAsia="Times New Roman" w:hAnsi="Arial" w:cs="Arial"/>
                <w:spacing w:val="8"/>
                <w:sz w:val="20"/>
                <w:szCs w:val="20"/>
                <w:lang w:val="en-US" w:eastAsia="zh-CN"/>
              </w:rPr>
              <w:t xml:space="preserve">Standard IEC 60079-18 in clause 7.2.1 Fault examination ask </w:t>
            </w:r>
            <w:r>
              <w:rPr>
                <w:rFonts w:ascii="Arial" w:eastAsia="Times New Roman" w:hAnsi="Arial" w:cs="Arial"/>
                <w:spacing w:val="8"/>
                <w:sz w:val="20"/>
                <w:szCs w:val="20"/>
                <w:lang w:val="en-US" w:eastAsia="zh-CN"/>
              </w:rPr>
              <w:t xml:space="preserve">also </w:t>
            </w:r>
            <w:r w:rsidRPr="00710B9A">
              <w:rPr>
                <w:rFonts w:ascii="Arial" w:eastAsia="Times New Roman" w:hAnsi="Arial" w:cs="Arial"/>
                <w:spacing w:val="8"/>
                <w:sz w:val="20"/>
                <w:szCs w:val="20"/>
                <w:lang w:val="en-US" w:eastAsia="zh-CN"/>
              </w:rPr>
              <w:t>“</w:t>
            </w:r>
            <w:r>
              <w:rPr>
                <w:rFonts w:ascii="Arial" w:eastAsia="Times New Roman" w:hAnsi="Arial" w:cs="Arial"/>
                <w:spacing w:val="8"/>
                <w:sz w:val="20"/>
                <w:szCs w:val="20"/>
                <w:lang w:val="en-US" w:eastAsia="zh-CN"/>
              </w:rPr>
              <w:t>t</w:t>
            </w:r>
            <w:r w:rsidRPr="00710B9A">
              <w:rPr>
                <w:rFonts w:ascii="Arial" w:eastAsia="Times New Roman" w:hAnsi="Arial" w:cs="Arial"/>
                <w:spacing w:val="8"/>
                <w:sz w:val="20"/>
                <w:szCs w:val="20"/>
                <w:lang w:val="en-US" w:eastAsia="zh-CN"/>
              </w:rPr>
              <w:t>he most onerous condition shall be</w:t>
            </w:r>
            <w:r>
              <w:rPr>
                <w:rFonts w:ascii="Arial" w:eastAsia="Times New Roman" w:hAnsi="Arial" w:cs="Arial"/>
                <w:spacing w:val="8"/>
                <w:sz w:val="20"/>
                <w:szCs w:val="20"/>
                <w:lang w:val="en-US" w:eastAsia="zh-CN"/>
              </w:rPr>
              <w:t xml:space="preserve"> </w:t>
            </w:r>
            <w:r w:rsidRPr="00710B9A">
              <w:rPr>
                <w:rFonts w:ascii="Arial" w:eastAsia="Times New Roman" w:hAnsi="Arial" w:cs="Arial"/>
                <w:spacing w:val="8"/>
                <w:sz w:val="20"/>
                <w:szCs w:val="20"/>
                <w:lang w:val="en-US" w:eastAsia="zh-CN"/>
              </w:rPr>
              <w:t>considered</w:t>
            </w:r>
            <w:r>
              <w:rPr>
                <w:rFonts w:ascii="Arial" w:eastAsia="Times New Roman" w:hAnsi="Arial" w:cs="Arial"/>
                <w:spacing w:val="8"/>
                <w:sz w:val="20"/>
                <w:szCs w:val="20"/>
                <w:lang w:val="en-US" w:eastAsia="zh-CN"/>
              </w:rPr>
              <w:t>” so we think that Answer 1 is in line with the standard requirements.</w:t>
            </w:r>
          </w:p>
          <w:p w14:paraId="56195218" w14:textId="77777777" w:rsidR="004F677F" w:rsidRPr="00710B9A"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246F4926" w14:textId="175802BD" w:rsidR="004F677F" w:rsidRPr="00E9539F" w:rsidRDefault="00BF1742" w:rsidP="004F677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4F677F" w:rsidRPr="00E9539F" w14:paraId="18199E53"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68C729C8"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FMG</w:t>
            </w:r>
          </w:p>
          <w:p w14:paraId="3B9AC475"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3B6F9E70"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41DF1AC"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BCD3C29"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roofErr w:type="spellStart"/>
            <w:r w:rsidRPr="004F677F">
              <w:rPr>
                <w:rFonts w:ascii="Arial" w:eastAsia="Times New Roman" w:hAnsi="Arial" w:cs="Arial"/>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1B89C138" w14:textId="77777777" w:rsid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Of the two answers provided, FMG would prefer Answer 2 as a better answer to the specific question asked.</w:t>
            </w:r>
          </w:p>
          <w:p w14:paraId="0EC65065"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6906FE5E"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C594785" w14:textId="266DC9E1" w:rsidR="004F677F" w:rsidRPr="004F677F" w:rsidRDefault="00BF1742" w:rsidP="00BF1742">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b/>
                <w:bCs/>
                <w:spacing w:val="8"/>
                <w:sz w:val="20"/>
                <w:szCs w:val="20"/>
                <w:lang w:val="en-US" w:eastAsia="zh-CN"/>
              </w:rPr>
              <w:t>Accepted</w:t>
            </w:r>
          </w:p>
        </w:tc>
      </w:tr>
      <w:tr w:rsidR="004F677F" w:rsidRPr="00E9539F" w14:paraId="4E726C28"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29DB83EF"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FMG</w:t>
            </w:r>
          </w:p>
          <w:p w14:paraId="656140FD"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5F070998"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C07E456"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5CF8218"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roofErr w:type="spellStart"/>
            <w:r w:rsidRPr="004F677F">
              <w:rPr>
                <w:rFonts w:ascii="Arial" w:eastAsia="Times New Roman" w:hAnsi="Arial" w:cs="Arial"/>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44BEBE2A" w14:textId="77777777" w:rsid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Is there a reason that DS2015/002 has simply not been updated to reflect IEC 60079-18:2011 (Ed 3) and IEC 60079-18:2014 (Ed 4)?</w:t>
            </w:r>
          </w:p>
          <w:p w14:paraId="64923D3A"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5943D075"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Update DS2015/002 as necessary</w:t>
            </w:r>
          </w:p>
        </w:tc>
        <w:tc>
          <w:tcPr>
            <w:tcW w:w="3260" w:type="dxa"/>
            <w:tcBorders>
              <w:top w:val="single" w:sz="6" w:space="0" w:color="auto"/>
              <w:left w:val="single" w:sz="6" w:space="0" w:color="auto"/>
              <w:bottom w:val="single" w:sz="6" w:space="0" w:color="auto"/>
              <w:right w:val="single" w:sz="6" w:space="0" w:color="auto"/>
            </w:tcBorders>
          </w:tcPr>
          <w:p w14:paraId="19A0F20C" w14:textId="4AB48E56" w:rsidR="004F677F" w:rsidRPr="004F677F" w:rsidRDefault="00382DD5"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Th</w:t>
            </w:r>
            <w:r w:rsidR="00BF1742">
              <w:rPr>
                <w:rFonts w:ascii="Arial" w:eastAsia="Times New Roman" w:hAnsi="Arial" w:cs="Arial"/>
                <w:spacing w:val="8"/>
                <w:sz w:val="20"/>
                <w:szCs w:val="20"/>
                <w:lang w:val="en-US" w:eastAsia="zh-CN"/>
              </w:rPr>
              <w:t xml:space="preserve">is decision sheet is related to what fault conditions are to be applied whereas DS2015/002 considers segregation distances in more detail. </w:t>
            </w:r>
          </w:p>
        </w:tc>
      </w:tr>
      <w:tr w:rsidR="004F677F" w:rsidRPr="00E9539F" w14:paraId="344E9CE0"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16AC2468"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FMG</w:t>
            </w:r>
          </w:p>
          <w:p w14:paraId="64FD7682" w14:textId="77777777" w:rsidR="004F677F" w:rsidRPr="00635D48"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635D48">
              <w:rPr>
                <w:rFonts w:ascii="Arial" w:eastAsia="Times New Roman" w:hAnsi="Arial" w:cs="Arial"/>
                <w:b/>
                <w:spacing w:val="8"/>
                <w:sz w:val="20"/>
                <w:szCs w:val="20"/>
                <w:lang w:val="en-US" w:eastAsia="zh-CN"/>
              </w:rPr>
              <w:t>US</w:t>
            </w:r>
          </w:p>
        </w:tc>
        <w:tc>
          <w:tcPr>
            <w:tcW w:w="993" w:type="dxa"/>
            <w:tcBorders>
              <w:top w:val="single" w:sz="6" w:space="0" w:color="auto"/>
              <w:left w:val="single" w:sz="6" w:space="0" w:color="auto"/>
              <w:bottom w:val="single" w:sz="6" w:space="0" w:color="auto"/>
              <w:right w:val="single" w:sz="6" w:space="0" w:color="auto"/>
            </w:tcBorders>
          </w:tcPr>
          <w:p w14:paraId="6AB83310"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78BE4D9"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CD7323A"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roofErr w:type="spellStart"/>
            <w:r w:rsidRPr="004F677F">
              <w:rPr>
                <w:rFonts w:ascii="Arial" w:eastAsia="Times New Roman" w:hAnsi="Arial" w:cs="Arial"/>
                <w:spacing w:val="8"/>
                <w:sz w:val="20"/>
                <w:szCs w:val="20"/>
                <w:lang w:val="en-US" w:eastAsia="zh-CN"/>
              </w:rPr>
              <w:t>ge</w:t>
            </w:r>
            <w:proofErr w:type="spellEnd"/>
          </w:p>
        </w:tc>
        <w:tc>
          <w:tcPr>
            <w:tcW w:w="3544" w:type="dxa"/>
            <w:tcBorders>
              <w:top w:val="single" w:sz="6" w:space="0" w:color="auto"/>
              <w:left w:val="single" w:sz="6" w:space="0" w:color="auto"/>
              <w:bottom w:val="single" w:sz="6" w:space="0" w:color="auto"/>
              <w:right w:val="single" w:sz="6" w:space="0" w:color="auto"/>
            </w:tcBorders>
          </w:tcPr>
          <w:p w14:paraId="36AE82EF" w14:textId="77777777" w:rsid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The TC/SC involved should be TC31/MT60079-18 as they are responsible for IEC 60079-18, not TC31/WG22.</w:t>
            </w:r>
          </w:p>
          <w:p w14:paraId="5FE1D693"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75F1B7BD"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Change “WG22” to “TC31/MT60079-18” if this Decision Sheet proceeds.</w:t>
            </w:r>
          </w:p>
        </w:tc>
        <w:tc>
          <w:tcPr>
            <w:tcW w:w="3260" w:type="dxa"/>
            <w:tcBorders>
              <w:top w:val="single" w:sz="6" w:space="0" w:color="auto"/>
              <w:left w:val="single" w:sz="6" w:space="0" w:color="auto"/>
              <w:bottom w:val="single" w:sz="6" w:space="0" w:color="auto"/>
              <w:right w:val="single" w:sz="6" w:space="0" w:color="auto"/>
            </w:tcBorders>
          </w:tcPr>
          <w:p w14:paraId="5522D4E8" w14:textId="5F663380" w:rsidR="004F677F" w:rsidRPr="00BF1742" w:rsidRDefault="00BF1742" w:rsidP="00BF1742">
            <w:pPr>
              <w:widowControl w:val="0"/>
              <w:snapToGrid w:val="0"/>
              <w:spacing w:after="0" w:line="240" w:lineRule="auto"/>
              <w:jc w:val="center"/>
              <w:rPr>
                <w:rFonts w:ascii="Arial" w:eastAsia="Times New Roman" w:hAnsi="Arial" w:cs="Arial"/>
                <w:b/>
                <w:bCs/>
                <w:spacing w:val="8"/>
                <w:sz w:val="20"/>
                <w:szCs w:val="20"/>
                <w:lang w:val="en-US" w:eastAsia="zh-CN"/>
              </w:rPr>
            </w:pPr>
            <w:r w:rsidRPr="00BF1742">
              <w:rPr>
                <w:rFonts w:ascii="Arial" w:eastAsia="Times New Roman" w:hAnsi="Arial" w:cs="Arial"/>
                <w:b/>
                <w:bCs/>
                <w:spacing w:val="8"/>
                <w:sz w:val="20"/>
                <w:szCs w:val="20"/>
                <w:lang w:val="en-US" w:eastAsia="zh-CN"/>
              </w:rPr>
              <w:t>Accepted</w:t>
            </w:r>
          </w:p>
        </w:tc>
      </w:tr>
      <w:tr w:rsidR="004F677F" w:rsidRPr="00E9539F" w14:paraId="2F3683DB"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46E519FC"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lastRenderedPageBreak/>
              <w:t>FTZU</w:t>
            </w:r>
          </w:p>
          <w:p w14:paraId="5E22C5DE"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CZ</w:t>
            </w:r>
          </w:p>
          <w:p w14:paraId="770DB002"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3263F2D"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4D528454"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1AB6254"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56E82C39"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The Answer 1 is fully supported.</w:t>
            </w:r>
          </w:p>
          <w:p w14:paraId="23F55C5A" w14:textId="77777777" w:rsid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We do not agree with the Answer 2.</w:t>
            </w:r>
          </w:p>
          <w:p w14:paraId="16E4B3C7" w14:textId="77777777" w:rsid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p w14:paraId="5ED18CEB" w14:textId="77777777" w:rsidR="00F96482" w:rsidRPr="004F677F" w:rsidRDefault="00F96482" w:rsidP="004F677F">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817F2FB"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 xml:space="preserve">The Answer 2 shall be removed. </w:t>
            </w:r>
          </w:p>
        </w:tc>
        <w:tc>
          <w:tcPr>
            <w:tcW w:w="3260" w:type="dxa"/>
            <w:tcBorders>
              <w:top w:val="single" w:sz="6" w:space="0" w:color="auto"/>
              <w:left w:val="single" w:sz="6" w:space="0" w:color="auto"/>
              <w:bottom w:val="single" w:sz="6" w:space="0" w:color="auto"/>
              <w:right w:val="single" w:sz="6" w:space="0" w:color="auto"/>
            </w:tcBorders>
          </w:tcPr>
          <w:p w14:paraId="39D15855" w14:textId="5A0C93EF" w:rsidR="004F677F" w:rsidRPr="004F677F" w:rsidRDefault="004629AA" w:rsidP="00BF1742">
            <w:pPr>
              <w:widowControl w:val="0"/>
              <w:snapToGrid w:val="0"/>
              <w:spacing w:after="0" w:line="240" w:lineRule="auto"/>
              <w:jc w:val="center"/>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Answer accepted. Proposed change not accepted based on other comments.</w:t>
            </w:r>
          </w:p>
        </w:tc>
      </w:tr>
      <w:tr w:rsidR="004F677F" w:rsidRPr="00E9539F" w14:paraId="14A7126B"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596D2D44"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IBExU</w:t>
            </w:r>
          </w:p>
          <w:p w14:paraId="4C6E7932"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DE</w:t>
            </w:r>
          </w:p>
          <w:p w14:paraId="452C57CB"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5130DE69"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5AD14FEA"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AF3A1D2"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F93B8A6"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We chose answer 1</w:t>
            </w:r>
          </w:p>
        </w:tc>
        <w:tc>
          <w:tcPr>
            <w:tcW w:w="3402" w:type="dxa"/>
            <w:tcBorders>
              <w:top w:val="single" w:sz="6" w:space="0" w:color="auto"/>
              <w:left w:val="single" w:sz="6" w:space="0" w:color="auto"/>
              <w:bottom w:val="single" w:sz="6" w:space="0" w:color="auto"/>
              <w:right w:val="single" w:sz="6" w:space="0" w:color="auto"/>
            </w:tcBorders>
          </w:tcPr>
          <w:p w14:paraId="411F9D75"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74E87395" w14:textId="408F1170" w:rsidR="004F677F" w:rsidRP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w:t>
            </w:r>
          </w:p>
        </w:tc>
      </w:tr>
      <w:tr w:rsidR="004F677F" w:rsidRPr="00CE6332" w14:paraId="7E09099C"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36E68AA0" w14:textId="2081510B"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NANIO CCVE (RU)</w:t>
            </w:r>
          </w:p>
          <w:p w14:paraId="009B6235" w14:textId="77777777" w:rsidR="008F7EA4" w:rsidRPr="00C66644" w:rsidRDefault="008F7EA4" w:rsidP="008F7EA4">
            <w:pPr>
              <w:widowControl w:val="0"/>
              <w:snapToGrid w:val="0"/>
              <w:spacing w:after="0" w:line="240" w:lineRule="auto"/>
              <w:rPr>
                <w:rFonts w:ascii="Arial" w:eastAsia="Times New Roman" w:hAnsi="Arial" w:cs="Arial"/>
                <w:b/>
                <w:spacing w:val="8"/>
                <w:sz w:val="20"/>
                <w:szCs w:val="20"/>
                <w:lang w:val="en-US" w:eastAsia="zh-CN"/>
              </w:rPr>
            </w:pPr>
            <w:proofErr w:type="spellStart"/>
            <w:r w:rsidRPr="00C66644">
              <w:rPr>
                <w:rFonts w:ascii="Arial" w:eastAsia="Times New Roman" w:hAnsi="Arial" w:cs="Arial"/>
                <w:b/>
                <w:spacing w:val="8"/>
                <w:sz w:val="20"/>
                <w:szCs w:val="20"/>
                <w:lang w:val="en-US" w:eastAsia="zh-CN"/>
              </w:rPr>
              <w:t>ExCB</w:t>
            </w:r>
            <w:proofErr w:type="spellEnd"/>
            <w:r w:rsidRPr="00C66644">
              <w:rPr>
                <w:rFonts w:ascii="Arial" w:eastAsia="Times New Roman" w:hAnsi="Arial" w:cs="Arial"/>
                <w:b/>
                <w:spacing w:val="8"/>
                <w:sz w:val="20"/>
                <w:szCs w:val="20"/>
                <w:lang w:val="en-US" w:eastAsia="zh-CN"/>
              </w:rPr>
              <w:t>/</w:t>
            </w:r>
          </w:p>
          <w:p w14:paraId="1C0ED8AF" w14:textId="64133A4F" w:rsidR="008F7EA4" w:rsidRPr="00C66644" w:rsidRDefault="008F7EA4" w:rsidP="008F7EA4">
            <w:pPr>
              <w:widowControl w:val="0"/>
              <w:snapToGrid w:val="0"/>
              <w:spacing w:after="0" w:line="240" w:lineRule="auto"/>
              <w:rPr>
                <w:rFonts w:ascii="Arial" w:eastAsia="Times New Roman" w:hAnsi="Arial" w:cs="Arial"/>
                <w:b/>
                <w:spacing w:val="8"/>
                <w:sz w:val="20"/>
                <w:szCs w:val="20"/>
                <w:lang w:val="en-US" w:eastAsia="zh-CN"/>
              </w:rPr>
            </w:pPr>
            <w:proofErr w:type="spellStart"/>
            <w:r w:rsidRPr="00C66644">
              <w:rPr>
                <w:rFonts w:ascii="Arial" w:eastAsia="Times New Roman" w:hAnsi="Arial" w:cs="Arial"/>
                <w:b/>
                <w:spacing w:val="8"/>
                <w:sz w:val="20"/>
                <w:szCs w:val="20"/>
                <w:lang w:val="en-US" w:eastAsia="zh-CN"/>
              </w:rPr>
              <w:t>ExTL</w:t>
            </w:r>
            <w:proofErr w:type="spellEnd"/>
          </w:p>
          <w:p w14:paraId="4560E422"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11CB52F"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355F94D5"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EDD712B"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004B4489"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 xml:space="preserve">We support the approach described in answer 1, but it should be noted that the standard details the criteria of infallibility, but the types of faults to be considered are not detailed (e.g. open circuit, short circuit, transition to any </w:t>
            </w:r>
            <w:proofErr w:type="spellStart"/>
            <w:r w:rsidRPr="004F677F">
              <w:rPr>
                <w:rFonts w:ascii="Arial" w:eastAsia="Times New Roman" w:hAnsi="Arial" w:cs="Arial"/>
                <w:spacing w:val="8"/>
                <w:sz w:val="20"/>
                <w:szCs w:val="20"/>
                <w:lang w:val="en-US" w:eastAsia="zh-CN"/>
              </w:rPr>
              <w:t>ohmic</w:t>
            </w:r>
            <w:proofErr w:type="spellEnd"/>
            <w:r w:rsidRPr="004F677F">
              <w:rPr>
                <w:rFonts w:ascii="Arial" w:eastAsia="Times New Roman" w:hAnsi="Arial" w:cs="Arial"/>
                <w:spacing w:val="8"/>
                <w:sz w:val="20"/>
                <w:szCs w:val="20"/>
                <w:lang w:val="en-US" w:eastAsia="zh-CN"/>
              </w:rPr>
              <w:t xml:space="preserve"> state, etc.).</w:t>
            </w:r>
          </w:p>
          <w:p w14:paraId="6290DAF0"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p w14:paraId="6A2C189B" w14:textId="77777777" w:rsid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It is required to describe such criteria or to reference, e.g. those detailed in 60079-11.</w:t>
            </w:r>
          </w:p>
          <w:p w14:paraId="38B8DE5B" w14:textId="77777777" w:rsidR="00F96482" w:rsidRPr="004F677F" w:rsidRDefault="00F96482" w:rsidP="004F677F">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737200D"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08D56825" w14:textId="4C26E563" w:rsidR="004F677F" w:rsidRP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 To be considered by MT60079-18</w:t>
            </w:r>
          </w:p>
        </w:tc>
      </w:tr>
      <w:tr w:rsidR="004F677F" w:rsidRPr="00E9539F" w14:paraId="0F7B3740"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50B0C53C"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NCC</w:t>
            </w:r>
          </w:p>
          <w:p w14:paraId="48E129F8" w14:textId="77777777" w:rsidR="008F7EA4" w:rsidRPr="00C66644" w:rsidRDefault="008F7EA4"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BR</w:t>
            </w:r>
          </w:p>
          <w:p w14:paraId="3BC2B263" w14:textId="288B809D" w:rsidR="008F7EA4" w:rsidRPr="00C66644" w:rsidRDefault="008F7EA4"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37425E9A"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7.2.2, 7.2.4</w:t>
            </w:r>
          </w:p>
        </w:tc>
        <w:tc>
          <w:tcPr>
            <w:tcW w:w="1275" w:type="dxa"/>
            <w:tcBorders>
              <w:top w:val="single" w:sz="6" w:space="0" w:color="auto"/>
              <w:left w:val="single" w:sz="6" w:space="0" w:color="auto"/>
              <w:bottom w:val="single" w:sz="6" w:space="0" w:color="auto"/>
              <w:right w:val="single" w:sz="6" w:space="0" w:color="auto"/>
            </w:tcBorders>
          </w:tcPr>
          <w:p w14:paraId="0833FD3C"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4D869E9E"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07FF99A"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We agree with answer 1.</w:t>
            </w:r>
          </w:p>
        </w:tc>
        <w:tc>
          <w:tcPr>
            <w:tcW w:w="3402" w:type="dxa"/>
            <w:tcBorders>
              <w:top w:val="single" w:sz="6" w:space="0" w:color="auto"/>
              <w:left w:val="single" w:sz="6" w:space="0" w:color="auto"/>
              <w:bottom w:val="single" w:sz="6" w:space="0" w:color="auto"/>
              <w:right w:val="single" w:sz="6" w:space="0" w:color="auto"/>
            </w:tcBorders>
          </w:tcPr>
          <w:p w14:paraId="0897597F"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31511ABB" w14:textId="5B26279F" w:rsidR="004F677F" w:rsidRP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w:t>
            </w:r>
          </w:p>
        </w:tc>
      </w:tr>
      <w:tr w:rsidR="004F677F" w:rsidRPr="00E9539F" w14:paraId="6B5D98C9"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0C62DFAC"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NEPSI</w:t>
            </w:r>
          </w:p>
          <w:p w14:paraId="482B86DA" w14:textId="77777777" w:rsidR="008F7EA4" w:rsidRPr="00C66644" w:rsidRDefault="008F7EA4" w:rsidP="008F7EA4">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CN</w:t>
            </w:r>
          </w:p>
          <w:p w14:paraId="6C62820A" w14:textId="77777777" w:rsidR="008F7EA4" w:rsidRPr="00C66644" w:rsidRDefault="008F7EA4"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A239CB1"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33EEADF"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FC54C2B"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G</w:t>
            </w:r>
          </w:p>
        </w:tc>
        <w:tc>
          <w:tcPr>
            <w:tcW w:w="3544" w:type="dxa"/>
            <w:tcBorders>
              <w:top w:val="single" w:sz="6" w:space="0" w:color="auto"/>
              <w:left w:val="single" w:sz="6" w:space="0" w:color="auto"/>
              <w:bottom w:val="single" w:sz="6" w:space="0" w:color="auto"/>
              <w:right w:val="single" w:sz="6" w:space="0" w:color="auto"/>
            </w:tcBorders>
          </w:tcPr>
          <w:p w14:paraId="4F0801AF" w14:textId="77777777" w:rsidR="004F677F" w:rsidRPr="004F677F" w:rsidRDefault="004F677F" w:rsidP="007F6146">
            <w:pPr>
              <w:pStyle w:val="ListParagraph"/>
              <w:widowControl w:val="0"/>
              <w:numPr>
                <w:ilvl w:val="0"/>
                <w:numId w:val="1"/>
              </w:numPr>
              <w:snapToGrid w:val="0"/>
              <w:spacing w:after="0" w:line="240" w:lineRule="auto"/>
              <w:ind w:firstLineChars="0"/>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The subject standard should be changed as IEC 60079-18:2014;</w:t>
            </w:r>
          </w:p>
          <w:p w14:paraId="01357E5B" w14:textId="77777777" w:rsidR="004F677F" w:rsidRPr="004F677F" w:rsidRDefault="004F677F" w:rsidP="007F6146">
            <w:pPr>
              <w:pStyle w:val="ListParagraph"/>
              <w:widowControl w:val="0"/>
              <w:numPr>
                <w:ilvl w:val="0"/>
                <w:numId w:val="1"/>
              </w:numPr>
              <w:snapToGrid w:val="0"/>
              <w:spacing w:after="0" w:line="240" w:lineRule="auto"/>
              <w:ind w:firstLineChars="0"/>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 xml:space="preserve">For testing and assessment according to the standard IEC 60079-18 within IECEx, the choice to the question should </w:t>
            </w:r>
            <w:r w:rsidRPr="004F677F">
              <w:rPr>
                <w:rFonts w:ascii="Arial" w:eastAsia="Times New Roman" w:hAnsi="Arial" w:cs="Arial"/>
                <w:spacing w:val="8"/>
                <w:sz w:val="20"/>
                <w:szCs w:val="20"/>
                <w:lang w:val="en-US" w:eastAsia="zh-CN"/>
              </w:rPr>
              <w:lastRenderedPageBreak/>
              <w:t>be the Answer B;</w:t>
            </w:r>
          </w:p>
          <w:p w14:paraId="7C3D0C1F" w14:textId="77777777" w:rsidR="004F677F" w:rsidRDefault="004F677F" w:rsidP="007F6146">
            <w:pPr>
              <w:pStyle w:val="ListParagraph"/>
              <w:widowControl w:val="0"/>
              <w:numPr>
                <w:ilvl w:val="0"/>
                <w:numId w:val="1"/>
              </w:numPr>
              <w:snapToGrid w:val="0"/>
              <w:spacing w:after="0" w:line="240" w:lineRule="auto"/>
              <w:ind w:firstLineChars="0"/>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 xml:space="preserve">For possible improvement of the existing standard, it is a good question, it can be a topic for next </w:t>
            </w:r>
            <w:proofErr w:type="spellStart"/>
            <w:r w:rsidRPr="004F677F">
              <w:rPr>
                <w:rFonts w:ascii="Arial" w:eastAsia="Times New Roman" w:hAnsi="Arial" w:cs="Arial"/>
                <w:spacing w:val="8"/>
                <w:sz w:val="20"/>
                <w:szCs w:val="20"/>
                <w:lang w:val="en-US" w:eastAsia="zh-CN"/>
              </w:rPr>
              <w:t>ExTAG</w:t>
            </w:r>
            <w:proofErr w:type="spellEnd"/>
            <w:r w:rsidRPr="004F677F">
              <w:rPr>
                <w:rFonts w:ascii="Arial" w:eastAsia="Times New Roman" w:hAnsi="Arial" w:cs="Arial"/>
                <w:spacing w:val="8"/>
                <w:sz w:val="20"/>
                <w:szCs w:val="20"/>
                <w:lang w:val="en-US" w:eastAsia="zh-CN"/>
              </w:rPr>
              <w:t xml:space="preserve"> meeting for discussion, or it can be transferred to MT 60079-18. </w:t>
            </w:r>
          </w:p>
          <w:p w14:paraId="4D0701C4" w14:textId="77777777" w:rsidR="004F677F" w:rsidRPr="004F677F" w:rsidRDefault="004F677F" w:rsidP="004F677F">
            <w:pPr>
              <w:pStyle w:val="ListParagraph"/>
              <w:widowControl w:val="0"/>
              <w:snapToGrid w:val="0"/>
              <w:spacing w:after="0" w:line="240" w:lineRule="auto"/>
              <w:ind w:left="360" w:firstLineChars="0" w:firstLine="0"/>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14:paraId="20DB8F00"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59D21062" w14:textId="77777777" w:rsid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Subject amended to include standard.</w:t>
            </w:r>
          </w:p>
          <w:p w14:paraId="2209C1D4" w14:textId="51ACD4DC" w:rsidR="004629AA" w:rsidRP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Answers accepted</w:t>
            </w:r>
          </w:p>
        </w:tc>
      </w:tr>
      <w:tr w:rsidR="004F677F" w:rsidRPr="001A4270" w14:paraId="6E6DA68B"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00BB4EC2"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PTB</w:t>
            </w:r>
          </w:p>
          <w:p w14:paraId="2CC92625"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DE</w:t>
            </w:r>
          </w:p>
          <w:p w14:paraId="3BC91FBA"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2DD2F016" w14:textId="77777777" w:rsidR="004F677F" w:rsidRPr="001A4270"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0513F22" w14:textId="77777777" w:rsidR="004F677F" w:rsidRPr="001A4270"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17EFA53D" w14:textId="77777777" w:rsidR="004F677F" w:rsidRPr="001A4270"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5FA2DD3D" w14:textId="77777777" w:rsidR="004F677F" w:rsidRPr="004F677F" w:rsidRDefault="004F677F" w:rsidP="004F677F">
            <w:pPr>
              <w:pStyle w:val="ListParagraph"/>
              <w:widowControl w:val="0"/>
              <w:snapToGrid w:val="0"/>
              <w:spacing w:line="240" w:lineRule="auto"/>
              <w:ind w:left="360" w:firstLineChars="0" w:hanging="360"/>
              <w:rPr>
                <w:rFonts w:ascii="Arial" w:eastAsia="Times New Roman" w:hAnsi="Arial" w:cs="Arial"/>
                <w:spacing w:val="8"/>
                <w:sz w:val="20"/>
                <w:szCs w:val="20"/>
                <w:lang w:val="en-US" w:eastAsia="zh-CN"/>
              </w:rPr>
            </w:pPr>
            <w:r w:rsidRPr="004F677F">
              <w:rPr>
                <w:rStyle w:val="None"/>
                <w:rFonts w:ascii="Arial" w:eastAsia="Times New Roman" w:hAnsi="Arial" w:cs="Arial"/>
                <w:spacing w:val="8"/>
                <w:sz w:val="20"/>
                <w:szCs w:val="20"/>
                <w:lang w:val="en-US" w:eastAsia="zh-CN"/>
              </w:rPr>
              <w:t>ANSWER 1:  Yes, certain components at high risk of this mode of failure should be considered to fail such that they dissipate most power…</w:t>
            </w:r>
          </w:p>
        </w:tc>
        <w:tc>
          <w:tcPr>
            <w:tcW w:w="3402" w:type="dxa"/>
            <w:tcBorders>
              <w:top w:val="single" w:sz="6" w:space="0" w:color="auto"/>
              <w:left w:val="single" w:sz="6" w:space="0" w:color="auto"/>
              <w:bottom w:val="single" w:sz="6" w:space="0" w:color="auto"/>
              <w:right w:val="single" w:sz="6" w:space="0" w:color="auto"/>
            </w:tcBorders>
          </w:tcPr>
          <w:p w14:paraId="060E6353" w14:textId="77777777" w:rsidR="004F677F" w:rsidRPr="001A4270"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AF7C59">
              <w:rPr>
                <w:rFonts w:ascii="Arial" w:eastAsia="Times New Roman" w:hAnsi="Arial" w:cs="Arial"/>
                <w:spacing w:val="8"/>
                <w:sz w:val="20"/>
                <w:szCs w:val="20"/>
                <w:lang w:val="en-US" w:eastAsia="zh-CN"/>
              </w:rPr>
              <w:t>Answer 1 is the correct answer</w:t>
            </w:r>
          </w:p>
        </w:tc>
        <w:tc>
          <w:tcPr>
            <w:tcW w:w="3260" w:type="dxa"/>
            <w:tcBorders>
              <w:top w:val="single" w:sz="6" w:space="0" w:color="auto"/>
              <w:left w:val="single" w:sz="6" w:space="0" w:color="auto"/>
              <w:bottom w:val="single" w:sz="6" w:space="0" w:color="auto"/>
              <w:right w:val="single" w:sz="6" w:space="0" w:color="auto"/>
            </w:tcBorders>
          </w:tcPr>
          <w:p w14:paraId="71052BC9" w14:textId="20B61F9E" w:rsidR="004F677F" w:rsidRPr="001A4270"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w:t>
            </w:r>
          </w:p>
        </w:tc>
      </w:tr>
      <w:tr w:rsidR="004F677F" w:rsidRPr="001A4270" w14:paraId="3508DE77"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7F9B0B51"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QPS</w:t>
            </w:r>
            <w:r w:rsidRPr="00C66644">
              <w:rPr>
                <w:rFonts w:ascii="Arial" w:eastAsia="Times New Roman" w:hAnsi="Arial" w:cs="Arial"/>
                <w:b/>
                <w:spacing w:val="8"/>
                <w:sz w:val="20"/>
                <w:szCs w:val="20"/>
                <w:lang w:val="en-US" w:eastAsia="zh-CN"/>
              </w:rPr>
              <w:br/>
              <w:t>CA</w:t>
            </w:r>
          </w:p>
          <w:p w14:paraId="7A0E271F"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0BFFC47B" w14:textId="77777777" w:rsidR="004F677F" w:rsidRPr="001A4270"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E214BAB" w14:textId="77777777" w:rsidR="004F677F" w:rsidRPr="001A4270"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0E60C6AD" w14:textId="77777777" w:rsidR="004F677F" w:rsidRPr="001A4270"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31B28F86" w14:textId="77777777" w:rsidR="004F677F" w:rsidRPr="004F677F" w:rsidRDefault="004F677F" w:rsidP="004F677F">
            <w:pPr>
              <w:pStyle w:val="ListParagraph"/>
              <w:widowControl w:val="0"/>
              <w:snapToGrid w:val="0"/>
              <w:spacing w:line="240" w:lineRule="auto"/>
              <w:ind w:left="360" w:firstLineChars="0" w:hanging="360"/>
              <w:rPr>
                <w:rStyle w:val="None"/>
                <w:rFonts w:ascii="Arial" w:eastAsia="Times New Roman" w:hAnsi="Arial" w:cs="Arial"/>
                <w:spacing w:val="8"/>
                <w:sz w:val="20"/>
                <w:szCs w:val="20"/>
                <w:lang w:val="en-US" w:eastAsia="zh-CN"/>
              </w:rPr>
            </w:pPr>
            <w:r w:rsidRPr="004F677F">
              <w:rPr>
                <w:rStyle w:val="None"/>
                <w:rFonts w:ascii="Arial" w:eastAsia="Times New Roman" w:hAnsi="Arial" w:cs="Arial"/>
                <w:spacing w:val="8"/>
                <w:sz w:val="20"/>
                <w:szCs w:val="20"/>
                <w:lang w:val="en-US" w:eastAsia="zh-CN"/>
              </w:rPr>
              <w:t>QPS supports answer 2.</w:t>
            </w:r>
          </w:p>
        </w:tc>
        <w:tc>
          <w:tcPr>
            <w:tcW w:w="3402" w:type="dxa"/>
            <w:tcBorders>
              <w:top w:val="single" w:sz="6" w:space="0" w:color="auto"/>
              <w:left w:val="single" w:sz="6" w:space="0" w:color="auto"/>
              <w:bottom w:val="single" w:sz="6" w:space="0" w:color="auto"/>
              <w:right w:val="single" w:sz="6" w:space="0" w:color="auto"/>
            </w:tcBorders>
          </w:tcPr>
          <w:p w14:paraId="2A38D5C2" w14:textId="77777777" w:rsidR="004F677F" w:rsidRPr="00AF7C59"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616D314A" w14:textId="501816BA" w:rsidR="004F677F" w:rsidRPr="001A4270"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Accepted</w:t>
            </w:r>
          </w:p>
        </w:tc>
      </w:tr>
      <w:tr w:rsidR="004F677F" w:rsidRPr="00E9539F" w14:paraId="6AD279BC"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304B5B5D"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 xml:space="preserve">SGS </w:t>
            </w:r>
            <w:proofErr w:type="spellStart"/>
            <w:r w:rsidRPr="00C66644">
              <w:rPr>
                <w:rFonts w:ascii="Arial" w:eastAsia="Times New Roman" w:hAnsi="Arial" w:cs="Arial"/>
                <w:b/>
                <w:spacing w:val="8"/>
                <w:sz w:val="20"/>
                <w:szCs w:val="20"/>
                <w:lang w:val="en-US" w:eastAsia="zh-CN"/>
              </w:rPr>
              <w:t>Baseefa</w:t>
            </w:r>
            <w:proofErr w:type="spellEnd"/>
          </w:p>
          <w:p w14:paraId="0113E198" w14:textId="72C2372B" w:rsidR="008F7EA4" w:rsidRPr="00C66644" w:rsidRDefault="008F7EA4"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GB</w:t>
            </w:r>
          </w:p>
          <w:p w14:paraId="55FCDA59"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605160D2"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2CFC45FC"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6515AB63"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0B5CE2D0" w14:textId="77777777" w:rsidR="004F677F" w:rsidRDefault="004F677F" w:rsidP="00F96482">
            <w:pPr>
              <w:pStyle w:val="ListParagraph"/>
              <w:ind w:leftChars="-1" w:left="-2" w:firstLineChars="41" w:firstLine="85"/>
              <w:rPr>
                <w:rFonts w:ascii="Arial" w:eastAsia="Times New Roman" w:hAnsi="Arial" w:cs="Arial"/>
                <w:spacing w:val="8"/>
                <w:sz w:val="20"/>
                <w:szCs w:val="20"/>
                <w:lang w:val="en-US" w:eastAsia="zh-CN"/>
              </w:rPr>
            </w:pPr>
            <w:r w:rsidRPr="002F63B9">
              <w:rPr>
                <w:rFonts w:ascii="Arial" w:eastAsia="Times New Roman" w:hAnsi="Arial" w:cs="Arial"/>
                <w:spacing w:val="8"/>
                <w:sz w:val="20"/>
                <w:szCs w:val="20"/>
                <w:lang w:val="en-US" w:eastAsia="zh-CN"/>
              </w:rPr>
              <w:t xml:space="preserve">SGS </w:t>
            </w:r>
            <w:proofErr w:type="spellStart"/>
            <w:r w:rsidRPr="002F63B9">
              <w:rPr>
                <w:rFonts w:ascii="Arial" w:eastAsia="Times New Roman" w:hAnsi="Arial" w:cs="Arial"/>
                <w:spacing w:val="8"/>
                <w:sz w:val="20"/>
                <w:szCs w:val="20"/>
                <w:lang w:val="en-US" w:eastAsia="zh-CN"/>
              </w:rPr>
              <w:t>Baseefa</w:t>
            </w:r>
            <w:proofErr w:type="spellEnd"/>
            <w:r w:rsidRPr="002F63B9">
              <w:rPr>
                <w:rFonts w:ascii="Arial" w:eastAsia="Times New Roman" w:hAnsi="Arial" w:cs="Arial"/>
                <w:spacing w:val="8"/>
                <w:sz w:val="20"/>
                <w:szCs w:val="20"/>
                <w:lang w:val="en-US" w:eastAsia="zh-CN"/>
              </w:rPr>
              <w:t xml:space="preserve"> has some sympathy with </w:t>
            </w:r>
            <w:r>
              <w:rPr>
                <w:rFonts w:ascii="Arial" w:eastAsia="Times New Roman" w:hAnsi="Arial" w:cs="Arial"/>
                <w:spacing w:val="8"/>
                <w:sz w:val="20"/>
                <w:szCs w:val="20"/>
                <w:lang w:val="en-US" w:eastAsia="zh-CN"/>
              </w:rPr>
              <w:t>A</w:t>
            </w:r>
            <w:r w:rsidRPr="002F63B9">
              <w:rPr>
                <w:rFonts w:ascii="Arial" w:eastAsia="Times New Roman" w:hAnsi="Arial" w:cs="Arial"/>
                <w:spacing w:val="8"/>
                <w:sz w:val="20"/>
                <w:szCs w:val="20"/>
                <w:lang w:val="en-US" w:eastAsia="zh-CN"/>
              </w:rPr>
              <w:t xml:space="preserve">nswer 2, but considers it to be a change in the requirements of the standard.  Therefore </w:t>
            </w:r>
            <w:r>
              <w:rPr>
                <w:rFonts w:ascii="Arial" w:eastAsia="Times New Roman" w:hAnsi="Arial" w:cs="Arial"/>
                <w:spacing w:val="8"/>
                <w:sz w:val="20"/>
                <w:szCs w:val="20"/>
                <w:lang w:val="en-US" w:eastAsia="zh-CN"/>
              </w:rPr>
              <w:t>A</w:t>
            </w:r>
            <w:r w:rsidRPr="002F63B9">
              <w:rPr>
                <w:rFonts w:ascii="Arial" w:eastAsia="Times New Roman" w:hAnsi="Arial" w:cs="Arial"/>
                <w:spacing w:val="8"/>
                <w:sz w:val="20"/>
                <w:szCs w:val="20"/>
                <w:lang w:val="en-US" w:eastAsia="zh-CN"/>
              </w:rPr>
              <w:t>nswer 1, of the choice of two, has to be applied.</w:t>
            </w:r>
          </w:p>
          <w:p w14:paraId="057603FB" w14:textId="77777777" w:rsidR="004F677F" w:rsidRDefault="004F677F" w:rsidP="00F96482">
            <w:pPr>
              <w:pStyle w:val="ListParagraph"/>
              <w:ind w:leftChars="-1" w:left="-2" w:firstLineChars="41" w:firstLine="85"/>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Answer 2 would appear to align with the requirements for Ex q, and the requirements for Ex m should, presumably, be more severe in looking at potential faults.</w:t>
            </w:r>
          </w:p>
          <w:p w14:paraId="1B83736D" w14:textId="77777777" w:rsidR="004F677F" w:rsidRPr="004F677F" w:rsidRDefault="004F677F" w:rsidP="00F96482">
            <w:pPr>
              <w:pStyle w:val="ListParagraph"/>
              <w:ind w:leftChars="-1" w:left="-2" w:firstLineChars="41" w:firstLine="85"/>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 xml:space="preserve">On that basis, we would be in </w:t>
            </w:r>
            <w:proofErr w:type="spellStart"/>
            <w:r>
              <w:rPr>
                <w:rFonts w:ascii="Arial" w:eastAsia="Times New Roman" w:hAnsi="Arial" w:cs="Arial"/>
                <w:spacing w:val="8"/>
                <w:sz w:val="20"/>
                <w:szCs w:val="20"/>
                <w:lang w:val="en-US" w:eastAsia="zh-CN"/>
              </w:rPr>
              <w:t>favour</w:t>
            </w:r>
            <w:proofErr w:type="spellEnd"/>
            <w:r>
              <w:rPr>
                <w:rFonts w:ascii="Arial" w:eastAsia="Times New Roman" w:hAnsi="Arial" w:cs="Arial"/>
                <w:spacing w:val="8"/>
                <w:sz w:val="20"/>
                <w:szCs w:val="20"/>
                <w:lang w:val="en-US" w:eastAsia="zh-CN"/>
              </w:rPr>
              <w:t xml:space="preserve"> of MT 60079-18 looking carefully at these requirements for Ex m and considering if some (though not total) relaxation might be appropriate.</w:t>
            </w:r>
          </w:p>
        </w:tc>
        <w:tc>
          <w:tcPr>
            <w:tcW w:w="3402" w:type="dxa"/>
            <w:tcBorders>
              <w:top w:val="single" w:sz="6" w:space="0" w:color="auto"/>
              <w:left w:val="single" w:sz="6" w:space="0" w:color="auto"/>
              <w:bottom w:val="single" w:sz="6" w:space="0" w:color="auto"/>
              <w:right w:val="single" w:sz="6" w:space="0" w:color="auto"/>
            </w:tcBorders>
          </w:tcPr>
          <w:p w14:paraId="1CEFDBC4"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106AD53" w14:textId="77777777" w:rsid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Answer 2 is how some </w:t>
            </w:r>
            <w:proofErr w:type="spellStart"/>
            <w:r>
              <w:rPr>
                <w:rFonts w:ascii="Arial" w:eastAsia="Times New Roman" w:hAnsi="Arial" w:cs="Arial"/>
                <w:spacing w:val="8"/>
                <w:sz w:val="20"/>
                <w:szCs w:val="20"/>
                <w:lang w:val="en-US" w:eastAsia="zh-CN"/>
              </w:rPr>
              <w:t>ExTL’s</w:t>
            </w:r>
            <w:proofErr w:type="spellEnd"/>
            <w:r>
              <w:rPr>
                <w:rFonts w:ascii="Arial" w:eastAsia="Times New Roman" w:hAnsi="Arial" w:cs="Arial"/>
                <w:spacing w:val="8"/>
                <w:sz w:val="20"/>
                <w:szCs w:val="20"/>
                <w:lang w:val="en-US" w:eastAsia="zh-CN"/>
              </w:rPr>
              <w:t xml:space="preserve"> are applying the fault assessment clauses, due to lack of clarity in the standard.</w:t>
            </w:r>
          </w:p>
          <w:p w14:paraId="4493ABE9" w14:textId="77777777" w:rsidR="004629AA" w:rsidRDefault="004629AA" w:rsidP="004F677F">
            <w:pPr>
              <w:widowControl w:val="0"/>
              <w:snapToGrid w:val="0"/>
              <w:spacing w:after="0" w:line="240" w:lineRule="auto"/>
              <w:rPr>
                <w:rFonts w:ascii="Arial" w:eastAsia="Times New Roman" w:hAnsi="Arial" w:cs="Arial"/>
                <w:spacing w:val="8"/>
                <w:sz w:val="20"/>
                <w:szCs w:val="20"/>
                <w:lang w:val="en-US" w:eastAsia="zh-CN"/>
              </w:rPr>
            </w:pPr>
          </w:p>
          <w:p w14:paraId="38CEA666" w14:textId="3F370FE5" w:rsidR="004629AA" w:rsidRP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To be discussed at MT 60079-18</w:t>
            </w:r>
          </w:p>
        </w:tc>
      </w:tr>
      <w:tr w:rsidR="004F677F" w:rsidRPr="00E9539F" w14:paraId="092B380E"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2795039B"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roofErr w:type="spellStart"/>
            <w:r w:rsidRPr="00C66644">
              <w:rPr>
                <w:rFonts w:ascii="Arial" w:eastAsia="Times New Roman" w:hAnsi="Arial" w:cs="Arial"/>
                <w:b/>
                <w:spacing w:val="8"/>
                <w:sz w:val="20"/>
                <w:szCs w:val="20"/>
                <w:lang w:val="en-US" w:eastAsia="zh-CN"/>
              </w:rPr>
              <w:t>Simtars</w:t>
            </w:r>
            <w:proofErr w:type="spellEnd"/>
          </w:p>
          <w:p w14:paraId="1AB810C7" w14:textId="77777777" w:rsidR="00F96482" w:rsidRPr="00C66644" w:rsidRDefault="00F96482"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AU</w:t>
            </w:r>
          </w:p>
          <w:p w14:paraId="22685000" w14:textId="77777777" w:rsidR="004F677F" w:rsidRPr="00C66644" w:rsidRDefault="004F677F"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6D1E233"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0CDF7BF9"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74A3B0D5"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tc>
        <w:tc>
          <w:tcPr>
            <w:tcW w:w="3544" w:type="dxa"/>
            <w:tcBorders>
              <w:top w:val="single" w:sz="6" w:space="0" w:color="auto"/>
              <w:left w:val="single" w:sz="6" w:space="0" w:color="auto"/>
              <w:bottom w:val="single" w:sz="6" w:space="0" w:color="auto"/>
              <w:right w:val="single" w:sz="6" w:space="0" w:color="auto"/>
            </w:tcBorders>
          </w:tcPr>
          <w:p w14:paraId="46C3D01E" w14:textId="77777777" w:rsidR="004F677F" w:rsidRPr="004F677F" w:rsidRDefault="004F677F" w:rsidP="00F96482">
            <w:pPr>
              <w:pStyle w:val="ListParagraph"/>
              <w:ind w:leftChars="39" w:left="86" w:firstLineChars="0" w:firstLine="0"/>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We believe that ‘Answer 1’ to be correct in complying with the standard.</w:t>
            </w:r>
          </w:p>
          <w:p w14:paraId="6113E8BC" w14:textId="77777777" w:rsidR="004F677F" w:rsidRPr="004F677F" w:rsidRDefault="004F677F" w:rsidP="00F96482">
            <w:pPr>
              <w:pStyle w:val="ListParagraph"/>
              <w:ind w:leftChars="39" w:left="86" w:firstLineChars="0" w:firstLine="0"/>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 xml:space="preserve">With such opposing choices, we agree with the comment from Bill Lawrence that this should be referred to MT60079-18 if the ‘fault conditions’ as described in 60079-18 are not clear enough. Particularly as the fault counts differ from Ex ma, </w:t>
            </w:r>
            <w:proofErr w:type="spellStart"/>
            <w:r w:rsidRPr="004F677F">
              <w:rPr>
                <w:rFonts w:ascii="Arial" w:eastAsia="Times New Roman" w:hAnsi="Arial" w:cs="Arial"/>
                <w:spacing w:val="8"/>
                <w:sz w:val="20"/>
                <w:szCs w:val="20"/>
                <w:lang w:val="en-US" w:eastAsia="zh-CN"/>
              </w:rPr>
              <w:t>mb</w:t>
            </w:r>
            <w:proofErr w:type="spellEnd"/>
            <w:r w:rsidRPr="004F677F">
              <w:rPr>
                <w:rFonts w:ascii="Arial" w:eastAsia="Times New Roman" w:hAnsi="Arial" w:cs="Arial"/>
                <w:spacing w:val="8"/>
                <w:sz w:val="20"/>
                <w:szCs w:val="20"/>
                <w:lang w:val="en-US" w:eastAsia="zh-CN"/>
              </w:rPr>
              <w:t xml:space="preserve"> and mc.</w:t>
            </w:r>
          </w:p>
        </w:tc>
        <w:tc>
          <w:tcPr>
            <w:tcW w:w="3402" w:type="dxa"/>
            <w:tcBorders>
              <w:top w:val="single" w:sz="6" w:space="0" w:color="auto"/>
              <w:left w:val="single" w:sz="6" w:space="0" w:color="auto"/>
              <w:bottom w:val="single" w:sz="6" w:space="0" w:color="auto"/>
              <w:right w:val="single" w:sz="6" w:space="0" w:color="auto"/>
            </w:tcBorders>
          </w:tcPr>
          <w:p w14:paraId="53D46C55"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Rename ‘Answer 1’ to ‘Answer’.</w:t>
            </w:r>
          </w:p>
          <w:p w14:paraId="174CD245"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p>
          <w:p w14:paraId="792B6F4A" w14:textId="77777777" w:rsidR="004F677F" w:rsidRPr="004F677F" w:rsidRDefault="004F677F" w:rsidP="004F677F">
            <w:pPr>
              <w:widowControl w:val="0"/>
              <w:snapToGrid w:val="0"/>
              <w:spacing w:after="0" w:line="240" w:lineRule="auto"/>
              <w:rPr>
                <w:rFonts w:ascii="Arial" w:eastAsia="Times New Roman" w:hAnsi="Arial" w:cs="Arial"/>
                <w:spacing w:val="8"/>
                <w:sz w:val="20"/>
                <w:szCs w:val="20"/>
                <w:lang w:val="en-US" w:eastAsia="zh-CN"/>
              </w:rPr>
            </w:pPr>
            <w:r w:rsidRPr="004F677F">
              <w:rPr>
                <w:rFonts w:ascii="Arial" w:eastAsia="Times New Roman" w:hAnsi="Arial" w:cs="Arial"/>
                <w:spacing w:val="8"/>
                <w:sz w:val="20"/>
                <w:szCs w:val="20"/>
                <w:lang w:val="en-US" w:eastAsia="zh-CN"/>
              </w:rPr>
              <w:t>Remove ‘Answer 2’.</w:t>
            </w:r>
          </w:p>
        </w:tc>
        <w:tc>
          <w:tcPr>
            <w:tcW w:w="3260" w:type="dxa"/>
            <w:tcBorders>
              <w:top w:val="single" w:sz="6" w:space="0" w:color="auto"/>
              <w:left w:val="single" w:sz="6" w:space="0" w:color="auto"/>
              <w:bottom w:val="single" w:sz="6" w:space="0" w:color="auto"/>
              <w:right w:val="single" w:sz="6" w:space="0" w:color="auto"/>
            </w:tcBorders>
          </w:tcPr>
          <w:p w14:paraId="12595C00" w14:textId="2548DC6F" w:rsidR="004F677F" w:rsidRPr="004F677F" w:rsidRDefault="004629AA" w:rsidP="004F677F">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Comment accepted. Proposed change not accepted based on other comments</w:t>
            </w:r>
          </w:p>
        </w:tc>
      </w:tr>
      <w:tr w:rsidR="00F96482" w:rsidRPr="00E9539F" w14:paraId="772F47E8"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5A123292" w14:textId="77777777" w:rsidR="00F96482" w:rsidRPr="00C66644" w:rsidRDefault="00F96482"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TC 31</w:t>
            </w:r>
          </w:p>
          <w:p w14:paraId="072B01CE" w14:textId="77777777" w:rsidR="00F96482" w:rsidRPr="00C66644" w:rsidRDefault="00F96482"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17F0EB7E"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10870855"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14:paraId="27576A44"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Ge</w:t>
            </w:r>
          </w:p>
        </w:tc>
        <w:tc>
          <w:tcPr>
            <w:tcW w:w="3544" w:type="dxa"/>
            <w:tcBorders>
              <w:top w:val="single" w:sz="6" w:space="0" w:color="auto"/>
              <w:left w:val="single" w:sz="6" w:space="0" w:color="auto"/>
              <w:bottom w:val="single" w:sz="6" w:space="0" w:color="auto"/>
              <w:right w:val="single" w:sz="6" w:space="0" w:color="auto"/>
            </w:tcBorders>
          </w:tcPr>
          <w:p w14:paraId="5F946DD2" w14:textId="77777777" w:rsidR="00F96482" w:rsidRPr="00F96482" w:rsidRDefault="00F96482" w:rsidP="00F96482">
            <w:pPr>
              <w:pStyle w:val="ListParagraph"/>
              <w:spacing w:after="0" w:line="240" w:lineRule="auto"/>
              <w:ind w:leftChars="39" w:left="86" w:firstLine="418"/>
              <w:rPr>
                <w:rFonts w:ascii="Arial" w:eastAsia="Times New Roman" w:hAnsi="Arial" w:cs="Arial"/>
                <w:b/>
                <w:spacing w:val="8"/>
                <w:sz w:val="20"/>
                <w:szCs w:val="20"/>
                <w:lang w:val="en-US" w:eastAsia="zh-CN"/>
              </w:rPr>
            </w:pPr>
            <w:r w:rsidRPr="00F96482">
              <w:rPr>
                <w:rFonts w:ascii="Arial" w:eastAsia="Times New Roman" w:hAnsi="Arial" w:cs="Arial"/>
                <w:b/>
                <w:spacing w:val="8"/>
                <w:sz w:val="20"/>
                <w:szCs w:val="20"/>
                <w:lang w:val="en-US" w:eastAsia="zh-CN"/>
              </w:rPr>
              <w:t>We support answer 2.</w:t>
            </w:r>
          </w:p>
          <w:p w14:paraId="5C45F731" w14:textId="77777777" w:rsidR="00F96482" w:rsidRPr="00F96482" w:rsidRDefault="00F96482" w:rsidP="00F96482">
            <w:pPr>
              <w:pStyle w:val="ListParagraph"/>
              <w:spacing w:after="0" w:line="240" w:lineRule="auto"/>
              <w:ind w:leftChars="39" w:left="86" w:firstLine="418"/>
              <w:rPr>
                <w:rFonts w:ascii="Arial" w:eastAsia="Times New Roman" w:hAnsi="Arial" w:cs="Arial"/>
                <w:b/>
                <w:color w:val="2E74B5" w:themeColor="accent1" w:themeShade="BF"/>
                <w:spacing w:val="8"/>
                <w:sz w:val="20"/>
                <w:szCs w:val="20"/>
                <w:lang w:val="en-US" w:eastAsia="zh-CN"/>
              </w:rPr>
            </w:pPr>
            <w:r w:rsidRPr="00F96482">
              <w:rPr>
                <w:rFonts w:ascii="Arial" w:eastAsia="Times New Roman" w:hAnsi="Arial" w:cs="Arial"/>
                <w:b/>
                <w:spacing w:val="8"/>
                <w:sz w:val="20"/>
                <w:szCs w:val="20"/>
                <w:lang w:val="en-US" w:eastAsia="zh-CN"/>
              </w:rPr>
              <w:t xml:space="preserve">In the standard 60079-18, Ed. 3 in section 7.2.1 the following requirement </w:t>
            </w:r>
            <w:r w:rsidRPr="00F96482">
              <w:rPr>
                <w:rFonts w:ascii="Arial" w:eastAsia="Times New Roman" w:hAnsi="Arial" w:cs="Arial"/>
                <w:b/>
                <w:color w:val="2E74B5" w:themeColor="accent1" w:themeShade="BF"/>
                <w:spacing w:val="8"/>
                <w:sz w:val="20"/>
                <w:szCs w:val="20"/>
                <w:lang w:val="en-US" w:eastAsia="zh-CN"/>
              </w:rPr>
              <w:t xml:space="preserve">“The failure of some components may result in an unstable condition, for example, alternating between high and low resistance. In those cases, </w:t>
            </w:r>
            <w:r w:rsidRPr="00F96482">
              <w:rPr>
                <w:rFonts w:ascii="Arial" w:eastAsia="Times New Roman" w:hAnsi="Arial" w:cs="Arial"/>
                <w:b/>
                <w:color w:val="2E74B5" w:themeColor="accent1" w:themeShade="BF"/>
                <w:spacing w:val="8"/>
                <w:sz w:val="20"/>
                <w:szCs w:val="20"/>
                <w:lang w:val="en-US" w:eastAsia="zh-CN"/>
              </w:rPr>
              <w:lastRenderedPageBreak/>
              <w:t>the most onerous condition shall be considered.”</w:t>
            </w:r>
          </w:p>
          <w:p w14:paraId="0328EDD8" w14:textId="77777777" w:rsidR="00F96482" w:rsidRPr="00F96482" w:rsidRDefault="00F96482" w:rsidP="00F96482">
            <w:pPr>
              <w:pStyle w:val="ListParagraph"/>
              <w:spacing w:after="0" w:line="240" w:lineRule="auto"/>
              <w:ind w:leftChars="39" w:left="86" w:firstLine="418"/>
              <w:rPr>
                <w:rFonts w:ascii="Arial" w:eastAsia="Times New Roman" w:hAnsi="Arial" w:cs="Arial"/>
                <w:b/>
                <w:spacing w:val="8"/>
                <w:sz w:val="20"/>
                <w:szCs w:val="20"/>
                <w:lang w:val="en-US" w:eastAsia="zh-CN"/>
              </w:rPr>
            </w:pPr>
            <w:r w:rsidRPr="00F96482">
              <w:rPr>
                <w:rFonts w:ascii="Arial" w:eastAsia="Times New Roman" w:hAnsi="Arial" w:cs="Arial"/>
                <w:b/>
                <w:spacing w:val="8"/>
                <w:sz w:val="20"/>
                <w:szCs w:val="20"/>
                <w:lang w:val="en-US" w:eastAsia="zh-CN"/>
              </w:rPr>
              <w:t xml:space="preserve">is given. </w:t>
            </w:r>
          </w:p>
          <w:p w14:paraId="54391F2E" w14:textId="77777777" w:rsidR="00F96482" w:rsidRPr="00F96482" w:rsidRDefault="00F96482" w:rsidP="00F96482">
            <w:pPr>
              <w:pStyle w:val="ListParagraph"/>
              <w:spacing w:after="0" w:line="240" w:lineRule="auto"/>
              <w:ind w:leftChars="39" w:left="86" w:firstLine="418"/>
              <w:rPr>
                <w:rFonts w:ascii="Arial" w:eastAsia="Times New Roman" w:hAnsi="Arial" w:cs="Arial"/>
                <w:b/>
                <w:spacing w:val="8"/>
                <w:sz w:val="20"/>
                <w:szCs w:val="20"/>
                <w:lang w:val="en-US" w:eastAsia="zh-CN"/>
              </w:rPr>
            </w:pPr>
            <w:r w:rsidRPr="00F96482">
              <w:rPr>
                <w:rFonts w:ascii="Arial" w:eastAsia="Times New Roman" w:hAnsi="Arial" w:cs="Arial"/>
                <w:b/>
                <w:spacing w:val="8"/>
                <w:sz w:val="20"/>
                <w:szCs w:val="20"/>
                <w:lang w:val="en-US" w:eastAsia="zh-CN"/>
              </w:rPr>
              <w:t xml:space="preserve">Additionally the protection method relies on the use of encapsulation to prevent exposure of components to the combustible material. </w:t>
            </w:r>
          </w:p>
          <w:p w14:paraId="2E6E0BE5" w14:textId="77777777" w:rsidR="00F96482" w:rsidRPr="00F96482" w:rsidRDefault="00F96482" w:rsidP="00F96482">
            <w:pPr>
              <w:pStyle w:val="ListParagraph"/>
              <w:spacing w:after="0" w:line="240" w:lineRule="auto"/>
              <w:ind w:leftChars="39" w:left="86" w:firstLine="418"/>
              <w:rPr>
                <w:rFonts w:ascii="Arial" w:eastAsia="Times New Roman" w:hAnsi="Arial" w:cs="Arial"/>
                <w:b/>
                <w:spacing w:val="8"/>
                <w:sz w:val="20"/>
                <w:szCs w:val="20"/>
                <w:lang w:val="en-US" w:eastAsia="zh-CN"/>
              </w:rPr>
            </w:pPr>
            <w:r w:rsidRPr="00F96482">
              <w:rPr>
                <w:rFonts w:ascii="Arial" w:eastAsia="Times New Roman" w:hAnsi="Arial" w:cs="Arial"/>
                <w:b/>
                <w:spacing w:val="8"/>
                <w:sz w:val="20"/>
                <w:szCs w:val="20"/>
                <w:lang w:val="en-US" w:eastAsia="zh-CN"/>
              </w:rPr>
              <w:t>Considering components as failing only to short or open circuit is adequate when applying faults to the circuit for the purpose of determining the surface temperature of the encapsulation material.</w:t>
            </w:r>
          </w:p>
          <w:p w14:paraId="4ECB150D" w14:textId="77777777" w:rsidR="00F96482" w:rsidRPr="00F96482" w:rsidRDefault="00F96482" w:rsidP="00F96482">
            <w:pPr>
              <w:pStyle w:val="ListParagraph"/>
              <w:spacing w:after="0" w:line="240" w:lineRule="auto"/>
              <w:ind w:leftChars="39" w:left="86" w:firstLine="418"/>
              <w:rPr>
                <w:rFonts w:ascii="Arial" w:eastAsia="Times New Roman" w:hAnsi="Arial" w:cs="Arial"/>
                <w:spacing w:val="8"/>
                <w:sz w:val="20"/>
                <w:szCs w:val="20"/>
                <w:lang w:val="en-US" w:eastAsia="zh-CN"/>
              </w:rPr>
            </w:pPr>
            <w:r w:rsidRPr="00F96482">
              <w:rPr>
                <w:rFonts w:ascii="Arial" w:eastAsia="Times New Roman" w:hAnsi="Arial" w:cs="Arial"/>
                <w:b/>
                <w:spacing w:val="8"/>
                <w:sz w:val="20"/>
                <w:szCs w:val="20"/>
                <w:lang w:val="en-US" w:eastAsia="zh-CN"/>
              </w:rPr>
              <w:t>To add the additional requirements given in Answer 1 is a significant technical change that may not be done in an IECEx DS.</w:t>
            </w:r>
          </w:p>
        </w:tc>
        <w:tc>
          <w:tcPr>
            <w:tcW w:w="3402" w:type="dxa"/>
            <w:tcBorders>
              <w:top w:val="single" w:sz="6" w:space="0" w:color="auto"/>
              <w:left w:val="single" w:sz="6" w:space="0" w:color="auto"/>
              <w:bottom w:val="single" w:sz="6" w:space="0" w:color="auto"/>
              <w:right w:val="single" w:sz="6" w:space="0" w:color="auto"/>
            </w:tcBorders>
          </w:tcPr>
          <w:p w14:paraId="5FF36ACA"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lastRenderedPageBreak/>
              <w:t>Delete Answer 1</w:t>
            </w:r>
          </w:p>
          <w:p w14:paraId="1854A3C6"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Rename Answer 2 to “Answer”</w:t>
            </w:r>
          </w:p>
        </w:tc>
        <w:tc>
          <w:tcPr>
            <w:tcW w:w="3260" w:type="dxa"/>
            <w:tcBorders>
              <w:top w:val="single" w:sz="6" w:space="0" w:color="auto"/>
              <w:left w:val="single" w:sz="6" w:space="0" w:color="auto"/>
              <w:bottom w:val="single" w:sz="6" w:space="0" w:color="auto"/>
              <w:right w:val="single" w:sz="6" w:space="0" w:color="auto"/>
            </w:tcBorders>
          </w:tcPr>
          <w:p w14:paraId="021B94FC" w14:textId="6AE04F99" w:rsidR="00F96482" w:rsidRPr="00F96482" w:rsidRDefault="004629AA" w:rsidP="00F9648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Comment accepted. Proposed change not accepted based on other comments</w:t>
            </w:r>
          </w:p>
        </w:tc>
      </w:tr>
      <w:tr w:rsidR="00F96482" w:rsidRPr="00E9539F" w14:paraId="49BA3E4B"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6BE6909C" w14:textId="77777777" w:rsidR="00F96482" w:rsidRPr="00C66644" w:rsidRDefault="00F96482"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TIIS</w:t>
            </w:r>
          </w:p>
          <w:p w14:paraId="07468EDC" w14:textId="77777777" w:rsidR="00F96482" w:rsidRPr="00C66644" w:rsidRDefault="00F96482"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hint="eastAsia"/>
                <w:b/>
                <w:spacing w:val="8"/>
                <w:sz w:val="20"/>
                <w:szCs w:val="20"/>
                <w:lang w:val="en-US" w:eastAsia="zh-CN"/>
              </w:rPr>
              <w:t>J</w:t>
            </w:r>
            <w:r w:rsidRPr="00C66644">
              <w:rPr>
                <w:rFonts w:ascii="Arial" w:eastAsia="Times New Roman" w:hAnsi="Arial" w:cs="Arial"/>
                <w:b/>
                <w:spacing w:val="8"/>
                <w:sz w:val="20"/>
                <w:szCs w:val="20"/>
                <w:lang w:val="en-US" w:eastAsia="zh-CN"/>
              </w:rPr>
              <w:t>P</w:t>
            </w:r>
          </w:p>
        </w:tc>
        <w:tc>
          <w:tcPr>
            <w:tcW w:w="993" w:type="dxa"/>
            <w:tcBorders>
              <w:top w:val="single" w:sz="6" w:space="0" w:color="auto"/>
              <w:left w:val="single" w:sz="6" w:space="0" w:color="auto"/>
              <w:bottom w:val="single" w:sz="6" w:space="0" w:color="auto"/>
              <w:right w:val="single" w:sz="6" w:space="0" w:color="auto"/>
            </w:tcBorders>
          </w:tcPr>
          <w:p w14:paraId="38E34DD6"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hint="eastAsia"/>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14:paraId="032DE243"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hint="eastAsia"/>
                <w:spacing w:val="8"/>
                <w:sz w:val="20"/>
                <w:szCs w:val="20"/>
                <w:lang w:val="en-US" w:eastAsia="zh-CN"/>
              </w:rPr>
              <w:t>-</w:t>
            </w:r>
          </w:p>
        </w:tc>
        <w:tc>
          <w:tcPr>
            <w:tcW w:w="1134" w:type="dxa"/>
            <w:tcBorders>
              <w:top w:val="single" w:sz="6" w:space="0" w:color="auto"/>
              <w:left w:val="single" w:sz="6" w:space="0" w:color="auto"/>
              <w:bottom w:val="single" w:sz="6" w:space="0" w:color="auto"/>
              <w:right w:val="single" w:sz="6" w:space="0" w:color="auto"/>
            </w:tcBorders>
          </w:tcPr>
          <w:p w14:paraId="124DDDD0"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General</w:t>
            </w:r>
          </w:p>
        </w:tc>
        <w:tc>
          <w:tcPr>
            <w:tcW w:w="3544" w:type="dxa"/>
            <w:tcBorders>
              <w:top w:val="single" w:sz="6" w:space="0" w:color="auto"/>
              <w:left w:val="single" w:sz="6" w:space="0" w:color="auto"/>
              <w:bottom w:val="single" w:sz="6" w:space="0" w:color="auto"/>
              <w:right w:val="single" w:sz="6" w:space="0" w:color="auto"/>
            </w:tcBorders>
          </w:tcPr>
          <w:p w14:paraId="50433441" w14:textId="77777777" w:rsidR="00F96482" w:rsidRPr="00F96482" w:rsidRDefault="00F96482" w:rsidP="00F96482">
            <w:pPr>
              <w:pStyle w:val="ListParagraph"/>
              <w:ind w:leftChars="39" w:left="86" w:firstLine="416"/>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We support Answer 1. However, we do not think the sentences after 1st paragraph are</w:t>
            </w:r>
            <w:r w:rsidRPr="00F96482">
              <w:rPr>
                <w:rFonts w:ascii="MS Gothic" w:eastAsia="MS Gothic" w:hAnsi="MS Gothic" w:cs="MS Gothic" w:hint="eastAsia"/>
                <w:spacing w:val="8"/>
                <w:sz w:val="20"/>
                <w:szCs w:val="20"/>
                <w:lang w:val="en-US" w:eastAsia="zh-CN"/>
              </w:rPr>
              <w:t xml:space="preserve">　</w:t>
            </w:r>
            <w:r w:rsidRPr="00F96482">
              <w:rPr>
                <w:rFonts w:ascii="Arial" w:eastAsia="Times New Roman" w:hAnsi="Arial" w:cs="Arial"/>
                <w:spacing w:val="8"/>
                <w:sz w:val="20"/>
                <w:szCs w:val="20"/>
                <w:lang w:val="en-US" w:eastAsia="zh-CN"/>
              </w:rPr>
              <w:t>necessary</w:t>
            </w:r>
            <w:r w:rsidRPr="00F96482">
              <w:rPr>
                <w:rFonts w:ascii="Arial" w:eastAsia="Times New Roman" w:hAnsi="Arial" w:cs="Arial" w:hint="eastAsia"/>
                <w:spacing w:val="8"/>
                <w:sz w:val="20"/>
                <w:szCs w:val="20"/>
                <w:lang w:val="en-US" w:eastAsia="zh-CN"/>
              </w:rPr>
              <w:t>.</w:t>
            </w:r>
          </w:p>
        </w:tc>
        <w:tc>
          <w:tcPr>
            <w:tcW w:w="3402" w:type="dxa"/>
            <w:tcBorders>
              <w:top w:val="single" w:sz="6" w:space="0" w:color="auto"/>
              <w:left w:val="single" w:sz="6" w:space="0" w:color="auto"/>
              <w:bottom w:val="single" w:sz="6" w:space="0" w:color="auto"/>
              <w:right w:val="single" w:sz="6" w:space="0" w:color="auto"/>
            </w:tcBorders>
          </w:tcPr>
          <w:p w14:paraId="3D387B3A" w14:textId="77777777" w:rsidR="00F96482" w:rsidRPr="00F96482" w:rsidRDefault="00F96482" w:rsidP="00F96482">
            <w:pPr>
              <w:widowControl w:val="0"/>
              <w:snapToGrid w:val="0"/>
              <w:spacing w:after="0" w:line="240" w:lineRule="auto"/>
              <w:rPr>
                <w:rStyle w:val="None"/>
                <w:rFonts w:ascii="Arial" w:eastAsia="Times New Roman" w:hAnsi="Arial" w:cs="Arial"/>
                <w:spacing w:val="8"/>
                <w:sz w:val="20"/>
                <w:szCs w:val="20"/>
                <w:lang w:val="en-US" w:eastAsia="zh-CN"/>
              </w:rPr>
            </w:pPr>
            <w:r w:rsidRPr="00F96482">
              <w:rPr>
                <w:rStyle w:val="None"/>
                <w:rFonts w:ascii="Arial" w:eastAsia="Times New Roman" w:hAnsi="Arial" w:cs="Arial"/>
                <w:spacing w:val="8"/>
                <w:sz w:val="20"/>
                <w:szCs w:val="20"/>
                <w:lang w:val="en-US" w:eastAsia="zh-CN"/>
              </w:rPr>
              <w:t>ANSWER 1:  Yes, certain components at high risk of this mode of failure should be considered to fail such that they dissipate most power.</w:t>
            </w:r>
          </w:p>
          <w:p w14:paraId="3ADC4333" w14:textId="77777777" w:rsidR="00F96482" w:rsidRDefault="00F96482" w:rsidP="00F96482">
            <w:pPr>
              <w:widowControl w:val="0"/>
              <w:snapToGrid w:val="0"/>
              <w:spacing w:after="0" w:line="240" w:lineRule="auto"/>
              <w:rPr>
                <w:rStyle w:val="None"/>
                <w:rFonts w:ascii="Arial" w:eastAsia="Times New Roman" w:hAnsi="Arial" w:cs="Arial"/>
                <w:spacing w:val="8"/>
                <w:sz w:val="20"/>
                <w:szCs w:val="20"/>
                <w:lang w:val="en-US" w:eastAsia="zh-CN"/>
              </w:rPr>
            </w:pPr>
            <w:r w:rsidRPr="00F96482">
              <w:rPr>
                <w:rStyle w:val="None"/>
                <w:rFonts w:ascii="Arial" w:eastAsia="Times New Roman" w:hAnsi="Arial" w:cs="Arial"/>
                <w:spacing w:val="8"/>
                <w:sz w:val="20"/>
                <w:szCs w:val="20"/>
                <w:lang w:val="en-US" w:eastAsia="zh-CN"/>
              </w:rPr>
              <w:t>To delete subsequent sentences.</w:t>
            </w:r>
          </w:p>
          <w:p w14:paraId="2F0AE148"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p>
        </w:tc>
        <w:tc>
          <w:tcPr>
            <w:tcW w:w="3260" w:type="dxa"/>
            <w:tcBorders>
              <w:top w:val="single" w:sz="6" w:space="0" w:color="auto"/>
              <w:left w:val="single" w:sz="6" w:space="0" w:color="auto"/>
              <w:bottom w:val="single" w:sz="6" w:space="0" w:color="auto"/>
              <w:right w:val="single" w:sz="6" w:space="0" w:color="auto"/>
            </w:tcBorders>
          </w:tcPr>
          <w:p w14:paraId="4F715442" w14:textId="375ABAE0" w:rsidR="00F96482" w:rsidRPr="00F96482" w:rsidRDefault="004629AA" w:rsidP="00F9648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Comment accepted. Proposed change not accepted as these sentences help to explain the different approaches.</w:t>
            </w:r>
          </w:p>
        </w:tc>
      </w:tr>
      <w:tr w:rsidR="00F96482" w:rsidRPr="009D6FA0" w14:paraId="2F2C5546" w14:textId="77777777" w:rsidTr="0017754A">
        <w:trPr>
          <w:trHeight w:val="20"/>
        </w:trPr>
        <w:tc>
          <w:tcPr>
            <w:tcW w:w="1276" w:type="dxa"/>
            <w:tcBorders>
              <w:top w:val="single" w:sz="6" w:space="0" w:color="auto"/>
              <w:left w:val="single" w:sz="6" w:space="0" w:color="auto"/>
              <w:bottom w:val="single" w:sz="6" w:space="0" w:color="auto"/>
              <w:right w:val="single" w:sz="6" w:space="0" w:color="auto"/>
            </w:tcBorders>
          </w:tcPr>
          <w:p w14:paraId="08F4A6AE" w14:textId="77777777" w:rsidR="00F96482" w:rsidRPr="00C66644" w:rsidRDefault="00F96482"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 xml:space="preserve">UL </w:t>
            </w:r>
          </w:p>
          <w:p w14:paraId="2CAB161D" w14:textId="77777777" w:rsidR="00F96482" w:rsidRPr="00C66644" w:rsidRDefault="00F96482" w:rsidP="00F96482">
            <w:pPr>
              <w:widowControl w:val="0"/>
              <w:snapToGrid w:val="0"/>
              <w:spacing w:after="0" w:line="240" w:lineRule="auto"/>
              <w:rPr>
                <w:rFonts w:ascii="Arial" w:eastAsia="Times New Roman" w:hAnsi="Arial" w:cs="Arial"/>
                <w:b/>
                <w:spacing w:val="8"/>
                <w:sz w:val="20"/>
                <w:szCs w:val="20"/>
                <w:lang w:val="en-US" w:eastAsia="zh-CN"/>
              </w:rPr>
            </w:pPr>
            <w:r w:rsidRPr="00C66644">
              <w:rPr>
                <w:rFonts w:ascii="Arial" w:eastAsia="Times New Roman" w:hAnsi="Arial" w:cs="Arial"/>
                <w:b/>
                <w:spacing w:val="8"/>
                <w:sz w:val="20"/>
                <w:szCs w:val="20"/>
                <w:lang w:val="en-US" w:eastAsia="zh-CN"/>
              </w:rPr>
              <w:t>USA</w:t>
            </w:r>
          </w:p>
          <w:p w14:paraId="3A7C1327" w14:textId="77777777" w:rsidR="00F32407" w:rsidRPr="00C66644" w:rsidRDefault="00F32407" w:rsidP="00F96482">
            <w:pPr>
              <w:widowControl w:val="0"/>
              <w:snapToGrid w:val="0"/>
              <w:spacing w:after="0" w:line="240" w:lineRule="auto"/>
              <w:rPr>
                <w:rFonts w:ascii="Arial" w:eastAsia="Times New Roman" w:hAnsi="Arial" w:cs="Arial"/>
                <w:b/>
                <w:spacing w:val="8"/>
                <w:sz w:val="20"/>
                <w:szCs w:val="20"/>
                <w:lang w:val="en-US" w:eastAsia="zh-CN"/>
              </w:rPr>
            </w:pPr>
          </w:p>
        </w:tc>
        <w:tc>
          <w:tcPr>
            <w:tcW w:w="993" w:type="dxa"/>
            <w:tcBorders>
              <w:top w:val="single" w:sz="6" w:space="0" w:color="auto"/>
              <w:left w:val="single" w:sz="6" w:space="0" w:color="auto"/>
              <w:bottom w:val="single" w:sz="6" w:space="0" w:color="auto"/>
              <w:right w:val="single" w:sz="6" w:space="0" w:color="auto"/>
            </w:tcBorders>
          </w:tcPr>
          <w:p w14:paraId="44F796FC"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14:paraId="696816E3"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answer</w:t>
            </w:r>
          </w:p>
        </w:tc>
        <w:tc>
          <w:tcPr>
            <w:tcW w:w="1134" w:type="dxa"/>
            <w:tcBorders>
              <w:top w:val="single" w:sz="6" w:space="0" w:color="auto"/>
              <w:left w:val="single" w:sz="6" w:space="0" w:color="auto"/>
              <w:bottom w:val="single" w:sz="6" w:space="0" w:color="auto"/>
              <w:right w:val="single" w:sz="6" w:space="0" w:color="auto"/>
            </w:tcBorders>
          </w:tcPr>
          <w:p w14:paraId="5942FE65"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technical</w:t>
            </w:r>
          </w:p>
        </w:tc>
        <w:tc>
          <w:tcPr>
            <w:tcW w:w="3544" w:type="dxa"/>
            <w:tcBorders>
              <w:top w:val="single" w:sz="6" w:space="0" w:color="auto"/>
              <w:left w:val="single" w:sz="6" w:space="0" w:color="auto"/>
              <w:bottom w:val="single" w:sz="6" w:space="0" w:color="auto"/>
              <w:right w:val="single" w:sz="6" w:space="0" w:color="auto"/>
            </w:tcBorders>
          </w:tcPr>
          <w:p w14:paraId="7A265329" w14:textId="77777777" w:rsidR="00F96482" w:rsidRPr="00F96482" w:rsidRDefault="00F96482" w:rsidP="00F96482">
            <w:pPr>
              <w:pStyle w:val="ListParagraph"/>
              <w:ind w:leftChars="39" w:left="86" w:firstLine="416"/>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UL agrees with answer #2</w:t>
            </w:r>
          </w:p>
        </w:tc>
        <w:tc>
          <w:tcPr>
            <w:tcW w:w="3402" w:type="dxa"/>
            <w:tcBorders>
              <w:top w:val="single" w:sz="6" w:space="0" w:color="auto"/>
              <w:left w:val="single" w:sz="6" w:space="0" w:color="auto"/>
              <w:bottom w:val="single" w:sz="6" w:space="0" w:color="auto"/>
              <w:right w:val="single" w:sz="6" w:space="0" w:color="auto"/>
            </w:tcBorders>
          </w:tcPr>
          <w:p w14:paraId="2B51505F" w14:textId="77777777" w:rsidR="00F96482" w:rsidRPr="00F96482" w:rsidRDefault="00F96482" w:rsidP="00F96482">
            <w:pPr>
              <w:widowControl w:val="0"/>
              <w:snapToGrid w:val="0"/>
              <w:spacing w:after="0" w:line="240" w:lineRule="auto"/>
              <w:rPr>
                <w:rFonts w:ascii="Arial" w:eastAsia="Times New Roman" w:hAnsi="Arial" w:cs="Arial"/>
                <w:spacing w:val="8"/>
                <w:sz w:val="20"/>
                <w:szCs w:val="20"/>
                <w:lang w:val="en-US" w:eastAsia="zh-CN"/>
              </w:rPr>
            </w:pPr>
            <w:r w:rsidRPr="00F96482">
              <w:rPr>
                <w:rFonts w:ascii="Arial" w:eastAsia="Times New Roman" w:hAnsi="Arial" w:cs="Arial"/>
                <w:spacing w:val="8"/>
                <w:sz w:val="20"/>
                <w:szCs w:val="20"/>
                <w:lang w:val="en-US" w:eastAsia="zh-CN"/>
              </w:rPr>
              <w:t>Publish with answer #2.</w:t>
            </w:r>
          </w:p>
        </w:tc>
        <w:tc>
          <w:tcPr>
            <w:tcW w:w="3260" w:type="dxa"/>
            <w:tcBorders>
              <w:top w:val="single" w:sz="6" w:space="0" w:color="auto"/>
              <w:left w:val="single" w:sz="6" w:space="0" w:color="auto"/>
              <w:bottom w:val="single" w:sz="6" w:space="0" w:color="auto"/>
              <w:right w:val="single" w:sz="6" w:space="0" w:color="auto"/>
            </w:tcBorders>
          </w:tcPr>
          <w:p w14:paraId="69850561" w14:textId="171D26A1" w:rsidR="00F96482" w:rsidRPr="00F96482" w:rsidRDefault="004629AA" w:rsidP="00F96482">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Comment accepted. Proposed change not accepted based on other comments</w:t>
            </w:r>
          </w:p>
        </w:tc>
      </w:tr>
    </w:tbl>
    <w:p w14:paraId="10B051D3" w14:textId="77777777" w:rsidR="00AA2197" w:rsidRPr="00AA2197" w:rsidRDefault="00AA2197" w:rsidP="00AA2197"/>
    <w:sectPr w:rsidR="00AA2197" w:rsidRPr="00AA2197" w:rsidSect="00E9539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C5C4A" w14:textId="77777777" w:rsidR="00915128" w:rsidRDefault="00915128" w:rsidP="00E9539F">
      <w:pPr>
        <w:spacing w:after="0" w:line="240" w:lineRule="auto"/>
      </w:pPr>
      <w:r>
        <w:separator/>
      </w:r>
    </w:p>
  </w:endnote>
  <w:endnote w:type="continuationSeparator" w:id="0">
    <w:p w14:paraId="1516F2BE" w14:textId="77777777" w:rsidR="00915128" w:rsidRDefault="00915128" w:rsidP="00E95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75403" w14:textId="77777777" w:rsidR="00AB0574" w:rsidRDefault="00AB05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D4B8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4B80">
      <w:rPr>
        <w:b/>
        <w:bCs/>
        <w:noProof/>
      </w:rPr>
      <w:t>7</w:t>
    </w:r>
    <w:r>
      <w:rPr>
        <w:b/>
        <w:bCs/>
        <w:sz w:val="24"/>
        <w:szCs w:val="24"/>
      </w:rPr>
      <w:fldChar w:fldCharType="end"/>
    </w:r>
  </w:p>
  <w:p w14:paraId="625EC577" w14:textId="77777777" w:rsidR="00AB0574" w:rsidRDefault="00AB05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9C728" w14:textId="77777777" w:rsidR="00915128" w:rsidRDefault="00915128" w:rsidP="00E9539F">
      <w:pPr>
        <w:spacing w:after="0" w:line="240" w:lineRule="auto"/>
      </w:pPr>
      <w:r>
        <w:separator/>
      </w:r>
    </w:p>
  </w:footnote>
  <w:footnote w:type="continuationSeparator" w:id="0">
    <w:p w14:paraId="3B4F8902" w14:textId="77777777" w:rsidR="00915128" w:rsidRDefault="00915128" w:rsidP="00E95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46881" w14:textId="6BCFB338" w:rsidR="00E9539F" w:rsidRDefault="002D4B80">
    <w:pPr>
      <w:pStyle w:val="Header"/>
    </w:pPr>
    <w:r>
      <w:rPr>
        <w:noProof/>
        <w:lang w:eastAsia="en-AU"/>
      </w:rPr>
      <w:drawing>
        <wp:inline distT="0" distB="0" distL="0" distR="0" wp14:anchorId="46C2A129" wp14:editId="18CC2C64">
          <wp:extent cx="585470" cy="506095"/>
          <wp:effectExtent l="0" t="0" r="508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70" cy="506095"/>
                  </a:xfrm>
                  <a:prstGeom prst="rect">
                    <a:avLst/>
                  </a:prstGeom>
                  <a:noFill/>
                </pic:spPr>
              </pic:pic>
            </a:graphicData>
          </a:graphic>
        </wp:inline>
      </w:drawing>
    </w:r>
  </w:p>
  <w:p w14:paraId="1359E193" w14:textId="62F51F24" w:rsidR="00E9539F" w:rsidRPr="00700A17" w:rsidRDefault="002B2258" w:rsidP="00E9539F">
    <w:pPr>
      <w:pStyle w:val="Header"/>
      <w:jc w:val="right"/>
      <w:rPr>
        <w:rFonts w:ascii="Arial" w:hAnsi="Arial" w:cs="Arial"/>
        <w:b/>
      </w:rPr>
    </w:pPr>
    <w:proofErr w:type="spellStart"/>
    <w:r>
      <w:rPr>
        <w:rFonts w:ascii="Arial" w:hAnsi="Arial" w:cs="Arial"/>
        <w:b/>
      </w:rPr>
      <w:t>ExTAG</w:t>
    </w:r>
    <w:proofErr w:type="spellEnd"/>
    <w:r>
      <w:rPr>
        <w:rFonts w:ascii="Arial" w:hAnsi="Arial" w:cs="Arial"/>
        <w:b/>
      </w:rPr>
      <w:t>/</w:t>
    </w:r>
    <w:r w:rsidR="00F83115">
      <w:rPr>
        <w:rFonts w:ascii="Arial" w:hAnsi="Arial" w:cs="Arial"/>
        <w:b/>
      </w:rPr>
      <w:t>6</w:t>
    </w:r>
    <w:r w:rsidR="00021363">
      <w:rPr>
        <w:rFonts w:ascii="Arial" w:hAnsi="Arial" w:cs="Arial"/>
        <w:b/>
      </w:rPr>
      <w:t>42</w:t>
    </w:r>
    <w:r w:rsidR="00E9539F" w:rsidRPr="00700A17">
      <w:rPr>
        <w:rFonts w:ascii="Arial" w:hAnsi="Arial" w:cs="Arial"/>
        <w:b/>
      </w:rPr>
      <w:t>/C</w:t>
    </w:r>
    <w:r w:rsidR="0017754A">
      <w:rPr>
        <w:rFonts w:ascii="Arial" w:hAnsi="Arial" w:cs="Arial"/>
        <w:b/>
      </w:rPr>
      <w:t>C</w:t>
    </w:r>
  </w:p>
  <w:p w14:paraId="7A2F8D87" w14:textId="1454EE30" w:rsidR="00E9539F" w:rsidRPr="00700A17" w:rsidRDefault="00021363" w:rsidP="00E9539F">
    <w:pPr>
      <w:pStyle w:val="Header"/>
      <w:jc w:val="right"/>
      <w:rPr>
        <w:rFonts w:ascii="Arial" w:hAnsi="Arial" w:cs="Arial"/>
        <w:b/>
      </w:rPr>
    </w:pPr>
    <w:r>
      <w:rPr>
        <w:rFonts w:ascii="Arial" w:hAnsi="Arial" w:cs="Arial"/>
        <w:b/>
      </w:rPr>
      <w:t xml:space="preserve">April </w:t>
    </w:r>
    <w:r w:rsidR="0023322F">
      <w:rPr>
        <w:rFonts w:ascii="Arial" w:hAnsi="Arial" w:cs="Arial"/>
        <w:b/>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5D7DD5"/>
    <w:multiLevelType w:val="hybridMultilevel"/>
    <w:tmpl w:val="308A7BEE"/>
    <w:lvl w:ilvl="0" w:tplc="D2B2B1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39F"/>
    <w:rsid w:val="00021363"/>
    <w:rsid w:val="00024208"/>
    <w:rsid w:val="00090373"/>
    <w:rsid w:val="000C0347"/>
    <w:rsid w:val="001122F9"/>
    <w:rsid w:val="0017754A"/>
    <w:rsid w:val="001E1399"/>
    <w:rsid w:val="001E6685"/>
    <w:rsid w:val="002008D9"/>
    <w:rsid w:val="0023322F"/>
    <w:rsid w:val="00236937"/>
    <w:rsid w:val="002568FD"/>
    <w:rsid w:val="002B2258"/>
    <w:rsid w:val="002B5EF2"/>
    <w:rsid w:val="002D4B80"/>
    <w:rsid w:val="002D52F6"/>
    <w:rsid w:val="002E376F"/>
    <w:rsid w:val="00303458"/>
    <w:rsid w:val="00382DD5"/>
    <w:rsid w:val="003915FE"/>
    <w:rsid w:val="003C1FEF"/>
    <w:rsid w:val="003D55BA"/>
    <w:rsid w:val="00440130"/>
    <w:rsid w:val="004629AA"/>
    <w:rsid w:val="00486E6E"/>
    <w:rsid w:val="004E297C"/>
    <w:rsid w:val="004F55C7"/>
    <w:rsid w:val="004F677F"/>
    <w:rsid w:val="00517FE7"/>
    <w:rsid w:val="00546903"/>
    <w:rsid w:val="0055506D"/>
    <w:rsid w:val="005845F6"/>
    <w:rsid w:val="005C2ED1"/>
    <w:rsid w:val="005D318E"/>
    <w:rsid w:val="00607C23"/>
    <w:rsid w:val="00635D48"/>
    <w:rsid w:val="006A3FB4"/>
    <w:rsid w:val="00700A17"/>
    <w:rsid w:val="0072789C"/>
    <w:rsid w:val="007344E1"/>
    <w:rsid w:val="00763A07"/>
    <w:rsid w:val="007A45D9"/>
    <w:rsid w:val="007E7158"/>
    <w:rsid w:val="00866268"/>
    <w:rsid w:val="00875EAD"/>
    <w:rsid w:val="008868D5"/>
    <w:rsid w:val="008B3457"/>
    <w:rsid w:val="008B6129"/>
    <w:rsid w:val="008F7EA4"/>
    <w:rsid w:val="00915128"/>
    <w:rsid w:val="0096704B"/>
    <w:rsid w:val="0099559B"/>
    <w:rsid w:val="009A78D3"/>
    <w:rsid w:val="009D2365"/>
    <w:rsid w:val="009D6FA0"/>
    <w:rsid w:val="00A06575"/>
    <w:rsid w:val="00A078DA"/>
    <w:rsid w:val="00A86D5C"/>
    <w:rsid w:val="00AA2197"/>
    <w:rsid w:val="00AB0574"/>
    <w:rsid w:val="00B477D5"/>
    <w:rsid w:val="00B7193B"/>
    <w:rsid w:val="00BD14AF"/>
    <w:rsid w:val="00BF1742"/>
    <w:rsid w:val="00C64DFB"/>
    <w:rsid w:val="00C66644"/>
    <w:rsid w:val="00D40F25"/>
    <w:rsid w:val="00E107C4"/>
    <w:rsid w:val="00E25E63"/>
    <w:rsid w:val="00E9539F"/>
    <w:rsid w:val="00ED3761"/>
    <w:rsid w:val="00ED44A4"/>
    <w:rsid w:val="00EE4633"/>
    <w:rsid w:val="00F32407"/>
    <w:rsid w:val="00F516CF"/>
    <w:rsid w:val="00F65189"/>
    <w:rsid w:val="00F74D8C"/>
    <w:rsid w:val="00F83115"/>
    <w:rsid w:val="00F96482"/>
    <w:rsid w:val="00FD01C8"/>
    <w:rsid w:val="00FE6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515F7DA"/>
  <w15:chartTrackingRefBased/>
  <w15:docId w15:val="{2E48ACFD-5841-4787-9BA6-271A161AC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5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39F"/>
  </w:style>
  <w:style w:type="paragraph" w:styleId="Footer">
    <w:name w:val="footer"/>
    <w:basedOn w:val="Normal"/>
    <w:link w:val="FooterChar"/>
    <w:uiPriority w:val="99"/>
    <w:unhideWhenUsed/>
    <w:rsid w:val="00E95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39F"/>
  </w:style>
  <w:style w:type="paragraph" w:styleId="Subtitle">
    <w:name w:val="Subtitle"/>
    <w:basedOn w:val="Normal"/>
    <w:next w:val="Normal"/>
    <w:link w:val="SubtitleChar"/>
    <w:uiPriority w:val="11"/>
    <w:qFormat/>
    <w:rsid w:val="00AB0574"/>
    <w:pPr>
      <w:numPr>
        <w:ilvl w:val="1"/>
      </w:numPr>
    </w:pPr>
    <w:rPr>
      <w:rFonts w:eastAsia="Times New Roman"/>
      <w:color w:val="5A5A5A"/>
      <w:spacing w:val="15"/>
    </w:rPr>
  </w:style>
  <w:style w:type="character" w:customStyle="1" w:styleId="SubtitleChar">
    <w:name w:val="Subtitle Char"/>
    <w:link w:val="Subtitle"/>
    <w:uiPriority w:val="11"/>
    <w:rsid w:val="00AB0574"/>
    <w:rPr>
      <w:rFonts w:eastAsia="Times New Roman"/>
      <w:color w:val="5A5A5A"/>
      <w:spacing w:val="15"/>
    </w:rPr>
  </w:style>
  <w:style w:type="paragraph" w:styleId="ListParagraph">
    <w:name w:val="List Paragraph"/>
    <w:basedOn w:val="Normal"/>
    <w:uiPriority w:val="34"/>
    <w:qFormat/>
    <w:rsid w:val="004F677F"/>
    <w:pPr>
      <w:ind w:firstLineChars="200" w:firstLine="420"/>
    </w:pPr>
    <w:rPr>
      <w:rFonts w:eastAsiaTheme="minorEastAsia"/>
    </w:rPr>
  </w:style>
  <w:style w:type="character" w:customStyle="1" w:styleId="None">
    <w:name w:val="None"/>
    <w:rsid w:val="004F6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0496">
      <w:bodyDiv w:val="1"/>
      <w:marLeft w:val="0"/>
      <w:marRight w:val="0"/>
      <w:marTop w:val="0"/>
      <w:marBottom w:val="0"/>
      <w:divBdr>
        <w:top w:val="none" w:sz="0" w:space="0" w:color="auto"/>
        <w:left w:val="none" w:sz="0" w:space="0" w:color="auto"/>
        <w:bottom w:val="none" w:sz="0" w:space="0" w:color="auto"/>
        <w:right w:val="none" w:sz="0" w:space="0" w:color="auto"/>
      </w:divBdr>
    </w:div>
    <w:div w:id="9317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2021-04-15T01:32:00Z</dcterms:created>
  <dcterms:modified xsi:type="dcterms:W3CDTF">2021-04-15T01:56:00Z</dcterms:modified>
</cp:coreProperties>
</file>