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0B958" w14:textId="6C0AFA5C" w:rsidR="002D4B45" w:rsidRDefault="00060724" w:rsidP="00060724">
      <w:pPr>
        <w:pStyle w:val="Heading2"/>
        <w:tabs>
          <w:tab w:val="left" w:pos="694"/>
          <w:tab w:val="left" w:pos="695"/>
        </w:tabs>
        <w:spacing w:before="183"/>
        <w:ind w:left="0" w:right="1143" w:firstLine="0"/>
      </w:pPr>
      <w:bookmarkStart w:id="0" w:name="3.1_Organizations_holding_IECEx_certific"/>
      <w:bookmarkStart w:id="1" w:name="_bookmark7"/>
      <w:bookmarkEnd w:id="0"/>
      <w:bookmarkEnd w:id="1"/>
      <w:r>
        <w:t xml:space="preserve">3.1  </w:t>
      </w:r>
      <w:r w:rsidR="002D4B45">
        <w:t>Organizations holding IECEx certification – IECEx 02 Certified Equipment Scheme</w:t>
      </w:r>
    </w:p>
    <w:p w14:paraId="15136493" w14:textId="77777777" w:rsidR="002D4B45" w:rsidRDefault="002D4B45" w:rsidP="002D4B45">
      <w:pPr>
        <w:pStyle w:val="BodyText"/>
        <w:spacing w:before="117"/>
        <w:ind w:left="118" w:right="694"/>
        <w:jc w:val="both"/>
      </w:pPr>
      <w:r>
        <w:t xml:space="preserve">For </w:t>
      </w:r>
      <w:proofErr w:type="spellStart"/>
      <w:r>
        <w:t>ExCBs</w:t>
      </w:r>
      <w:proofErr w:type="spellEnd"/>
      <w:r>
        <w:t xml:space="preserve"> that have issued IECEx certification to organizations (e.g. manufacturers) located in countries / regions / areas impacted by an Extraordinary Circumstances, including Events, where travel to that area is restricted, the requirements of </w:t>
      </w:r>
      <w:r w:rsidRPr="006A05EA">
        <w:rPr>
          <w:color w:val="FF0000"/>
        </w:rPr>
        <w:t>3.1.1, 3.1.2, 3.1.3 and 3.1.4 shall apply</w:t>
      </w:r>
      <w:r>
        <w:t>:</w:t>
      </w:r>
      <w:r w:rsidRPr="0094491E">
        <w:t xml:space="preserve"> </w:t>
      </w:r>
    </w:p>
    <w:p w14:paraId="5D52D2FD" w14:textId="77777777" w:rsidR="007F5BDD" w:rsidRDefault="002D4B45" w:rsidP="002D4B45">
      <w:pPr>
        <w:pStyle w:val="BodyText"/>
        <w:spacing w:before="117"/>
        <w:ind w:left="118" w:right="694"/>
        <w:jc w:val="both"/>
        <w:rPr>
          <w:b/>
          <w:bCs/>
          <w:color w:val="FF0000"/>
        </w:rPr>
      </w:pPr>
      <w:r w:rsidRPr="0094491E">
        <w:rPr>
          <w:b/>
          <w:bCs/>
          <w:color w:val="FF0000"/>
        </w:rPr>
        <w:t>IMPORTANT NOTE</w:t>
      </w:r>
      <w:r w:rsidR="007F5BDD">
        <w:rPr>
          <w:b/>
          <w:bCs/>
          <w:color w:val="FF0000"/>
        </w:rPr>
        <w:t>S</w:t>
      </w:r>
      <w:r w:rsidRPr="0094491E">
        <w:rPr>
          <w:b/>
          <w:bCs/>
          <w:color w:val="FF0000"/>
        </w:rPr>
        <w:t xml:space="preserve">: </w:t>
      </w:r>
    </w:p>
    <w:p w14:paraId="7EB08A52" w14:textId="3111CCAF" w:rsidR="007F5BDD" w:rsidRPr="00060724" w:rsidRDefault="002D4B45" w:rsidP="007F5BDD">
      <w:pPr>
        <w:pStyle w:val="BodyText"/>
        <w:numPr>
          <w:ilvl w:val="0"/>
          <w:numId w:val="7"/>
        </w:numPr>
        <w:spacing w:before="117"/>
        <w:ind w:right="694"/>
        <w:jc w:val="both"/>
        <w:rPr>
          <w:color w:val="FF0000"/>
        </w:rPr>
      </w:pPr>
      <w:r w:rsidRPr="00060724">
        <w:rPr>
          <w:color w:val="FF0000"/>
        </w:rPr>
        <w:t>Even during situations arising from Extraordinary Circumstances, it is not acceptable for an ExCB to simply do nothing. It remains the QAR issuing ExCB’s responsibility to ensure that the QAR’s remains in compliance with all applicable IECEx OD’s. Although it is possible to delay an audit for up to 6 months this should be the exception rather that the rule.</w:t>
      </w:r>
    </w:p>
    <w:p w14:paraId="62B5F433" w14:textId="77777777" w:rsidR="00060724" w:rsidRPr="00060724" w:rsidRDefault="007F5BDD" w:rsidP="00060724">
      <w:pPr>
        <w:pStyle w:val="BodyText"/>
        <w:numPr>
          <w:ilvl w:val="0"/>
          <w:numId w:val="7"/>
        </w:numPr>
        <w:spacing w:before="117"/>
        <w:ind w:right="694"/>
        <w:jc w:val="both"/>
        <w:rPr>
          <w:color w:val="FF0000"/>
        </w:rPr>
      </w:pPr>
      <w:r w:rsidRPr="00060724">
        <w:rPr>
          <w:color w:val="FF0000"/>
        </w:rPr>
        <w:t xml:space="preserve">An ExCB performing an audit by remote means shall perform a documented risk assessment </w:t>
      </w:r>
      <w:r w:rsidR="00BA1B9B" w:rsidRPr="00060724">
        <w:rPr>
          <w:color w:val="FF0000"/>
        </w:rPr>
        <w:t xml:space="preserve">in conjunction with the auditee </w:t>
      </w:r>
      <w:r w:rsidRPr="00060724">
        <w:rPr>
          <w:color w:val="FF0000"/>
        </w:rPr>
        <w:t>prior to the audit</w:t>
      </w:r>
      <w:r w:rsidR="00BA1B9B" w:rsidRPr="00060724">
        <w:rPr>
          <w:color w:val="FF0000"/>
        </w:rPr>
        <w:t xml:space="preserve">. This documented risk assessment </w:t>
      </w:r>
      <w:r w:rsidR="00060724" w:rsidRPr="00060724">
        <w:rPr>
          <w:color w:val="FF0000"/>
        </w:rPr>
        <w:t>shall be a formal audit record that is included in the audit report.</w:t>
      </w:r>
    </w:p>
    <w:p w14:paraId="24061BC5" w14:textId="4F405C7D" w:rsidR="002D4B45" w:rsidRPr="00060724" w:rsidRDefault="002D4B45" w:rsidP="00060724">
      <w:pPr>
        <w:pStyle w:val="BodyText"/>
        <w:numPr>
          <w:ilvl w:val="0"/>
          <w:numId w:val="7"/>
        </w:numPr>
        <w:spacing w:before="117"/>
        <w:ind w:right="694"/>
        <w:jc w:val="both"/>
        <w:rPr>
          <w:color w:val="FF0000"/>
        </w:rPr>
      </w:pPr>
      <w:r w:rsidRPr="00060724">
        <w:rPr>
          <w:color w:val="FF0000"/>
        </w:rPr>
        <w:t xml:space="preserve">Auditor feedback has </w:t>
      </w:r>
      <w:r w:rsidR="00060724" w:rsidRPr="00060724">
        <w:rPr>
          <w:color w:val="FF0000"/>
        </w:rPr>
        <w:t xml:space="preserve">shown </w:t>
      </w:r>
      <w:r w:rsidRPr="00060724">
        <w:rPr>
          <w:color w:val="FF0000"/>
        </w:rPr>
        <w:t xml:space="preserve">that the effectiveness of </w:t>
      </w:r>
      <w:r w:rsidR="00942FB9" w:rsidRPr="00060724">
        <w:rPr>
          <w:color w:val="FF0000"/>
        </w:rPr>
        <w:t xml:space="preserve">a </w:t>
      </w:r>
      <w:r w:rsidRPr="00060724">
        <w:rPr>
          <w:color w:val="FF0000"/>
        </w:rPr>
        <w:t xml:space="preserve">remote audit is improved if the remote auditor has performed a </w:t>
      </w:r>
      <w:r w:rsidR="00942FB9" w:rsidRPr="00060724">
        <w:rPr>
          <w:color w:val="FF0000"/>
        </w:rPr>
        <w:t xml:space="preserve">prior </w:t>
      </w:r>
      <w:r w:rsidRPr="00060724">
        <w:rPr>
          <w:color w:val="FF0000"/>
        </w:rPr>
        <w:t>physical audit a</w:t>
      </w:r>
      <w:r w:rsidR="00942FB9" w:rsidRPr="00060724">
        <w:rPr>
          <w:color w:val="FF0000"/>
        </w:rPr>
        <w:t>t the site to be audited.</w:t>
      </w:r>
      <w:r w:rsidRPr="00060724">
        <w:rPr>
          <w:color w:val="FF0000"/>
        </w:rPr>
        <w:t xml:space="preserve"> </w:t>
      </w:r>
    </w:p>
    <w:p w14:paraId="4CA430DF" w14:textId="77777777" w:rsidR="002D4B45" w:rsidRDefault="002D4B45" w:rsidP="002D4B45">
      <w:pPr>
        <w:pStyle w:val="BodyText"/>
        <w:spacing w:before="117"/>
        <w:ind w:left="118" w:right="694"/>
        <w:jc w:val="both"/>
      </w:pPr>
      <w:bookmarkStart w:id="2" w:name="3.1.1_Scheduled_surveillance_audits_–_Po"/>
      <w:bookmarkStart w:id="3" w:name="_bookmark8"/>
      <w:bookmarkEnd w:id="2"/>
      <w:bookmarkEnd w:id="3"/>
    </w:p>
    <w:p w14:paraId="59E242EA" w14:textId="04AB3663" w:rsidR="00157337" w:rsidRPr="00157337" w:rsidRDefault="003A625B" w:rsidP="003A625B">
      <w:pPr>
        <w:pStyle w:val="Heading3"/>
        <w:tabs>
          <w:tab w:val="left" w:pos="839"/>
        </w:tabs>
        <w:ind w:left="0" w:firstLine="0"/>
        <w:jc w:val="both"/>
        <w:rPr>
          <w:color w:val="FF0000"/>
        </w:rPr>
      </w:pPr>
      <w:bookmarkStart w:id="4" w:name="_Hlk38889132"/>
      <w:r>
        <w:rPr>
          <w:color w:val="FF0000"/>
        </w:rPr>
        <w:t>3.1.1</w:t>
      </w:r>
      <w:r>
        <w:rPr>
          <w:color w:val="FF0000"/>
        </w:rPr>
        <w:tab/>
      </w:r>
      <w:r w:rsidR="002D4B45" w:rsidRPr="00157337">
        <w:rPr>
          <w:color w:val="FF0000"/>
        </w:rPr>
        <w:t>Scheduled QAR audit</w:t>
      </w:r>
      <w:r w:rsidR="008D5A4B" w:rsidRPr="00157337">
        <w:rPr>
          <w:color w:val="FF0000"/>
        </w:rPr>
        <w:t>s</w:t>
      </w:r>
      <w:r w:rsidR="002D4B45" w:rsidRPr="00157337">
        <w:rPr>
          <w:color w:val="FF0000"/>
        </w:rPr>
        <w:t xml:space="preserve"> of a manufacturer shut-down </w:t>
      </w:r>
      <w:bookmarkEnd w:id="4"/>
      <w:r w:rsidR="002D4B45" w:rsidRPr="00157337">
        <w:rPr>
          <w:color w:val="FF0000"/>
        </w:rPr>
        <w:t>by an extraordinary event</w:t>
      </w:r>
    </w:p>
    <w:p w14:paraId="6031B0F2" w14:textId="77777777" w:rsidR="00157337" w:rsidRDefault="00157337" w:rsidP="002D4B45">
      <w:pPr>
        <w:pStyle w:val="BodyText"/>
        <w:spacing w:before="118"/>
        <w:ind w:left="118" w:right="555"/>
        <w:rPr>
          <w:color w:val="FF0000"/>
        </w:rPr>
      </w:pPr>
    </w:p>
    <w:p w14:paraId="1B28825A" w14:textId="77777777" w:rsidR="008C24DA" w:rsidRPr="004417A6" w:rsidRDefault="00157337" w:rsidP="002D4B45">
      <w:pPr>
        <w:pStyle w:val="BodyText"/>
        <w:spacing w:before="118"/>
        <w:ind w:left="118" w:right="555"/>
        <w:rPr>
          <w:color w:val="FF0000"/>
        </w:rPr>
      </w:pPr>
      <w:r w:rsidRPr="004417A6">
        <w:rPr>
          <w:color w:val="FF0000"/>
        </w:rPr>
        <w:t xml:space="preserve">For manufacturer shut-down by extraordinary events </w:t>
      </w:r>
      <w:r w:rsidR="008C24DA" w:rsidRPr="004417A6">
        <w:rPr>
          <w:color w:val="FF0000"/>
        </w:rPr>
        <w:t xml:space="preserve">there are several options depending on the status of the QAR and the length of the shutdown. </w:t>
      </w:r>
    </w:p>
    <w:p w14:paraId="60CF92A0" w14:textId="09B1717D" w:rsidR="008C24DA" w:rsidRPr="004417A6" w:rsidRDefault="008C24DA" w:rsidP="008C24DA">
      <w:pPr>
        <w:pStyle w:val="BodyText"/>
        <w:numPr>
          <w:ilvl w:val="0"/>
          <w:numId w:val="8"/>
        </w:numPr>
        <w:spacing w:before="118"/>
        <w:ind w:right="555"/>
        <w:rPr>
          <w:color w:val="FF0000"/>
        </w:rPr>
      </w:pPr>
      <w:r w:rsidRPr="004417A6">
        <w:rPr>
          <w:color w:val="FF0000"/>
        </w:rPr>
        <w:t>If no audits are missed and the existing ISO 9001 and IEC/ISO 80079-34 QMS remains effective then the next audit shall be performed on-time and onsite in accordance with OD</w:t>
      </w:r>
      <w:r w:rsidR="005D124B">
        <w:rPr>
          <w:color w:val="FF0000"/>
        </w:rPr>
        <w:t xml:space="preserve"> 0</w:t>
      </w:r>
      <w:r w:rsidR="00264141" w:rsidRPr="004417A6">
        <w:rPr>
          <w:color w:val="FF0000"/>
        </w:rPr>
        <w:t>25</w:t>
      </w:r>
    </w:p>
    <w:p w14:paraId="7A3316B7" w14:textId="14FB5854" w:rsidR="001C61C7" w:rsidRPr="004417A6" w:rsidRDefault="008C24DA" w:rsidP="008C24DA">
      <w:pPr>
        <w:pStyle w:val="BodyText"/>
        <w:numPr>
          <w:ilvl w:val="0"/>
          <w:numId w:val="8"/>
        </w:numPr>
        <w:spacing w:before="118"/>
        <w:ind w:right="555"/>
        <w:rPr>
          <w:color w:val="FF0000"/>
        </w:rPr>
      </w:pPr>
      <w:bookmarkStart w:id="5" w:name="_Hlk38891069"/>
      <w:r w:rsidRPr="004417A6">
        <w:rPr>
          <w:color w:val="FF0000"/>
        </w:rPr>
        <w:t xml:space="preserve">If a </w:t>
      </w:r>
      <w:r w:rsidR="003E1B2F" w:rsidRPr="004417A6">
        <w:rPr>
          <w:color w:val="FF0000"/>
        </w:rPr>
        <w:t>s</w:t>
      </w:r>
      <w:r w:rsidR="00157337" w:rsidRPr="004417A6">
        <w:rPr>
          <w:color w:val="FF0000"/>
        </w:rPr>
        <w:t xml:space="preserve">cheduled </w:t>
      </w:r>
      <w:r w:rsidR="001C61C7" w:rsidRPr="004417A6">
        <w:rPr>
          <w:color w:val="FF0000"/>
        </w:rPr>
        <w:t xml:space="preserve">surveillance </w:t>
      </w:r>
      <w:r w:rsidR="00157337" w:rsidRPr="004417A6">
        <w:rPr>
          <w:color w:val="FF0000"/>
        </w:rPr>
        <w:t>audit</w:t>
      </w:r>
      <w:r w:rsidR="003E1B2F" w:rsidRPr="004417A6">
        <w:rPr>
          <w:color w:val="FF0000"/>
        </w:rPr>
        <w:t xml:space="preserve"> will be missed the manufacturer shall inform the ExCB responsible for the QAR </w:t>
      </w:r>
      <w:r w:rsidR="001C61C7" w:rsidRPr="004417A6">
        <w:rPr>
          <w:color w:val="FF0000"/>
        </w:rPr>
        <w:t xml:space="preserve">and the ExCB shall notate in the comments section appropriate wording: </w:t>
      </w:r>
      <w:r w:rsidR="001C61C7" w:rsidRPr="004417A6">
        <w:rPr>
          <w:i/>
          <w:iCs/>
          <w:color w:val="FF0000"/>
        </w:rPr>
        <w:t>ABC Company is currently closed and expects to recommence IECEx manufacturing on YYYY-MM-DD.</w:t>
      </w:r>
    </w:p>
    <w:bookmarkEnd w:id="5"/>
    <w:p w14:paraId="654127F2" w14:textId="4A498CAE" w:rsidR="001C61C7" w:rsidRPr="004417A6" w:rsidRDefault="001C61C7" w:rsidP="001C61C7">
      <w:pPr>
        <w:pStyle w:val="ListParagraph"/>
        <w:numPr>
          <w:ilvl w:val="0"/>
          <w:numId w:val="8"/>
        </w:numPr>
        <w:rPr>
          <w:color w:val="FF0000"/>
          <w:sz w:val="20"/>
          <w:szCs w:val="20"/>
        </w:rPr>
      </w:pPr>
      <w:r w:rsidRPr="004417A6">
        <w:rPr>
          <w:color w:val="FF0000"/>
          <w:sz w:val="20"/>
          <w:szCs w:val="20"/>
        </w:rPr>
        <w:t xml:space="preserve">If a scheduled </w:t>
      </w:r>
      <w:r w:rsidR="006569AB" w:rsidRPr="004417A6">
        <w:rPr>
          <w:color w:val="FF0000"/>
          <w:sz w:val="20"/>
          <w:szCs w:val="20"/>
        </w:rPr>
        <w:t xml:space="preserve">recertification audit </w:t>
      </w:r>
      <w:r w:rsidRPr="004417A6">
        <w:rPr>
          <w:color w:val="FF0000"/>
          <w:sz w:val="20"/>
          <w:szCs w:val="20"/>
        </w:rPr>
        <w:t xml:space="preserve">will be missed the manufacturer </w:t>
      </w:r>
      <w:bookmarkStart w:id="6" w:name="_Hlk38891372"/>
      <w:r w:rsidRPr="004417A6">
        <w:rPr>
          <w:color w:val="FF0000"/>
          <w:sz w:val="20"/>
          <w:szCs w:val="20"/>
        </w:rPr>
        <w:t xml:space="preserve">shall inform the ExCB responsible for the QAR </w:t>
      </w:r>
      <w:bookmarkEnd w:id="6"/>
      <w:r w:rsidRPr="004417A6">
        <w:rPr>
          <w:color w:val="FF0000"/>
          <w:sz w:val="20"/>
          <w:szCs w:val="20"/>
        </w:rPr>
        <w:t xml:space="preserve">and the ExCB shall notate in the comments section appropriate wording: </w:t>
      </w:r>
      <w:r w:rsidRPr="004417A6">
        <w:rPr>
          <w:i/>
          <w:iCs/>
          <w:color w:val="FF0000"/>
          <w:sz w:val="20"/>
          <w:szCs w:val="20"/>
        </w:rPr>
        <w:t>ABC Company is currently closed and expects to recommence IECEx manufacturing on YYYY-MM-DD.</w:t>
      </w:r>
    </w:p>
    <w:p w14:paraId="02A6D199" w14:textId="402C29B6" w:rsidR="006569AB" w:rsidRPr="004417A6" w:rsidRDefault="006569AB" w:rsidP="001C61C7">
      <w:pPr>
        <w:pStyle w:val="ListParagraph"/>
        <w:numPr>
          <w:ilvl w:val="0"/>
          <w:numId w:val="8"/>
        </w:numPr>
        <w:rPr>
          <w:color w:val="FF0000"/>
          <w:sz w:val="20"/>
          <w:szCs w:val="20"/>
        </w:rPr>
      </w:pPr>
      <w:r w:rsidRPr="004417A6">
        <w:rPr>
          <w:color w:val="FF0000"/>
          <w:sz w:val="20"/>
          <w:szCs w:val="20"/>
        </w:rPr>
        <w:t>When the manufacturer is ready to start manufacturing again they shall inform the ExCB responsible for the QAR who depending on the QAR status shall take the following corrective actions:</w:t>
      </w:r>
    </w:p>
    <w:p w14:paraId="29B10254" w14:textId="6D683B30" w:rsidR="0070364F" w:rsidRPr="004417A6" w:rsidRDefault="006569AB" w:rsidP="006569AB">
      <w:pPr>
        <w:pStyle w:val="ListParagraph"/>
        <w:numPr>
          <w:ilvl w:val="0"/>
          <w:numId w:val="9"/>
        </w:numPr>
        <w:rPr>
          <w:color w:val="FF0000"/>
          <w:sz w:val="20"/>
          <w:szCs w:val="20"/>
        </w:rPr>
      </w:pPr>
      <w:bookmarkStart w:id="7" w:name="_Hlk38891832"/>
      <w:r w:rsidRPr="004417A6">
        <w:rPr>
          <w:color w:val="FF0000"/>
          <w:sz w:val="20"/>
          <w:szCs w:val="20"/>
        </w:rPr>
        <w:t xml:space="preserve">If the </w:t>
      </w:r>
      <w:r w:rsidR="0070364F" w:rsidRPr="004417A6">
        <w:rPr>
          <w:color w:val="FF0000"/>
          <w:sz w:val="20"/>
          <w:szCs w:val="20"/>
        </w:rPr>
        <w:t>s</w:t>
      </w:r>
      <w:r w:rsidRPr="004417A6">
        <w:rPr>
          <w:color w:val="FF0000"/>
          <w:sz w:val="20"/>
          <w:szCs w:val="20"/>
        </w:rPr>
        <w:t xml:space="preserve">urveillance </w:t>
      </w:r>
      <w:r w:rsidR="0070364F" w:rsidRPr="004417A6">
        <w:rPr>
          <w:color w:val="FF0000"/>
          <w:sz w:val="20"/>
          <w:szCs w:val="20"/>
        </w:rPr>
        <w:t xml:space="preserve">audit </w:t>
      </w:r>
      <w:r w:rsidRPr="004417A6">
        <w:rPr>
          <w:color w:val="FF0000"/>
          <w:sz w:val="20"/>
          <w:szCs w:val="20"/>
        </w:rPr>
        <w:t xml:space="preserve">has been delayed for 6 months or less </w:t>
      </w:r>
      <w:r w:rsidR="0070364F" w:rsidRPr="004417A6">
        <w:rPr>
          <w:color w:val="FF0000"/>
          <w:sz w:val="20"/>
          <w:szCs w:val="20"/>
        </w:rPr>
        <w:t>a surveillance audit shall be performed in accordance with 3.1.2 before the manufacturer can recommence IECEx production.</w:t>
      </w:r>
    </w:p>
    <w:bookmarkEnd w:id="7"/>
    <w:p w14:paraId="1BEAC515" w14:textId="505D22F1" w:rsidR="0070364F" w:rsidRPr="004417A6" w:rsidRDefault="0070364F" w:rsidP="0070364F">
      <w:pPr>
        <w:pStyle w:val="ListParagraph"/>
        <w:numPr>
          <w:ilvl w:val="0"/>
          <w:numId w:val="9"/>
        </w:numPr>
        <w:rPr>
          <w:color w:val="FF0000"/>
          <w:sz w:val="20"/>
          <w:szCs w:val="20"/>
        </w:rPr>
      </w:pPr>
      <w:r w:rsidRPr="004417A6">
        <w:rPr>
          <w:color w:val="FF0000"/>
          <w:sz w:val="20"/>
          <w:szCs w:val="20"/>
        </w:rPr>
        <w:t xml:space="preserve">If the </w:t>
      </w:r>
      <w:bookmarkStart w:id="8" w:name="_Hlk38892592"/>
      <w:r w:rsidRPr="004417A6">
        <w:rPr>
          <w:color w:val="FF0000"/>
          <w:sz w:val="20"/>
          <w:szCs w:val="20"/>
        </w:rPr>
        <w:t>recertification</w:t>
      </w:r>
      <w:bookmarkEnd w:id="8"/>
      <w:r w:rsidRPr="004417A6">
        <w:rPr>
          <w:color w:val="FF0000"/>
          <w:sz w:val="20"/>
          <w:szCs w:val="20"/>
        </w:rPr>
        <w:t xml:space="preserve"> has been delayed for 6 months or less a surveillance audit shall be performed in accordance with 3.1.3 before the manufacturer can recommence IECEx production.</w:t>
      </w:r>
    </w:p>
    <w:p w14:paraId="79490C25" w14:textId="0D61717C" w:rsidR="006569AB" w:rsidRPr="004417A6" w:rsidRDefault="0070364F" w:rsidP="006569AB">
      <w:pPr>
        <w:pStyle w:val="ListParagraph"/>
        <w:numPr>
          <w:ilvl w:val="0"/>
          <w:numId w:val="9"/>
        </w:numPr>
        <w:rPr>
          <w:color w:val="FF0000"/>
          <w:sz w:val="20"/>
          <w:szCs w:val="20"/>
        </w:rPr>
      </w:pPr>
      <w:r w:rsidRPr="004417A6">
        <w:rPr>
          <w:color w:val="FF0000"/>
          <w:sz w:val="20"/>
          <w:szCs w:val="20"/>
        </w:rPr>
        <w:t>In all circumstances if the surveillance or recertification audits have been delayed longer than 6 months or the QAR expiry date has been exceeded a recertification audit shall be performed in accordance with OD</w:t>
      </w:r>
      <w:r w:rsidR="005D124B">
        <w:rPr>
          <w:color w:val="FF0000"/>
          <w:sz w:val="20"/>
          <w:szCs w:val="20"/>
        </w:rPr>
        <w:t xml:space="preserve"> 0</w:t>
      </w:r>
      <w:r w:rsidR="00264141" w:rsidRPr="004417A6">
        <w:rPr>
          <w:color w:val="FF0000"/>
          <w:sz w:val="20"/>
          <w:szCs w:val="20"/>
        </w:rPr>
        <w:t>25</w:t>
      </w:r>
      <w:r w:rsidRPr="004417A6">
        <w:rPr>
          <w:color w:val="FF0000"/>
          <w:sz w:val="20"/>
          <w:szCs w:val="20"/>
        </w:rPr>
        <w:t xml:space="preserve"> </w:t>
      </w:r>
      <w:r w:rsidR="006569AB" w:rsidRPr="004417A6">
        <w:rPr>
          <w:color w:val="FF0000"/>
          <w:sz w:val="20"/>
          <w:szCs w:val="20"/>
        </w:rPr>
        <w:t xml:space="preserve"> </w:t>
      </w:r>
    </w:p>
    <w:p w14:paraId="150F03A4" w14:textId="77777777" w:rsidR="002D4B45" w:rsidRPr="004417A6" w:rsidRDefault="002D4B45" w:rsidP="00264141">
      <w:pPr>
        <w:tabs>
          <w:tab w:val="left" w:pos="479"/>
        </w:tabs>
        <w:spacing w:before="122"/>
        <w:rPr>
          <w:color w:val="FF0000"/>
          <w:sz w:val="20"/>
        </w:rPr>
      </w:pPr>
    </w:p>
    <w:p w14:paraId="5D5D9E1A" w14:textId="6B872A74" w:rsidR="000F5928" w:rsidRDefault="000F5928" w:rsidP="002D4B45">
      <w:pPr>
        <w:pStyle w:val="BodyText"/>
        <w:spacing w:before="119"/>
        <w:ind w:left="117" w:right="558"/>
        <w:rPr>
          <w:color w:val="FF0000"/>
        </w:rPr>
      </w:pPr>
      <w:bookmarkStart w:id="9" w:name="3.1.2_Scheduled_surveillance_audits_–_No"/>
      <w:bookmarkStart w:id="10" w:name="_bookmark9"/>
      <w:bookmarkEnd w:id="9"/>
      <w:bookmarkEnd w:id="10"/>
    </w:p>
    <w:p w14:paraId="4BA61014" w14:textId="02DB66E6" w:rsidR="000F5928" w:rsidRPr="000F5928" w:rsidRDefault="000F5928" w:rsidP="000F5928">
      <w:pPr>
        <w:tabs>
          <w:tab w:val="left" w:pos="838"/>
          <w:tab w:val="left" w:pos="839"/>
        </w:tabs>
        <w:spacing w:before="119"/>
        <w:outlineLvl w:val="2"/>
        <w:rPr>
          <w:b/>
          <w:bCs/>
          <w:color w:val="FF0000"/>
        </w:rPr>
      </w:pPr>
      <w:r>
        <w:rPr>
          <w:b/>
          <w:bCs/>
          <w:color w:val="FF0000"/>
        </w:rPr>
        <w:t>3.1.2</w:t>
      </w:r>
      <w:r>
        <w:rPr>
          <w:b/>
          <w:bCs/>
          <w:color w:val="FF0000"/>
        </w:rPr>
        <w:tab/>
      </w:r>
      <w:r w:rsidRPr="000F5928">
        <w:rPr>
          <w:b/>
          <w:bCs/>
          <w:color w:val="FF0000"/>
        </w:rPr>
        <w:t xml:space="preserve">Scheduled QAR surveillance audits </w:t>
      </w:r>
      <w:r w:rsidR="005E060E">
        <w:rPr>
          <w:b/>
          <w:bCs/>
          <w:color w:val="FF0000"/>
        </w:rPr>
        <w:t xml:space="preserve">may </w:t>
      </w:r>
      <w:r w:rsidRPr="000F5928">
        <w:rPr>
          <w:b/>
          <w:bCs/>
          <w:color w:val="FF0000"/>
        </w:rPr>
        <w:t xml:space="preserve">be performed by remote means.  </w:t>
      </w:r>
    </w:p>
    <w:p w14:paraId="3CC39A62" w14:textId="55B10360" w:rsidR="000F5928" w:rsidRPr="000F5928" w:rsidRDefault="000F5928" w:rsidP="000F5928">
      <w:pPr>
        <w:spacing w:before="121"/>
        <w:ind w:left="118" w:right="1089"/>
        <w:rPr>
          <w:color w:val="FF0000"/>
          <w:sz w:val="20"/>
          <w:szCs w:val="20"/>
        </w:rPr>
      </w:pPr>
      <w:r w:rsidRPr="000F5928">
        <w:rPr>
          <w:color w:val="FF0000"/>
          <w:sz w:val="20"/>
          <w:szCs w:val="20"/>
        </w:rPr>
        <w:t xml:space="preserve">The scheduled surveillance audits shall be performed within a two months period prior to the one year, two year or </w:t>
      </w:r>
      <w:proofErr w:type="gramStart"/>
      <w:r w:rsidRPr="000F5928">
        <w:rPr>
          <w:color w:val="FF0000"/>
          <w:sz w:val="20"/>
          <w:szCs w:val="20"/>
        </w:rPr>
        <w:t>18</w:t>
      </w:r>
      <w:r w:rsidR="00E1499E">
        <w:rPr>
          <w:color w:val="FF0000"/>
          <w:sz w:val="20"/>
          <w:szCs w:val="20"/>
        </w:rPr>
        <w:t xml:space="preserve"> </w:t>
      </w:r>
      <w:r w:rsidRPr="000F5928">
        <w:rPr>
          <w:color w:val="FF0000"/>
          <w:sz w:val="20"/>
          <w:szCs w:val="20"/>
        </w:rPr>
        <w:t>month</w:t>
      </w:r>
      <w:proofErr w:type="gramEnd"/>
      <w:r w:rsidRPr="000F5928">
        <w:rPr>
          <w:color w:val="FF0000"/>
          <w:sz w:val="20"/>
          <w:szCs w:val="20"/>
        </w:rPr>
        <w:t xml:space="preserve"> due date with the following provisions: </w:t>
      </w:r>
    </w:p>
    <w:p w14:paraId="37066BEE" w14:textId="77777777" w:rsidR="000F5928" w:rsidRPr="000F5928" w:rsidRDefault="000F5928" w:rsidP="000F5928">
      <w:pPr>
        <w:numPr>
          <w:ilvl w:val="0"/>
          <w:numId w:val="1"/>
        </w:numPr>
        <w:tabs>
          <w:tab w:val="left" w:pos="479"/>
        </w:tabs>
        <w:spacing w:before="119"/>
        <w:ind w:right="879"/>
        <w:rPr>
          <w:color w:val="FF0000"/>
          <w:sz w:val="20"/>
        </w:rPr>
      </w:pPr>
      <w:r w:rsidRPr="000F5928">
        <w:rPr>
          <w:color w:val="FF0000"/>
          <w:sz w:val="20"/>
        </w:rPr>
        <w:t>The use of video communication shall be used (as provided in OD 003-2) for closing out issues raised during a previous site audit visit associated with the scope of</w:t>
      </w:r>
      <w:r w:rsidRPr="000F5928">
        <w:rPr>
          <w:color w:val="FF0000"/>
          <w:spacing w:val="-15"/>
          <w:sz w:val="20"/>
        </w:rPr>
        <w:t xml:space="preserve"> </w:t>
      </w:r>
      <w:r w:rsidRPr="000F5928">
        <w:rPr>
          <w:color w:val="FF0000"/>
          <w:sz w:val="20"/>
        </w:rPr>
        <w:t>certification.</w:t>
      </w:r>
    </w:p>
    <w:p w14:paraId="0C676A7F" w14:textId="77777777" w:rsidR="000F5928" w:rsidRPr="000F5928" w:rsidRDefault="000F5928" w:rsidP="000F5928">
      <w:pPr>
        <w:numPr>
          <w:ilvl w:val="0"/>
          <w:numId w:val="1"/>
        </w:numPr>
        <w:tabs>
          <w:tab w:val="left" w:pos="479"/>
        </w:tabs>
        <w:spacing w:before="121"/>
        <w:ind w:right="600"/>
        <w:rPr>
          <w:color w:val="FF0000"/>
          <w:sz w:val="20"/>
        </w:rPr>
      </w:pPr>
      <w:r w:rsidRPr="000F5928">
        <w:rPr>
          <w:color w:val="FF0000"/>
          <w:sz w:val="20"/>
        </w:rPr>
        <w:t>Video communication shall be used to gather the objective evidence required to demonstrate a manufacturer’s compliance with the requirements of ISO/IEC 80079-34 to enable the surveillance or re- assessment factory audit to be conducted as required by IECEx 02. The ExCB shall determine the applicability and use of this</w:t>
      </w:r>
      <w:r w:rsidRPr="000F5928">
        <w:rPr>
          <w:color w:val="FF0000"/>
          <w:spacing w:val="2"/>
          <w:sz w:val="20"/>
        </w:rPr>
        <w:t xml:space="preserve"> </w:t>
      </w:r>
      <w:r w:rsidRPr="000F5928">
        <w:rPr>
          <w:color w:val="FF0000"/>
          <w:sz w:val="20"/>
        </w:rPr>
        <w:t>method.</w:t>
      </w:r>
    </w:p>
    <w:p w14:paraId="766D463A" w14:textId="77777777" w:rsidR="000F5928" w:rsidRPr="000F5928" w:rsidRDefault="000F5928" w:rsidP="000F5928">
      <w:pPr>
        <w:numPr>
          <w:ilvl w:val="0"/>
          <w:numId w:val="1"/>
        </w:numPr>
        <w:tabs>
          <w:tab w:val="left" w:pos="478"/>
        </w:tabs>
        <w:spacing w:before="119"/>
        <w:ind w:left="477" w:right="612"/>
        <w:rPr>
          <w:color w:val="FF0000"/>
          <w:sz w:val="20"/>
        </w:rPr>
      </w:pPr>
      <w:r w:rsidRPr="000F5928">
        <w:rPr>
          <w:color w:val="FF0000"/>
          <w:sz w:val="20"/>
        </w:rPr>
        <w:t>Video Communication shall be used to gather the objective evidence required to demonstrate a manufacturer’s compliance with the requirements of ISO/IEC 80079-34 when processing an application for an “up issue” of the certification scope. The ExCB shall determine the applicability and use of this method.</w:t>
      </w:r>
    </w:p>
    <w:p w14:paraId="592C12D5" w14:textId="77777777" w:rsidR="000F5928" w:rsidRPr="000F5928" w:rsidRDefault="000F5928" w:rsidP="000F5928">
      <w:pPr>
        <w:numPr>
          <w:ilvl w:val="0"/>
          <w:numId w:val="1"/>
        </w:numPr>
        <w:tabs>
          <w:tab w:val="left" w:pos="479"/>
        </w:tabs>
        <w:spacing w:before="122"/>
        <w:ind w:left="477" w:right="497"/>
        <w:rPr>
          <w:color w:val="FF0000"/>
          <w:sz w:val="20"/>
        </w:rPr>
      </w:pPr>
      <w:r w:rsidRPr="000F5928">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0F5928">
        <w:rPr>
          <w:color w:val="FF0000"/>
          <w:sz w:val="20"/>
        </w:rPr>
        <w:t>CoC</w:t>
      </w:r>
      <w:proofErr w:type="spellEnd"/>
      <w:r w:rsidRPr="000F5928">
        <w:rPr>
          <w:color w:val="FF0000"/>
          <w:sz w:val="20"/>
        </w:rPr>
        <w:t xml:space="preserve"> or the </w:t>
      </w:r>
      <w:proofErr w:type="spellStart"/>
      <w:r w:rsidRPr="000F5928">
        <w:rPr>
          <w:color w:val="FF0000"/>
          <w:sz w:val="20"/>
        </w:rPr>
        <w:t>ExCB</w:t>
      </w:r>
      <w:proofErr w:type="spellEnd"/>
      <w:r w:rsidRPr="000F5928">
        <w:rPr>
          <w:color w:val="FF0000"/>
          <w:sz w:val="20"/>
        </w:rPr>
        <w:t xml:space="preserve"> that has issued the QAR. Organizations / manufacturers may also be audited by other third-party Ex auditing companies for the purpose of national accreditation schemes. These audit results should also be assessed where they</w:t>
      </w:r>
      <w:r w:rsidRPr="000F5928">
        <w:rPr>
          <w:color w:val="FF0000"/>
          <w:spacing w:val="-1"/>
          <w:sz w:val="20"/>
        </w:rPr>
        <w:t xml:space="preserve"> </w:t>
      </w:r>
      <w:r w:rsidRPr="000F5928">
        <w:rPr>
          <w:color w:val="FF0000"/>
          <w:sz w:val="20"/>
        </w:rPr>
        <w:t>exist.</w:t>
      </w:r>
    </w:p>
    <w:p w14:paraId="0ADB67A6" w14:textId="77777777" w:rsidR="000F5928" w:rsidRPr="000F5928" w:rsidRDefault="000F5928" w:rsidP="000F5928">
      <w:pPr>
        <w:spacing w:before="119"/>
        <w:ind w:left="117" w:right="558"/>
        <w:rPr>
          <w:color w:val="FF0000"/>
          <w:sz w:val="20"/>
          <w:szCs w:val="20"/>
        </w:rPr>
      </w:pPr>
      <w:r w:rsidRPr="000F5928">
        <w:rPr>
          <w:color w:val="FF0000"/>
          <w:sz w:val="20"/>
          <w:szCs w:val="20"/>
        </w:rPr>
        <w:t>Following the successful completion of Items 1. to 4., as applicable, the ExCB shall edit the QAR summary to record the date that the surveillance audit was performed using the IECEx “On-Line” certificate system (re requirements of OD 009 Section 4).</w:t>
      </w:r>
    </w:p>
    <w:p w14:paraId="59F5A14A" w14:textId="77777777" w:rsidR="002D4B45" w:rsidRPr="0063728D" w:rsidRDefault="002D4B45" w:rsidP="002D4B45">
      <w:pPr>
        <w:pStyle w:val="BodyText"/>
        <w:spacing w:before="119"/>
        <w:ind w:left="117" w:right="558"/>
        <w:rPr>
          <w:color w:val="FF0000"/>
        </w:rPr>
      </w:pPr>
      <w:bookmarkStart w:id="11" w:name="_Hlk38190038"/>
    </w:p>
    <w:p w14:paraId="3F3975F7" w14:textId="5E7A2C41" w:rsidR="002D4B45" w:rsidRPr="0063728D" w:rsidRDefault="003A625B" w:rsidP="003A625B">
      <w:pPr>
        <w:pStyle w:val="Heading3"/>
        <w:tabs>
          <w:tab w:val="left" w:pos="838"/>
          <w:tab w:val="left" w:pos="839"/>
        </w:tabs>
        <w:spacing w:before="119"/>
        <w:ind w:left="0" w:firstLine="0"/>
        <w:rPr>
          <w:color w:val="FF0000"/>
        </w:rPr>
      </w:pPr>
      <w:r>
        <w:rPr>
          <w:color w:val="FF0000"/>
        </w:rPr>
        <w:t>3.1.</w:t>
      </w:r>
      <w:r w:rsidR="000F5928">
        <w:rPr>
          <w:color w:val="FF0000"/>
        </w:rPr>
        <w:t>3</w:t>
      </w:r>
      <w:r>
        <w:rPr>
          <w:color w:val="FF0000"/>
        </w:rPr>
        <w:tab/>
      </w:r>
      <w:r w:rsidR="002D4B45" w:rsidRPr="0063728D">
        <w:rPr>
          <w:color w:val="FF0000"/>
        </w:rPr>
        <w:t xml:space="preserve">Scheduled QAR </w:t>
      </w:r>
      <w:r w:rsidR="002D4B45">
        <w:rPr>
          <w:color w:val="FF0000"/>
        </w:rPr>
        <w:t xml:space="preserve">recertification </w:t>
      </w:r>
      <w:r w:rsidR="002D4B45" w:rsidRPr="0063728D">
        <w:rPr>
          <w:color w:val="FF0000"/>
        </w:rPr>
        <w:t xml:space="preserve">audits </w:t>
      </w:r>
      <w:r w:rsidR="005E060E">
        <w:rPr>
          <w:color w:val="FF0000"/>
        </w:rPr>
        <w:t xml:space="preserve">may </w:t>
      </w:r>
      <w:r w:rsidR="002D4B45" w:rsidRPr="0063728D">
        <w:rPr>
          <w:color w:val="FF0000"/>
        </w:rPr>
        <w:t xml:space="preserve">be performed by remote means.  </w:t>
      </w:r>
    </w:p>
    <w:bookmarkEnd w:id="11"/>
    <w:p w14:paraId="1A6F55A8" w14:textId="77777777" w:rsidR="002D4B45" w:rsidRDefault="002D4B45" w:rsidP="002D4B45">
      <w:pPr>
        <w:pStyle w:val="BodyText"/>
        <w:spacing w:before="121"/>
        <w:ind w:left="118" w:right="1089"/>
        <w:rPr>
          <w:i/>
          <w:iCs/>
          <w:color w:val="FF0000"/>
        </w:rPr>
      </w:pPr>
      <w:r w:rsidRPr="0063728D">
        <w:rPr>
          <w:color w:val="FF0000"/>
        </w:rPr>
        <w:t xml:space="preserve">The </w:t>
      </w:r>
      <w:r>
        <w:rPr>
          <w:color w:val="FF0000"/>
        </w:rPr>
        <w:t xml:space="preserve">recertification </w:t>
      </w:r>
      <w:r w:rsidRPr="0063728D">
        <w:rPr>
          <w:color w:val="FF0000"/>
        </w:rPr>
        <w:t xml:space="preserve">audit shall be performed </w:t>
      </w:r>
      <w:r>
        <w:rPr>
          <w:color w:val="FF0000"/>
        </w:rPr>
        <w:t xml:space="preserve">within the two months prior </w:t>
      </w:r>
      <w:r w:rsidRPr="0063728D">
        <w:rPr>
          <w:color w:val="FF0000"/>
        </w:rPr>
        <w:t xml:space="preserve">to the QAR expiry date. </w:t>
      </w:r>
      <w:r w:rsidRPr="005C1E13">
        <w:rPr>
          <w:i/>
          <w:iCs/>
          <w:color w:val="FF0000"/>
        </w:rPr>
        <w:t>Note Ideal date would be 4 weeks prior to the expiry date.</w:t>
      </w:r>
    </w:p>
    <w:p w14:paraId="3C35C81A" w14:textId="77777777" w:rsidR="002D4B45" w:rsidRPr="0063728D" w:rsidRDefault="002D4B45" w:rsidP="002D4B45">
      <w:pPr>
        <w:pStyle w:val="ListParagraph"/>
        <w:numPr>
          <w:ilvl w:val="0"/>
          <w:numId w:val="5"/>
        </w:numPr>
        <w:tabs>
          <w:tab w:val="left" w:pos="479"/>
        </w:tabs>
        <w:spacing w:before="119"/>
        <w:ind w:right="879"/>
        <w:rPr>
          <w:color w:val="FF0000"/>
          <w:sz w:val="20"/>
        </w:rPr>
      </w:pPr>
      <w:r>
        <w:rPr>
          <w:color w:val="FF0000"/>
          <w:sz w:val="20"/>
        </w:rPr>
        <w:t>As this is a recertification audit t</w:t>
      </w:r>
      <w:r w:rsidRPr="0063728D">
        <w:rPr>
          <w:color w:val="FF0000"/>
          <w:sz w:val="20"/>
        </w:rPr>
        <w:t xml:space="preserve">he use of video communication </w:t>
      </w:r>
      <w:r>
        <w:rPr>
          <w:color w:val="FF0000"/>
          <w:sz w:val="20"/>
        </w:rPr>
        <w:t>shall be employed</w:t>
      </w:r>
      <w:r w:rsidRPr="0063728D">
        <w:rPr>
          <w:color w:val="FF0000"/>
          <w:sz w:val="20"/>
        </w:rPr>
        <w:t xml:space="preserve"> (as provided in OD 003-2) for closing out issues raised during a previous site audit visit associated with the scope of</w:t>
      </w:r>
      <w:r w:rsidRPr="0063728D">
        <w:rPr>
          <w:color w:val="FF0000"/>
          <w:spacing w:val="-15"/>
          <w:sz w:val="20"/>
        </w:rPr>
        <w:t xml:space="preserve"> </w:t>
      </w:r>
      <w:r w:rsidRPr="0063728D">
        <w:rPr>
          <w:color w:val="FF0000"/>
          <w:sz w:val="20"/>
        </w:rPr>
        <w:t>certification.</w:t>
      </w:r>
    </w:p>
    <w:p w14:paraId="764A5E84" w14:textId="77777777" w:rsidR="002D4B45" w:rsidRPr="0063728D" w:rsidRDefault="002D4B45" w:rsidP="002D4B45">
      <w:pPr>
        <w:pStyle w:val="ListParagraph"/>
        <w:numPr>
          <w:ilvl w:val="0"/>
          <w:numId w:val="5"/>
        </w:numPr>
        <w:tabs>
          <w:tab w:val="left" w:pos="479"/>
        </w:tabs>
        <w:ind w:right="600"/>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demonstrate a manufacturer’s compliance with the requirements of ISO/IEC 80079-34 to enable the re- assessment factory audit to be conducted as required by IECEx 02. The ExCB shall determine the applicability and use of this</w:t>
      </w:r>
      <w:r w:rsidRPr="0063728D">
        <w:rPr>
          <w:color w:val="FF0000"/>
          <w:spacing w:val="2"/>
          <w:sz w:val="20"/>
        </w:rPr>
        <w:t xml:space="preserve"> </w:t>
      </w:r>
      <w:r w:rsidRPr="0063728D">
        <w:rPr>
          <w:color w:val="FF0000"/>
          <w:sz w:val="20"/>
        </w:rPr>
        <w:t>method.</w:t>
      </w:r>
    </w:p>
    <w:p w14:paraId="1E18DC53" w14:textId="77777777" w:rsidR="002D4B45" w:rsidRPr="005C1E13" w:rsidRDefault="002D4B45" w:rsidP="002D4B45">
      <w:pPr>
        <w:pStyle w:val="ListParagraph"/>
        <w:numPr>
          <w:ilvl w:val="0"/>
          <w:numId w:val="5"/>
        </w:numPr>
        <w:tabs>
          <w:tab w:val="left" w:pos="478"/>
        </w:tabs>
        <w:spacing w:before="119"/>
        <w:ind w:left="477" w:right="612"/>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 xml:space="preserve">be used to gather objective evidence required to demonstrate a manufacturer’s compliance with the requirements of ISO/IEC 80079-34 when processing an application </w:t>
      </w:r>
      <w:r>
        <w:rPr>
          <w:color w:val="FF0000"/>
          <w:sz w:val="20"/>
        </w:rPr>
        <w:t>to renew the QAR for a further three-year period</w:t>
      </w:r>
      <w:r w:rsidRPr="0063728D">
        <w:rPr>
          <w:color w:val="FF0000"/>
          <w:sz w:val="20"/>
        </w:rPr>
        <w:t>.</w:t>
      </w:r>
    </w:p>
    <w:p w14:paraId="3AC9250F" w14:textId="77777777" w:rsidR="002D4B45" w:rsidRPr="0063728D" w:rsidRDefault="002D4B45" w:rsidP="002D4B45">
      <w:pPr>
        <w:pStyle w:val="ListParagraph"/>
        <w:numPr>
          <w:ilvl w:val="0"/>
          <w:numId w:val="5"/>
        </w:numPr>
        <w:tabs>
          <w:tab w:val="left" w:pos="479"/>
        </w:tabs>
        <w:spacing w:before="122"/>
        <w:ind w:left="477" w:right="497"/>
        <w:rPr>
          <w:color w:val="FF0000"/>
          <w:sz w:val="20"/>
        </w:rPr>
      </w:pPr>
      <w:r w:rsidRPr="0063728D">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63728D">
        <w:rPr>
          <w:color w:val="FF0000"/>
          <w:sz w:val="20"/>
        </w:rPr>
        <w:t>CoC</w:t>
      </w:r>
      <w:proofErr w:type="spellEnd"/>
      <w:r w:rsidRPr="0063728D">
        <w:rPr>
          <w:color w:val="FF0000"/>
          <w:sz w:val="20"/>
        </w:rPr>
        <w:t xml:space="preserve"> or the </w:t>
      </w:r>
      <w:proofErr w:type="spellStart"/>
      <w:r w:rsidRPr="0063728D">
        <w:rPr>
          <w:color w:val="FF0000"/>
          <w:sz w:val="20"/>
        </w:rPr>
        <w:t>ExCB</w:t>
      </w:r>
      <w:proofErr w:type="spellEnd"/>
      <w:r w:rsidRPr="0063728D">
        <w:rPr>
          <w:color w:val="FF0000"/>
          <w:sz w:val="20"/>
        </w:rPr>
        <w:t xml:space="preserve"> that has issued the QAR. Organizations / manufacturers may also be audited by other third-party Ex auditing companies for the purpose of national accreditation schemes. These audit results should also be assessed where they</w:t>
      </w:r>
      <w:r w:rsidRPr="0063728D">
        <w:rPr>
          <w:color w:val="FF0000"/>
          <w:spacing w:val="-1"/>
          <w:sz w:val="20"/>
        </w:rPr>
        <w:t xml:space="preserve"> </w:t>
      </w:r>
      <w:r w:rsidRPr="0063728D">
        <w:rPr>
          <w:color w:val="FF0000"/>
          <w:sz w:val="20"/>
        </w:rPr>
        <w:t>exist.</w:t>
      </w:r>
    </w:p>
    <w:p w14:paraId="519F802C" w14:textId="77777777" w:rsidR="002D4B45" w:rsidRDefault="002D4B45" w:rsidP="002D4B45">
      <w:pPr>
        <w:pStyle w:val="BodyText"/>
        <w:spacing w:before="119"/>
        <w:ind w:left="117" w:right="558"/>
        <w:rPr>
          <w:color w:val="FF0000"/>
        </w:rPr>
      </w:pPr>
      <w:bookmarkStart w:id="12" w:name="_Hlk38194434"/>
      <w:r w:rsidRPr="0063728D">
        <w:rPr>
          <w:color w:val="FF0000"/>
        </w:rPr>
        <w:t xml:space="preserve">Following the successful completion of Items 1 to 4, as applicable, the ExCB shall up issue their QAR Summary using the IECEx “On-Line” certificate system </w:t>
      </w:r>
      <w:r>
        <w:rPr>
          <w:color w:val="FF0000"/>
        </w:rPr>
        <w:t xml:space="preserve">for a further three years </w:t>
      </w:r>
      <w:r w:rsidRPr="0063728D">
        <w:rPr>
          <w:color w:val="FF0000"/>
        </w:rPr>
        <w:t>(re requirements of OD 009 Section 4).</w:t>
      </w:r>
    </w:p>
    <w:bookmarkEnd w:id="12"/>
    <w:p w14:paraId="481473D2" w14:textId="61A0FB4A" w:rsidR="002D4B45" w:rsidRPr="0063728D" w:rsidRDefault="003A625B" w:rsidP="003A625B">
      <w:pPr>
        <w:pStyle w:val="Heading3"/>
        <w:tabs>
          <w:tab w:val="left" w:pos="838"/>
          <w:tab w:val="left" w:pos="839"/>
        </w:tabs>
        <w:spacing w:before="119"/>
        <w:ind w:left="0" w:firstLine="0"/>
        <w:rPr>
          <w:color w:val="FF0000"/>
        </w:rPr>
      </w:pPr>
      <w:r>
        <w:rPr>
          <w:color w:val="FF0000"/>
        </w:rPr>
        <w:lastRenderedPageBreak/>
        <w:t>3.1.</w:t>
      </w:r>
      <w:r w:rsidR="000F5928">
        <w:rPr>
          <w:color w:val="FF0000"/>
        </w:rPr>
        <w:t>4</w:t>
      </w:r>
      <w:r>
        <w:rPr>
          <w:color w:val="FF0000"/>
        </w:rPr>
        <w:t xml:space="preserve"> </w:t>
      </w:r>
      <w:r>
        <w:rPr>
          <w:color w:val="FF0000"/>
        </w:rPr>
        <w:tab/>
      </w:r>
      <w:r w:rsidR="002D4B45">
        <w:rPr>
          <w:color w:val="FF0000"/>
        </w:rPr>
        <w:t xml:space="preserve">Initial Audits </w:t>
      </w:r>
      <w:r w:rsidR="002D4B45" w:rsidRPr="0063728D">
        <w:rPr>
          <w:color w:val="FF0000"/>
        </w:rPr>
        <w:t xml:space="preserve">performed by remote means.  </w:t>
      </w:r>
    </w:p>
    <w:p w14:paraId="53AC280A" w14:textId="3A815C48" w:rsidR="002D4B45" w:rsidRDefault="00293D2C" w:rsidP="002D4B45">
      <w:pPr>
        <w:pStyle w:val="BodyText"/>
        <w:spacing w:before="119"/>
        <w:ind w:left="117" w:right="558"/>
        <w:rPr>
          <w:color w:val="FF0000"/>
        </w:rPr>
      </w:pPr>
      <w:r>
        <w:rPr>
          <w:color w:val="FF0000"/>
        </w:rPr>
        <w:t>A</w:t>
      </w:r>
      <w:r w:rsidR="002D4B45">
        <w:rPr>
          <w:color w:val="FF0000"/>
        </w:rPr>
        <w:t>n initial audit is a very important audit as it sets the basis for ongoing compliance with ISO/IEC 80079-34:</w:t>
      </w:r>
    </w:p>
    <w:p w14:paraId="400E78E8" w14:textId="0FBE123F" w:rsidR="00975069" w:rsidRDefault="002D4B45" w:rsidP="00975069">
      <w:pPr>
        <w:pStyle w:val="BodyText"/>
        <w:numPr>
          <w:ilvl w:val="0"/>
          <w:numId w:val="6"/>
        </w:numPr>
        <w:spacing w:before="119"/>
        <w:ind w:right="558"/>
        <w:rPr>
          <w:color w:val="FF0000"/>
        </w:rPr>
      </w:pPr>
      <w:r>
        <w:rPr>
          <w:color w:val="FF0000"/>
        </w:rPr>
        <w:t>If this is an initial audit due to the manufacturer moving their QAR to another ExCB the current Ex QMS should be compliant and an online initial audit can be permitted</w:t>
      </w:r>
      <w:r w:rsidR="00060724">
        <w:rPr>
          <w:color w:val="FF0000"/>
        </w:rPr>
        <w:t xml:space="preserve">; </w:t>
      </w:r>
      <w:r>
        <w:rPr>
          <w:color w:val="FF0000"/>
        </w:rPr>
        <w:t>the requirements of 3.1.3 sh</w:t>
      </w:r>
      <w:r w:rsidR="008C4C6F">
        <w:rPr>
          <w:color w:val="FF0000"/>
        </w:rPr>
        <w:t>all</w:t>
      </w:r>
      <w:r>
        <w:rPr>
          <w:color w:val="FF0000"/>
        </w:rPr>
        <w:t xml:space="preserve"> be applied.</w:t>
      </w:r>
      <w:r w:rsidR="00975069">
        <w:rPr>
          <w:color w:val="FF0000"/>
        </w:rPr>
        <w:t xml:space="preserve"> An on-site surveillance audit shall be conducted as soon as practicable.  </w:t>
      </w:r>
    </w:p>
    <w:p w14:paraId="4016B455" w14:textId="77777777" w:rsidR="00975069" w:rsidRDefault="002D4B45" w:rsidP="00975069">
      <w:pPr>
        <w:pStyle w:val="BodyText"/>
        <w:numPr>
          <w:ilvl w:val="0"/>
          <w:numId w:val="6"/>
        </w:numPr>
        <w:spacing w:before="119"/>
        <w:ind w:right="558"/>
        <w:rPr>
          <w:color w:val="FF0000"/>
        </w:rPr>
      </w:pPr>
      <w:bookmarkStart w:id="13" w:name="_Hlk38526858"/>
      <w:r>
        <w:rPr>
          <w:color w:val="FF0000"/>
        </w:rPr>
        <w:t xml:space="preserve">If this is an initial audit for a manufacturer that has no previous history of manufacturing Ex equipment an online audit is permitted. </w:t>
      </w:r>
      <w:bookmarkEnd w:id="13"/>
      <w:r>
        <w:rPr>
          <w:color w:val="FF0000"/>
        </w:rPr>
        <w:t xml:space="preserve">This online audit shall validate all applicable clauses of ISO/IEC 80079-34 using video techniques </w:t>
      </w:r>
      <w:r w:rsidR="00975069">
        <w:rPr>
          <w:color w:val="FF0000"/>
        </w:rPr>
        <w:t xml:space="preserve">and an on-site surveillance audit shall be conducted as soon as practicable.  </w:t>
      </w:r>
    </w:p>
    <w:p w14:paraId="33DCF507" w14:textId="70F549D8" w:rsidR="002D4B45" w:rsidRDefault="006847CC" w:rsidP="002D4B45">
      <w:pPr>
        <w:pStyle w:val="BodyText"/>
        <w:numPr>
          <w:ilvl w:val="0"/>
          <w:numId w:val="6"/>
        </w:numPr>
        <w:spacing w:before="119"/>
        <w:ind w:right="558"/>
        <w:rPr>
          <w:color w:val="FF0000"/>
        </w:rPr>
      </w:pPr>
      <w:r>
        <w:rPr>
          <w:color w:val="FF0000"/>
        </w:rPr>
        <w:t>I</w:t>
      </w:r>
      <w:r w:rsidR="0080760C">
        <w:rPr>
          <w:color w:val="FF0000"/>
        </w:rPr>
        <w:t xml:space="preserve">f </w:t>
      </w:r>
      <w:r>
        <w:rPr>
          <w:color w:val="FF0000"/>
        </w:rPr>
        <w:t>following the initial audit</w:t>
      </w:r>
      <w:r w:rsidR="004417A6">
        <w:rPr>
          <w:color w:val="FF0000"/>
        </w:rPr>
        <w:t>,</w:t>
      </w:r>
      <w:r>
        <w:rPr>
          <w:color w:val="FF0000"/>
        </w:rPr>
        <w:t xml:space="preserve"> </w:t>
      </w:r>
      <w:r w:rsidR="008C4C6F">
        <w:rPr>
          <w:color w:val="FF0000"/>
        </w:rPr>
        <w:t>the</w:t>
      </w:r>
      <w:r w:rsidR="0080760C">
        <w:rPr>
          <w:color w:val="FF0000"/>
        </w:rPr>
        <w:t xml:space="preserve"> Ex QMS documentation was found to be effective</w:t>
      </w:r>
      <w:r>
        <w:rPr>
          <w:color w:val="FF0000"/>
        </w:rPr>
        <w:t xml:space="preserve"> but there is </w:t>
      </w:r>
      <w:r w:rsidR="008C4C6F">
        <w:rPr>
          <w:color w:val="FF0000"/>
        </w:rPr>
        <w:t xml:space="preserve">no </w:t>
      </w:r>
      <w:r w:rsidR="0080760C">
        <w:rPr>
          <w:color w:val="FF0000"/>
        </w:rPr>
        <w:t xml:space="preserve">Ex </w:t>
      </w:r>
      <w:r w:rsidR="008C4C6F">
        <w:rPr>
          <w:color w:val="FF0000"/>
        </w:rPr>
        <w:t>production</w:t>
      </w:r>
      <w:r w:rsidR="00FF3425">
        <w:rPr>
          <w:color w:val="FF0000"/>
        </w:rPr>
        <w:t xml:space="preserve"> </w:t>
      </w:r>
      <w:r w:rsidR="0080760C">
        <w:rPr>
          <w:color w:val="FF0000"/>
        </w:rPr>
        <w:t>a</w:t>
      </w:r>
      <w:r w:rsidR="00FF3425">
        <w:rPr>
          <w:color w:val="FF0000"/>
        </w:rPr>
        <w:t xml:space="preserve">n on-site surveillance </w:t>
      </w:r>
      <w:r w:rsidR="0080760C">
        <w:rPr>
          <w:color w:val="FF0000"/>
        </w:rPr>
        <w:t xml:space="preserve">audit </w:t>
      </w:r>
      <w:r w:rsidR="00FF3425">
        <w:rPr>
          <w:color w:val="FF0000"/>
        </w:rPr>
        <w:t>shall be conducted as soon as practicable</w:t>
      </w:r>
      <w:r w:rsidR="0080760C">
        <w:rPr>
          <w:color w:val="FF0000"/>
        </w:rPr>
        <w:t>.</w:t>
      </w:r>
      <w:r w:rsidR="008C4C6F">
        <w:rPr>
          <w:color w:val="FF0000"/>
        </w:rPr>
        <w:t xml:space="preserve">  </w:t>
      </w:r>
    </w:p>
    <w:p w14:paraId="3EB0D998" w14:textId="1B8FF470" w:rsidR="002D4B45" w:rsidRDefault="002D4B45" w:rsidP="002D4B45">
      <w:pPr>
        <w:pStyle w:val="BodyText"/>
        <w:spacing w:before="119"/>
        <w:ind w:left="117" w:right="558"/>
        <w:rPr>
          <w:color w:val="FF0000"/>
        </w:rPr>
      </w:pPr>
      <w:r w:rsidRPr="0063728D">
        <w:rPr>
          <w:color w:val="FF0000"/>
        </w:rPr>
        <w:t xml:space="preserve">Following the successful completion of Items 1 to </w:t>
      </w:r>
      <w:r>
        <w:rPr>
          <w:color w:val="FF0000"/>
        </w:rPr>
        <w:t>3</w:t>
      </w:r>
      <w:r w:rsidRPr="0063728D">
        <w:rPr>
          <w:color w:val="FF0000"/>
        </w:rPr>
        <w:t xml:space="preserve">, as applicable, the ExCB shall issue </w:t>
      </w:r>
      <w:r>
        <w:rPr>
          <w:color w:val="FF0000"/>
        </w:rPr>
        <w:t xml:space="preserve">a </w:t>
      </w:r>
      <w:r w:rsidRPr="0063728D">
        <w:rPr>
          <w:color w:val="FF0000"/>
        </w:rPr>
        <w:t>QAR Summary using the IECEx “On-Line” certificate system</w:t>
      </w:r>
      <w:r>
        <w:rPr>
          <w:color w:val="FF0000"/>
        </w:rPr>
        <w:t xml:space="preserve"> for a </w:t>
      </w:r>
      <w:r w:rsidR="002A244F">
        <w:rPr>
          <w:color w:val="FF0000"/>
        </w:rPr>
        <w:t xml:space="preserve">validity period </w:t>
      </w:r>
      <w:r w:rsidR="006B1A77">
        <w:rPr>
          <w:color w:val="FF0000"/>
        </w:rPr>
        <w:t xml:space="preserve">determined by the </w:t>
      </w:r>
      <w:proofErr w:type="spellStart"/>
      <w:r w:rsidR="006B1A77">
        <w:rPr>
          <w:color w:val="FF0000"/>
        </w:rPr>
        <w:t>ExCB</w:t>
      </w:r>
      <w:proofErr w:type="spellEnd"/>
      <w:r w:rsidR="006B1A77">
        <w:rPr>
          <w:color w:val="FF0000"/>
        </w:rPr>
        <w:t xml:space="preserve"> and appropriate to the initial audit results</w:t>
      </w:r>
      <w:r w:rsidR="002A244F">
        <w:rPr>
          <w:color w:val="FF0000"/>
        </w:rPr>
        <w:t xml:space="preserve">. </w:t>
      </w:r>
    </w:p>
    <w:p w14:paraId="21988412" w14:textId="77777777" w:rsidR="002D4B45" w:rsidRPr="0063728D" w:rsidRDefault="002D4B45" w:rsidP="002D4B45">
      <w:pPr>
        <w:pStyle w:val="BodyText"/>
        <w:spacing w:before="119"/>
        <w:ind w:left="118" w:right="558"/>
        <w:rPr>
          <w:color w:val="FF0000"/>
        </w:rPr>
      </w:pPr>
      <w:r>
        <w:rPr>
          <w:color w:val="FF0000"/>
        </w:rPr>
        <w:t xml:space="preserve"> </w:t>
      </w:r>
    </w:p>
    <w:p w14:paraId="556313F7" w14:textId="77777777" w:rsidR="001B166E" w:rsidRDefault="001B166E"/>
    <w:sectPr w:rsidR="001B16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FB07D" w14:textId="77777777" w:rsidR="001A7FA2" w:rsidRDefault="001A7FA2" w:rsidP="002D4B45">
      <w:r>
        <w:separator/>
      </w:r>
    </w:p>
  </w:endnote>
  <w:endnote w:type="continuationSeparator" w:id="0">
    <w:p w14:paraId="2D1C3B7A" w14:textId="77777777" w:rsidR="001A7FA2" w:rsidRDefault="001A7FA2" w:rsidP="002D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22600" w14:textId="59433728" w:rsidR="008C4C6F" w:rsidRPr="008C4C6F" w:rsidRDefault="008C4C6F" w:rsidP="008C4C6F">
    <w:pPr>
      <w:pStyle w:val="BodyText"/>
      <w:spacing w:before="12"/>
      <w:ind w:left="20"/>
    </w:pPr>
    <w:r w:rsidRPr="008C4C6F">
      <w:t xml:space="preserve">Page </w:t>
    </w:r>
    <w:r w:rsidRPr="008C4C6F">
      <w:fldChar w:fldCharType="begin"/>
    </w:r>
    <w:r w:rsidRPr="008C4C6F">
      <w:instrText xml:space="preserve"> PAGE </w:instrText>
    </w:r>
    <w:r w:rsidRPr="008C4C6F">
      <w:fldChar w:fldCharType="separate"/>
    </w:r>
    <w:r w:rsidRPr="008C4C6F">
      <w:t>6</w:t>
    </w:r>
    <w:r w:rsidRPr="008C4C6F">
      <w:fldChar w:fldCharType="end"/>
    </w:r>
  </w:p>
  <w:p w14:paraId="6ABFA9D8" w14:textId="0E5AA508" w:rsidR="008C4C6F" w:rsidRDefault="008C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44099" w14:textId="77777777" w:rsidR="001A7FA2" w:rsidRDefault="001A7FA2" w:rsidP="002D4B45">
      <w:r>
        <w:separator/>
      </w:r>
    </w:p>
  </w:footnote>
  <w:footnote w:type="continuationSeparator" w:id="0">
    <w:p w14:paraId="58A69640" w14:textId="77777777" w:rsidR="001A7FA2" w:rsidRDefault="001A7FA2" w:rsidP="002D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6218" w14:textId="076119E4" w:rsidR="002D4B45" w:rsidRPr="00E1499E" w:rsidRDefault="00E1499E">
    <w:pPr>
      <w:pStyle w:val="Header"/>
      <w:rPr>
        <w:b/>
        <w:bCs/>
        <w:sz w:val="24"/>
        <w:szCs w:val="24"/>
      </w:rPr>
    </w:pPr>
    <w:proofErr w:type="spellStart"/>
    <w:r w:rsidRPr="00E1499E">
      <w:rPr>
        <w:b/>
        <w:bCs/>
        <w:sz w:val="24"/>
        <w:szCs w:val="24"/>
      </w:rPr>
      <w:t>Ouctomes</w:t>
    </w:r>
    <w:proofErr w:type="spellEnd"/>
    <w:r w:rsidRPr="00E1499E">
      <w:rPr>
        <w:b/>
        <w:bCs/>
        <w:sz w:val="24"/>
        <w:szCs w:val="24"/>
      </w:rPr>
      <w:t xml:space="preserve"> of 13</w:t>
    </w:r>
    <w:r w:rsidRPr="00E1499E">
      <w:rPr>
        <w:b/>
        <w:bCs/>
        <w:sz w:val="24"/>
        <w:szCs w:val="24"/>
        <w:vertAlign w:val="superscript"/>
      </w:rPr>
      <w:t>th</w:t>
    </w:r>
    <w:r w:rsidRPr="00E1499E">
      <w:rPr>
        <w:b/>
        <w:bCs/>
        <w:sz w:val="24"/>
        <w:szCs w:val="24"/>
      </w:rPr>
      <w:t xml:space="preserve"> May 2020 review of IECEx OD 060 Edition 1.0 by </w:t>
    </w:r>
    <w:proofErr w:type="spellStart"/>
    <w:r w:rsidRPr="00E1499E">
      <w:rPr>
        <w:b/>
        <w:bCs/>
        <w:sz w:val="24"/>
        <w:szCs w:val="24"/>
      </w:rPr>
      <w:t>ExMC</w:t>
    </w:r>
    <w:proofErr w:type="spellEnd"/>
    <w:r w:rsidRPr="00E1499E">
      <w:rPr>
        <w:b/>
        <w:bCs/>
        <w:sz w:val="24"/>
        <w:szCs w:val="24"/>
      </w:rPr>
      <w:t xml:space="preserve"> WG5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525"/>
    <w:multiLevelType w:val="hybridMultilevel"/>
    <w:tmpl w:val="EF702068"/>
    <w:lvl w:ilvl="0" w:tplc="AD3C4C54">
      <w:start w:val="1"/>
      <w:numFmt w:val="decimal"/>
      <w:lvlText w:val="%1."/>
      <w:lvlJc w:val="left"/>
      <w:pPr>
        <w:ind w:left="450" w:hanging="360"/>
        <w:jc w:val="left"/>
      </w:pPr>
      <w:rPr>
        <w:rFonts w:ascii="Arial" w:eastAsia="Arial" w:hAnsi="Arial" w:cs="Arial" w:hint="default"/>
        <w:spacing w:val="-1"/>
        <w:w w:val="99"/>
        <w:sz w:val="20"/>
        <w:szCs w:val="20"/>
      </w:rPr>
    </w:lvl>
    <w:lvl w:ilvl="1" w:tplc="A102553C">
      <w:numFmt w:val="bullet"/>
      <w:lvlText w:val="•"/>
      <w:lvlJc w:val="left"/>
      <w:pPr>
        <w:ind w:left="1452" w:hanging="360"/>
      </w:pPr>
      <w:rPr>
        <w:rFonts w:hint="default"/>
      </w:rPr>
    </w:lvl>
    <w:lvl w:ilvl="2" w:tplc="4B2AF500">
      <w:numFmt w:val="bullet"/>
      <w:lvlText w:val="•"/>
      <w:lvlJc w:val="left"/>
      <w:pPr>
        <w:ind w:left="2424" w:hanging="360"/>
      </w:pPr>
      <w:rPr>
        <w:rFonts w:hint="default"/>
      </w:rPr>
    </w:lvl>
    <w:lvl w:ilvl="3" w:tplc="B6D6E130">
      <w:numFmt w:val="bullet"/>
      <w:lvlText w:val="•"/>
      <w:lvlJc w:val="left"/>
      <w:pPr>
        <w:ind w:left="3397" w:hanging="360"/>
      </w:pPr>
      <w:rPr>
        <w:rFonts w:hint="default"/>
      </w:rPr>
    </w:lvl>
    <w:lvl w:ilvl="4" w:tplc="9C980166">
      <w:numFmt w:val="bullet"/>
      <w:lvlText w:val="•"/>
      <w:lvlJc w:val="left"/>
      <w:pPr>
        <w:ind w:left="4369" w:hanging="360"/>
      </w:pPr>
      <w:rPr>
        <w:rFonts w:hint="default"/>
      </w:rPr>
    </w:lvl>
    <w:lvl w:ilvl="5" w:tplc="E69EE50C">
      <w:numFmt w:val="bullet"/>
      <w:lvlText w:val="•"/>
      <w:lvlJc w:val="left"/>
      <w:pPr>
        <w:ind w:left="5342" w:hanging="360"/>
      </w:pPr>
      <w:rPr>
        <w:rFonts w:hint="default"/>
      </w:rPr>
    </w:lvl>
    <w:lvl w:ilvl="6" w:tplc="A8E4CC56">
      <w:numFmt w:val="bullet"/>
      <w:lvlText w:val="•"/>
      <w:lvlJc w:val="left"/>
      <w:pPr>
        <w:ind w:left="6314" w:hanging="360"/>
      </w:pPr>
      <w:rPr>
        <w:rFonts w:hint="default"/>
      </w:rPr>
    </w:lvl>
    <w:lvl w:ilvl="7" w:tplc="7D8E2D92">
      <w:numFmt w:val="bullet"/>
      <w:lvlText w:val="•"/>
      <w:lvlJc w:val="left"/>
      <w:pPr>
        <w:ind w:left="7286" w:hanging="360"/>
      </w:pPr>
      <w:rPr>
        <w:rFonts w:hint="default"/>
      </w:rPr>
    </w:lvl>
    <w:lvl w:ilvl="8" w:tplc="AB18671C">
      <w:numFmt w:val="bullet"/>
      <w:lvlText w:val="•"/>
      <w:lvlJc w:val="left"/>
      <w:pPr>
        <w:ind w:left="8259" w:hanging="360"/>
      </w:pPr>
      <w:rPr>
        <w:rFonts w:hint="default"/>
      </w:rPr>
    </w:lvl>
  </w:abstractNum>
  <w:abstractNum w:abstractNumId="1" w15:restartNumberingAfterBreak="0">
    <w:nsid w:val="06CE3387"/>
    <w:multiLevelType w:val="multilevel"/>
    <w:tmpl w:val="060A21B4"/>
    <w:lvl w:ilvl="0">
      <w:start w:val="3"/>
      <w:numFmt w:val="decimal"/>
      <w:lvlText w:val="%1"/>
      <w:lvlJc w:val="left"/>
      <w:pPr>
        <w:ind w:left="838" w:hanging="720"/>
        <w:jc w:val="left"/>
      </w:pPr>
      <w:rPr>
        <w:rFonts w:hint="default"/>
      </w:rPr>
    </w:lvl>
    <w:lvl w:ilvl="1">
      <w:start w:val="1"/>
      <w:numFmt w:val="decimal"/>
      <w:lvlText w:val="%1.%2"/>
      <w:lvlJc w:val="left"/>
      <w:pPr>
        <w:ind w:left="838" w:hanging="720"/>
        <w:jc w:val="left"/>
      </w:pPr>
      <w:rPr>
        <w:rFonts w:hint="default"/>
      </w:rPr>
    </w:lvl>
    <w:lvl w:ilvl="2">
      <w:start w:val="1"/>
      <w:numFmt w:val="decimal"/>
      <w:lvlText w:val="%1.%2.%3"/>
      <w:lvlJc w:val="left"/>
      <w:pPr>
        <w:ind w:left="720" w:hanging="720"/>
        <w:jc w:val="left"/>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2" w15:restartNumberingAfterBreak="0">
    <w:nsid w:val="1F497999"/>
    <w:multiLevelType w:val="hybridMultilevel"/>
    <w:tmpl w:val="6CFA3310"/>
    <w:lvl w:ilvl="0" w:tplc="461039FC">
      <w:start w:val="1"/>
      <w:numFmt w:val="decimal"/>
      <w:lvlText w:val="%1."/>
      <w:lvlJc w:val="left"/>
      <w:pPr>
        <w:ind w:left="478" w:hanging="360"/>
        <w:jc w:val="left"/>
      </w:pPr>
      <w:rPr>
        <w:rFonts w:ascii="Arial" w:eastAsia="Arial" w:hAnsi="Arial" w:cs="Arial" w:hint="default"/>
        <w:spacing w:val="-1"/>
        <w:w w:val="99"/>
        <w:sz w:val="20"/>
        <w:szCs w:val="20"/>
      </w:rPr>
    </w:lvl>
    <w:lvl w:ilvl="1" w:tplc="CD9A18C4">
      <w:numFmt w:val="bullet"/>
      <w:lvlText w:val="•"/>
      <w:lvlJc w:val="left"/>
      <w:pPr>
        <w:ind w:left="1452" w:hanging="360"/>
      </w:pPr>
      <w:rPr>
        <w:rFonts w:hint="default"/>
      </w:rPr>
    </w:lvl>
    <w:lvl w:ilvl="2" w:tplc="5A0CEA96">
      <w:numFmt w:val="bullet"/>
      <w:lvlText w:val="•"/>
      <w:lvlJc w:val="left"/>
      <w:pPr>
        <w:ind w:left="2424" w:hanging="360"/>
      </w:pPr>
      <w:rPr>
        <w:rFonts w:hint="default"/>
      </w:rPr>
    </w:lvl>
    <w:lvl w:ilvl="3" w:tplc="F950FABC">
      <w:numFmt w:val="bullet"/>
      <w:lvlText w:val="•"/>
      <w:lvlJc w:val="left"/>
      <w:pPr>
        <w:ind w:left="3397" w:hanging="360"/>
      </w:pPr>
      <w:rPr>
        <w:rFonts w:hint="default"/>
      </w:rPr>
    </w:lvl>
    <w:lvl w:ilvl="4" w:tplc="A162DEBE">
      <w:numFmt w:val="bullet"/>
      <w:lvlText w:val="•"/>
      <w:lvlJc w:val="left"/>
      <w:pPr>
        <w:ind w:left="4369" w:hanging="360"/>
      </w:pPr>
      <w:rPr>
        <w:rFonts w:hint="default"/>
      </w:rPr>
    </w:lvl>
    <w:lvl w:ilvl="5" w:tplc="B044C4E2">
      <w:numFmt w:val="bullet"/>
      <w:lvlText w:val="•"/>
      <w:lvlJc w:val="left"/>
      <w:pPr>
        <w:ind w:left="5342" w:hanging="360"/>
      </w:pPr>
      <w:rPr>
        <w:rFonts w:hint="default"/>
      </w:rPr>
    </w:lvl>
    <w:lvl w:ilvl="6" w:tplc="85A2175C">
      <w:numFmt w:val="bullet"/>
      <w:lvlText w:val="•"/>
      <w:lvlJc w:val="left"/>
      <w:pPr>
        <w:ind w:left="6314" w:hanging="360"/>
      </w:pPr>
      <w:rPr>
        <w:rFonts w:hint="default"/>
      </w:rPr>
    </w:lvl>
    <w:lvl w:ilvl="7" w:tplc="ADC85760">
      <w:numFmt w:val="bullet"/>
      <w:lvlText w:val="•"/>
      <w:lvlJc w:val="left"/>
      <w:pPr>
        <w:ind w:left="7286" w:hanging="360"/>
      </w:pPr>
      <w:rPr>
        <w:rFonts w:hint="default"/>
      </w:rPr>
    </w:lvl>
    <w:lvl w:ilvl="8" w:tplc="94FE6F08">
      <w:numFmt w:val="bullet"/>
      <w:lvlText w:val="•"/>
      <w:lvlJc w:val="left"/>
      <w:pPr>
        <w:ind w:left="8259" w:hanging="360"/>
      </w:pPr>
      <w:rPr>
        <w:rFonts w:hint="default"/>
      </w:rPr>
    </w:lvl>
  </w:abstractNum>
  <w:abstractNum w:abstractNumId="3" w15:restartNumberingAfterBreak="0">
    <w:nsid w:val="3BD52712"/>
    <w:multiLevelType w:val="multilevel"/>
    <w:tmpl w:val="34EEE9D0"/>
    <w:lvl w:ilvl="0">
      <w:start w:val="4"/>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3"/>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4" w15:restartNumberingAfterBreak="0">
    <w:nsid w:val="4A903657"/>
    <w:multiLevelType w:val="multilevel"/>
    <w:tmpl w:val="094E764A"/>
    <w:lvl w:ilvl="0">
      <w:start w:val="1"/>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5" w15:restartNumberingAfterBreak="0">
    <w:nsid w:val="4C824B34"/>
    <w:multiLevelType w:val="multilevel"/>
    <w:tmpl w:val="34EEE9D0"/>
    <w:lvl w:ilvl="0">
      <w:start w:val="4"/>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3"/>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6" w15:restartNumberingAfterBreak="0">
    <w:nsid w:val="4D377375"/>
    <w:multiLevelType w:val="multilevel"/>
    <w:tmpl w:val="70F261B2"/>
    <w:lvl w:ilvl="0">
      <w:start w:val="1"/>
      <w:numFmt w:val="decimal"/>
      <w:lvlText w:val="%1"/>
      <w:lvlJc w:val="left"/>
      <w:pPr>
        <w:ind w:left="432" w:hanging="432"/>
        <w:jc w:val="left"/>
      </w:pPr>
      <w:rPr>
        <w:rFonts w:ascii="Arial" w:eastAsia="Arial" w:hAnsi="Arial" w:cs="Arial" w:hint="default"/>
        <w:b/>
        <w:bCs/>
        <w:w w:val="100"/>
        <w:sz w:val="28"/>
        <w:szCs w:val="28"/>
      </w:rPr>
    </w:lvl>
    <w:lvl w:ilvl="1">
      <w:start w:val="1"/>
      <w:numFmt w:val="decimal"/>
      <w:lvlText w:val="%1.%2"/>
      <w:lvlJc w:val="left"/>
      <w:pPr>
        <w:ind w:left="576" w:hanging="576"/>
        <w:jc w:val="left"/>
      </w:pPr>
      <w:rPr>
        <w:rFonts w:ascii="Arial" w:eastAsia="Arial" w:hAnsi="Arial" w:cs="Arial" w:hint="default"/>
        <w:b/>
        <w:bCs/>
        <w:spacing w:val="-3"/>
        <w:w w:val="99"/>
        <w:sz w:val="24"/>
        <w:szCs w:val="24"/>
      </w:rPr>
    </w:lvl>
    <w:lvl w:ilvl="2">
      <w:numFmt w:val="bullet"/>
      <w:lvlText w:val=""/>
      <w:lvlJc w:val="left"/>
      <w:pPr>
        <w:ind w:left="719" w:hanging="360"/>
      </w:pPr>
      <w:rPr>
        <w:rFonts w:ascii="Symbol" w:eastAsia="Symbol" w:hAnsi="Symbol" w:cs="Symbol" w:hint="default"/>
        <w:w w:val="99"/>
        <w:sz w:val="20"/>
        <w:szCs w:val="20"/>
      </w:rPr>
    </w:lvl>
    <w:lvl w:ilvl="3">
      <w:numFmt w:val="bullet"/>
      <w:lvlText w:val="•"/>
      <w:lvlJc w:val="left"/>
      <w:pPr>
        <w:ind w:left="1892" w:hanging="360"/>
      </w:pPr>
      <w:rPr>
        <w:rFonts w:hint="default"/>
      </w:rPr>
    </w:lvl>
    <w:lvl w:ilvl="4">
      <w:numFmt w:val="bullet"/>
      <w:lvlText w:val="•"/>
      <w:lvlJc w:val="left"/>
      <w:pPr>
        <w:ind w:left="3063" w:hanging="360"/>
      </w:pPr>
      <w:rPr>
        <w:rFonts w:hint="default"/>
      </w:rPr>
    </w:lvl>
    <w:lvl w:ilvl="5">
      <w:numFmt w:val="bullet"/>
      <w:lvlText w:val="•"/>
      <w:lvlJc w:val="left"/>
      <w:pPr>
        <w:ind w:left="4233" w:hanging="360"/>
      </w:pPr>
      <w:rPr>
        <w:rFonts w:hint="default"/>
      </w:rPr>
    </w:lvl>
    <w:lvl w:ilvl="6">
      <w:numFmt w:val="bullet"/>
      <w:lvlText w:val="•"/>
      <w:lvlJc w:val="left"/>
      <w:pPr>
        <w:ind w:left="5404" w:hanging="360"/>
      </w:pPr>
      <w:rPr>
        <w:rFonts w:hint="default"/>
      </w:rPr>
    </w:lvl>
    <w:lvl w:ilvl="7">
      <w:numFmt w:val="bullet"/>
      <w:lvlText w:val="•"/>
      <w:lvlJc w:val="left"/>
      <w:pPr>
        <w:ind w:left="6574" w:hanging="360"/>
      </w:pPr>
      <w:rPr>
        <w:rFonts w:hint="default"/>
      </w:rPr>
    </w:lvl>
    <w:lvl w:ilvl="8">
      <w:numFmt w:val="bullet"/>
      <w:lvlText w:val="•"/>
      <w:lvlJc w:val="left"/>
      <w:pPr>
        <w:ind w:left="7745" w:hanging="360"/>
      </w:pPr>
      <w:rPr>
        <w:rFonts w:hint="default"/>
      </w:rPr>
    </w:lvl>
  </w:abstractNum>
  <w:abstractNum w:abstractNumId="7" w15:restartNumberingAfterBreak="0">
    <w:nsid w:val="4D741F1B"/>
    <w:multiLevelType w:val="hybridMultilevel"/>
    <w:tmpl w:val="107A6522"/>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8" w15:restartNumberingAfterBreak="0">
    <w:nsid w:val="58F16679"/>
    <w:multiLevelType w:val="hybridMultilevel"/>
    <w:tmpl w:val="EF702068"/>
    <w:lvl w:ilvl="0" w:tplc="AD3C4C54">
      <w:start w:val="1"/>
      <w:numFmt w:val="decimal"/>
      <w:lvlText w:val="%1."/>
      <w:lvlJc w:val="left"/>
      <w:pPr>
        <w:ind w:left="450" w:hanging="360"/>
        <w:jc w:val="left"/>
      </w:pPr>
      <w:rPr>
        <w:rFonts w:ascii="Arial" w:eastAsia="Arial" w:hAnsi="Arial" w:cs="Arial" w:hint="default"/>
        <w:spacing w:val="-1"/>
        <w:w w:val="99"/>
        <w:sz w:val="20"/>
        <w:szCs w:val="20"/>
      </w:rPr>
    </w:lvl>
    <w:lvl w:ilvl="1" w:tplc="A102553C">
      <w:numFmt w:val="bullet"/>
      <w:lvlText w:val="•"/>
      <w:lvlJc w:val="left"/>
      <w:pPr>
        <w:ind w:left="1452" w:hanging="360"/>
      </w:pPr>
      <w:rPr>
        <w:rFonts w:hint="default"/>
      </w:rPr>
    </w:lvl>
    <w:lvl w:ilvl="2" w:tplc="4B2AF500">
      <w:numFmt w:val="bullet"/>
      <w:lvlText w:val="•"/>
      <w:lvlJc w:val="left"/>
      <w:pPr>
        <w:ind w:left="2424" w:hanging="360"/>
      </w:pPr>
      <w:rPr>
        <w:rFonts w:hint="default"/>
      </w:rPr>
    </w:lvl>
    <w:lvl w:ilvl="3" w:tplc="B6D6E130">
      <w:numFmt w:val="bullet"/>
      <w:lvlText w:val="•"/>
      <w:lvlJc w:val="left"/>
      <w:pPr>
        <w:ind w:left="3397" w:hanging="360"/>
      </w:pPr>
      <w:rPr>
        <w:rFonts w:hint="default"/>
      </w:rPr>
    </w:lvl>
    <w:lvl w:ilvl="4" w:tplc="9C980166">
      <w:numFmt w:val="bullet"/>
      <w:lvlText w:val="•"/>
      <w:lvlJc w:val="left"/>
      <w:pPr>
        <w:ind w:left="4369" w:hanging="360"/>
      </w:pPr>
      <w:rPr>
        <w:rFonts w:hint="default"/>
      </w:rPr>
    </w:lvl>
    <w:lvl w:ilvl="5" w:tplc="E69EE50C">
      <w:numFmt w:val="bullet"/>
      <w:lvlText w:val="•"/>
      <w:lvlJc w:val="left"/>
      <w:pPr>
        <w:ind w:left="5342" w:hanging="360"/>
      </w:pPr>
      <w:rPr>
        <w:rFonts w:hint="default"/>
      </w:rPr>
    </w:lvl>
    <w:lvl w:ilvl="6" w:tplc="A8E4CC56">
      <w:numFmt w:val="bullet"/>
      <w:lvlText w:val="•"/>
      <w:lvlJc w:val="left"/>
      <w:pPr>
        <w:ind w:left="6314" w:hanging="360"/>
      </w:pPr>
      <w:rPr>
        <w:rFonts w:hint="default"/>
      </w:rPr>
    </w:lvl>
    <w:lvl w:ilvl="7" w:tplc="7D8E2D92">
      <w:numFmt w:val="bullet"/>
      <w:lvlText w:val="•"/>
      <w:lvlJc w:val="left"/>
      <w:pPr>
        <w:ind w:left="7286" w:hanging="360"/>
      </w:pPr>
      <w:rPr>
        <w:rFonts w:hint="default"/>
      </w:rPr>
    </w:lvl>
    <w:lvl w:ilvl="8" w:tplc="AB18671C">
      <w:numFmt w:val="bullet"/>
      <w:lvlText w:val="•"/>
      <w:lvlJc w:val="left"/>
      <w:pPr>
        <w:ind w:left="8259" w:hanging="360"/>
      </w:pPr>
      <w:rPr>
        <w:rFonts w:hint="default"/>
      </w:rPr>
    </w:lvl>
  </w:abstractNum>
  <w:abstractNum w:abstractNumId="9" w15:restartNumberingAfterBreak="0">
    <w:nsid w:val="5BCB3FA2"/>
    <w:multiLevelType w:val="hybridMultilevel"/>
    <w:tmpl w:val="D6201E8E"/>
    <w:lvl w:ilvl="0" w:tplc="04090017">
      <w:start w:val="1"/>
      <w:numFmt w:val="lowerLetter"/>
      <w:lvlText w:val="%1)"/>
      <w:lvlJc w:val="left"/>
      <w:pPr>
        <w:ind w:left="1558" w:hanging="360"/>
      </w:p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0" w15:restartNumberingAfterBreak="0">
    <w:nsid w:val="6623220C"/>
    <w:multiLevelType w:val="multilevel"/>
    <w:tmpl w:val="E0BC2370"/>
    <w:lvl w:ilvl="0">
      <w:start w:val="1"/>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num w:numId="1">
    <w:abstractNumId w:val="8"/>
  </w:num>
  <w:num w:numId="2">
    <w:abstractNumId w:val="2"/>
  </w:num>
  <w:num w:numId="3">
    <w:abstractNumId w:val="1"/>
  </w:num>
  <w:num w:numId="4">
    <w:abstractNumId w:val="6"/>
  </w:num>
  <w:num w:numId="5">
    <w:abstractNumId w:val="0"/>
  </w:num>
  <w:num w:numId="6">
    <w:abstractNumId w:val="4"/>
  </w:num>
  <w:num w:numId="7">
    <w:abstractNumId w:val="7"/>
  </w:num>
  <w:num w:numId="8">
    <w:abstractNumId w:val="1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Forms Core NewDocument" w:val="2020-04-23T13:19:31Z"/>
  </w:docVars>
  <w:rsids>
    <w:rsidRoot w:val="002D4B45"/>
    <w:rsid w:val="00060724"/>
    <w:rsid w:val="000F5928"/>
    <w:rsid w:val="00157337"/>
    <w:rsid w:val="001A7FA2"/>
    <w:rsid w:val="001B166E"/>
    <w:rsid w:val="001C61C7"/>
    <w:rsid w:val="00264141"/>
    <w:rsid w:val="00293D2C"/>
    <w:rsid w:val="00294688"/>
    <w:rsid w:val="002A244F"/>
    <w:rsid w:val="002D4B45"/>
    <w:rsid w:val="003A625B"/>
    <w:rsid w:val="003E1B2F"/>
    <w:rsid w:val="00401270"/>
    <w:rsid w:val="004417A6"/>
    <w:rsid w:val="005550F2"/>
    <w:rsid w:val="005D124B"/>
    <w:rsid w:val="005E060E"/>
    <w:rsid w:val="006569AB"/>
    <w:rsid w:val="006847CC"/>
    <w:rsid w:val="006B1A77"/>
    <w:rsid w:val="0070364F"/>
    <w:rsid w:val="007F5BDD"/>
    <w:rsid w:val="0080760C"/>
    <w:rsid w:val="008C24DA"/>
    <w:rsid w:val="008C4C6F"/>
    <w:rsid w:val="008D5A4B"/>
    <w:rsid w:val="00942FB9"/>
    <w:rsid w:val="00975069"/>
    <w:rsid w:val="009C0649"/>
    <w:rsid w:val="00AF1294"/>
    <w:rsid w:val="00B65B05"/>
    <w:rsid w:val="00BA1B9B"/>
    <w:rsid w:val="00DD6EAE"/>
    <w:rsid w:val="00E1499E"/>
    <w:rsid w:val="00E348B7"/>
    <w:rsid w:val="00F927FB"/>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7469"/>
  <w15:chartTrackingRefBased/>
  <w15:docId w15:val="{3BFD6407-B37B-4E66-9546-16505FFF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2D4B45"/>
    <w:pPr>
      <w:ind w:left="550"/>
      <w:outlineLvl w:val="0"/>
    </w:pPr>
    <w:rPr>
      <w:b/>
      <w:bCs/>
      <w:sz w:val="28"/>
      <w:szCs w:val="28"/>
    </w:rPr>
  </w:style>
  <w:style w:type="paragraph" w:styleId="Heading2">
    <w:name w:val="heading 2"/>
    <w:basedOn w:val="Normal"/>
    <w:link w:val="Heading2Char"/>
    <w:uiPriority w:val="9"/>
    <w:unhideWhenUsed/>
    <w:qFormat/>
    <w:rsid w:val="002D4B45"/>
    <w:pPr>
      <w:spacing w:before="180"/>
      <w:ind w:left="694" w:hanging="577"/>
      <w:outlineLvl w:val="1"/>
    </w:pPr>
    <w:rPr>
      <w:b/>
      <w:bCs/>
      <w:sz w:val="24"/>
      <w:szCs w:val="24"/>
    </w:rPr>
  </w:style>
  <w:style w:type="paragraph" w:styleId="Heading3">
    <w:name w:val="heading 3"/>
    <w:basedOn w:val="Normal"/>
    <w:link w:val="Heading3Char"/>
    <w:uiPriority w:val="9"/>
    <w:unhideWhenUsed/>
    <w:qFormat/>
    <w:rsid w:val="002D4B45"/>
    <w:pPr>
      <w:spacing w:before="122"/>
      <w:ind w:left="838" w:hanging="7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B45"/>
    <w:rPr>
      <w:rFonts w:ascii="Arial" w:eastAsia="Arial" w:hAnsi="Arial" w:cs="Arial"/>
      <w:b/>
      <w:bCs/>
      <w:sz w:val="28"/>
      <w:szCs w:val="28"/>
    </w:rPr>
  </w:style>
  <w:style w:type="character" w:customStyle="1" w:styleId="Heading2Char">
    <w:name w:val="Heading 2 Char"/>
    <w:basedOn w:val="DefaultParagraphFont"/>
    <w:link w:val="Heading2"/>
    <w:uiPriority w:val="9"/>
    <w:rsid w:val="002D4B45"/>
    <w:rPr>
      <w:rFonts w:ascii="Arial" w:eastAsia="Arial" w:hAnsi="Arial" w:cs="Arial"/>
      <w:b/>
      <w:bCs/>
      <w:sz w:val="24"/>
      <w:szCs w:val="24"/>
    </w:rPr>
  </w:style>
  <w:style w:type="character" w:customStyle="1" w:styleId="Heading3Char">
    <w:name w:val="Heading 3 Char"/>
    <w:basedOn w:val="DefaultParagraphFont"/>
    <w:link w:val="Heading3"/>
    <w:uiPriority w:val="9"/>
    <w:rsid w:val="002D4B45"/>
    <w:rPr>
      <w:rFonts w:ascii="Arial" w:eastAsia="Arial" w:hAnsi="Arial" w:cs="Arial"/>
      <w:b/>
      <w:bCs/>
    </w:rPr>
  </w:style>
  <w:style w:type="paragraph" w:styleId="BodyText">
    <w:name w:val="Body Text"/>
    <w:basedOn w:val="Normal"/>
    <w:link w:val="BodyTextChar"/>
    <w:uiPriority w:val="1"/>
    <w:qFormat/>
    <w:rsid w:val="002D4B45"/>
    <w:rPr>
      <w:sz w:val="20"/>
      <w:szCs w:val="20"/>
    </w:rPr>
  </w:style>
  <w:style w:type="character" w:customStyle="1" w:styleId="BodyTextChar">
    <w:name w:val="Body Text Char"/>
    <w:basedOn w:val="DefaultParagraphFont"/>
    <w:link w:val="BodyText"/>
    <w:uiPriority w:val="1"/>
    <w:rsid w:val="002D4B45"/>
    <w:rPr>
      <w:rFonts w:ascii="Arial" w:eastAsia="Arial" w:hAnsi="Arial" w:cs="Arial"/>
      <w:sz w:val="20"/>
      <w:szCs w:val="20"/>
    </w:rPr>
  </w:style>
  <w:style w:type="paragraph" w:styleId="ListParagraph">
    <w:name w:val="List Paragraph"/>
    <w:basedOn w:val="Normal"/>
    <w:uiPriority w:val="1"/>
    <w:qFormat/>
    <w:rsid w:val="002D4B45"/>
    <w:pPr>
      <w:spacing w:before="121"/>
      <w:ind w:left="545" w:hanging="360"/>
    </w:pPr>
  </w:style>
  <w:style w:type="paragraph" w:styleId="Header">
    <w:name w:val="header"/>
    <w:basedOn w:val="Normal"/>
    <w:link w:val="HeaderChar"/>
    <w:uiPriority w:val="99"/>
    <w:unhideWhenUsed/>
    <w:rsid w:val="002D4B45"/>
    <w:pPr>
      <w:tabs>
        <w:tab w:val="center" w:pos="4680"/>
        <w:tab w:val="right" w:pos="9360"/>
      </w:tabs>
    </w:pPr>
  </w:style>
  <w:style w:type="character" w:customStyle="1" w:styleId="HeaderChar">
    <w:name w:val="Header Char"/>
    <w:basedOn w:val="DefaultParagraphFont"/>
    <w:link w:val="Header"/>
    <w:uiPriority w:val="99"/>
    <w:rsid w:val="002D4B45"/>
    <w:rPr>
      <w:rFonts w:ascii="Arial" w:eastAsia="Arial" w:hAnsi="Arial" w:cs="Arial"/>
    </w:rPr>
  </w:style>
  <w:style w:type="paragraph" w:styleId="Footer">
    <w:name w:val="footer"/>
    <w:basedOn w:val="Normal"/>
    <w:link w:val="FooterChar"/>
    <w:uiPriority w:val="99"/>
    <w:unhideWhenUsed/>
    <w:rsid w:val="002D4B45"/>
    <w:pPr>
      <w:tabs>
        <w:tab w:val="center" w:pos="4680"/>
        <w:tab w:val="right" w:pos="9360"/>
      </w:tabs>
    </w:pPr>
  </w:style>
  <w:style w:type="character" w:customStyle="1" w:styleId="FooterChar">
    <w:name w:val="Footer Char"/>
    <w:basedOn w:val="DefaultParagraphFont"/>
    <w:link w:val="Footer"/>
    <w:uiPriority w:val="99"/>
    <w:rsid w:val="002D4B45"/>
    <w:rPr>
      <w:rFonts w:ascii="Arial" w:eastAsia="Arial" w:hAnsi="Arial" w:cs="Arial"/>
    </w:rPr>
  </w:style>
  <w:style w:type="character" w:styleId="CommentReference">
    <w:name w:val="annotation reference"/>
    <w:basedOn w:val="DefaultParagraphFont"/>
    <w:uiPriority w:val="99"/>
    <w:semiHidden/>
    <w:unhideWhenUsed/>
    <w:rsid w:val="00264141"/>
    <w:rPr>
      <w:sz w:val="16"/>
      <w:szCs w:val="16"/>
    </w:rPr>
  </w:style>
  <w:style w:type="paragraph" w:styleId="CommentText">
    <w:name w:val="annotation text"/>
    <w:basedOn w:val="Normal"/>
    <w:link w:val="CommentTextChar"/>
    <w:uiPriority w:val="99"/>
    <w:semiHidden/>
    <w:unhideWhenUsed/>
    <w:rsid w:val="00264141"/>
    <w:rPr>
      <w:sz w:val="20"/>
      <w:szCs w:val="20"/>
    </w:rPr>
  </w:style>
  <w:style w:type="character" w:customStyle="1" w:styleId="CommentTextChar">
    <w:name w:val="Comment Text Char"/>
    <w:basedOn w:val="DefaultParagraphFont"/>
    <w:link w:val="CommentText"/>
    <w:uiPriority w:val="99"/>
    <w:semiHidden/>
    <w:rsid w:val="002641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141"/>
    <w:rPr>
      <w:b/>
      <w:bCs/>
    </w:rPr>
  </w:style>
  <w:style w:type="character" w:customStyle="1" w:styleId="CommentSubjectChar">
    <w:name w:val="Comment Subject Char"/>
    <w:basedOn w:val="CommentTextChar"/>
    <w:link w:val="CommentSubject"/>
    <w:uiPriority w:val="99"/>
    <w:semiHidden/>
    <w:rsid w:val="00264141"/>
    <w:rPr>
      <w:rFonts w:ascii="Arial" w:eastAsia="Arial" w:hAnsi="Arial" w:cs="Arial"/>
      <w:b/>
      <w:bCs/>
      <w:sz w:val="20"/>
      <w:szCs w:val="20"/>
    </w:rPr>
  </w:style>
  <w:style w:type="paragraph" w:styleId="BalloonText">
    <w:name w:val="Balloon Text"/>
    <w:basedOn w:val="Normal"/>
    <w:link w:val="BalloonTextChar"/>
    <w:uiPriority w:val="99"/>
    <w:semiHidden/>
    <w:unhideWhenUsed/>
    <w:rsid w:val="00264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4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Teather, Roy</dc:creator>
  <cp:keywords/>
  <dc:description/>
  <cp:lastModifiedBy>Owner</cp:lastModifiedBy>
  <cp:revision>13</cp:revision>
  <dcterms:created xsi:type="dcterms:W3CDTF">2020-05-12T16:53:00Z</dcterms:created>
  <dcterms:modified xsi:type="dcterms:W3CDTF">2020-05-12T23:31:00Z</dcterms:modified>
</cp:coreProperties>
</file>