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73" w:rsidRPr="00D94EA3" w:rsidRDefault="009D3373" w:rsidP="009D3373">
      <w:pPr>
        <w:autoSpaceDE w:val="0"/>
        <w:autoSpaceDN w:val="0"/>
        <w:adjustRightInd w:val="0"/>
        <w:spacing w:after="0" w:line="240" w:lineRule="auto"/>
        <w:rPr>
          <w:rFonts w:ascii="Arial" w:eastAsia="Times New Roman" w:hAnsi="Arial" w:cs="Arial"/>
          <w:b/>
          <w:bCs/>
          <w:color w:val="000000"/>
          <w:sz w:val="24"/>
          <w:szCs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val="en-US"/>
        </w:rPr>
      </w:pPr>
      <w:r w:rsidRPr="009D3373">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rsidR="009D3373" w:rsidRPr="009D3373" w:rsidRDefault="009D3373" w:rsidP="009D3373">
      <w:pPr>
        <w:autoSpaceDE w:val="0"/>
        <w:autoSpaceDN w:val="0"/>
        <w:adjustRightInd w:val="0"/>
        <w:spacing w:after="0" w:line="240" w:lineRule="auto"/>
        <w:rPr>
          <w:rFonts w:ascii="Times New Roman" w:eastAsia="Times New Roman" w:hAnsi="Times New Roman" w:cs="Arial"/>
          <w:b/>
          <w:bCs/>
          <w:color w:val="000000"/>
          <w:sz w:val="24"/>
          <w:szCs w:val="24"/>
          <w:lang w:val="en-US"/>
        </w:rPr>
      </w:pPr>
      <w:bookmarkStart w:id="0" w:name="_GoBack"/>
      <w:bookmarkEnd w:id="0"/>
    </w:p>
    <w:p w:rsidR="009D3373" w:rsidRPr="009C57FE" w:rsidRDefault="009D3373" w:rsidP="009D3373">
      <w:pPr>
        <w:keepNext/>
        <w:keepLines/>
        <w:shd w:val="clear" w:color="auto" w:fill="FAFAFA"/>
        <w:spacing w:after="0"/>
        <w:outlineLvl w:val="3"/>
        <w:rPr>
          <w:rFonts w:ascii="Arial" w:eastAsia="Times New Roman" w:hAnsi="Arial" w:cs="Arial"/>
          <w:b/>
          <w:iCs/>
          <w:color w:val="000000"/>
          <w:sz w:val="21"/>
          <w:szCs w:val="21"/>
          <w:lang w:eastAsia="en-AU"/>
        </w:rPr>
      </w:pPr>
      <w:r w:rsidRPr="009C57FE">
        <w:rPr>
          <w:rFonts w:ascii="Arial" w:eastAsia="Times New Roman" w:hAnsi="Arial" w:cs="Arial"/>
          <w:b/>
          <w:iCs/>
          <w:color w:val="000000"/>
          <w:lang w:eastAsia="en-AU"/>
        </w:rPr>
        <w:t xml:space="preserve">Title: </w:t>
      </w:r>
      <w:r w:rsidRPr="009C57FE">
        <w:rPr>
          <w:rFonts w:ascii="Arial" w:eastAsia="Times New Roman" w:hAnsi="Arial" w:cs="Arial"/>
          <w:b/>
          <w:iCs/>
          <w:color w:val="000000"/>
          <w:sz w:val="24"/>
          <w:szCs w:val="24"/>
          <w:lang w:eastAsia="en-AU"/>
        </w:rPr>
        <w:t xml:space="preserve"> </w:t>
      </w:r>
      <w:r w:rsidR="007E4D47">
        <w:rPr>
          <w:rFonts w:ascii="Arial" w:eastAsia="Times New Roman" w:hAnsi="Arial" w:cs="Arial"/>
          <w:b/>
          <w:iCs/>
          <w:color w:val="000000"/>
          <w:sz w:val="21"/>
          <w:szCs w:val="21"/>
          <w:lang w:eastAsia="en-AU"/>
        </w:rPr>
        <w:t>Summary of V</w:t>
      </w:r>
      <w:r w:rsidRPr="009C57FE">
        <w:rPr>
          <w:rFonts w:ascii="Arial" w:eastAsia="Times New Roman" w:hAnsi="Arial" w:cs="Arial"/>
          <w:b/>
          <w:iCs/>
          <w:color w:val="000000"/>
          <w:sz w:val="21"/>
          <w:szCs w:val="21"/>
          <w:lang w:eastAsia="en-AU"/>
        </w:rPr>
        <w:t xml:space="preserve">oting results on </w:t>
      </w:r>
      <w:proofErr w:type="spellStart"/>
      <w:r w:rsidRPr="009C57FE">
        <w:rPr>
          <w:rFonts w:ascii="Arial" w:eastAsia="Times New Roman" w:hAnsi="Arial" w:cs="Arial"/>
          <w:b/>
          <w:iCs/>
          <w:color w:val="000000"/>
          <w:sz w:val="21"/>
          <w:szCs w:val="21"/>
          <w:lang w:eastAsia="en-AU"/>
        </w:rPr>
        <w:t>ExMC</w:t>
      </w:r>
      <w:proofErr w:type="spellEnd"/>
      <w:r w:rsidRPr="009C57FE">
        <w:rPr>
          <w:rFonts w:ascii="Arial" w:eastAsia="Times New Roman" w:hAnsi="Arial" w:cs="Arial"/>
          <w:b/>
          <w:iCs/>
          <w:color w:val="000000"/>
          <w:sz w:val="21"/>
          <w:szCs w:val="21"/>
          <w:lang w:eastAsia="en-AU"/>
        </w:rPr>
        <w:t xml:space="preserve">/1471 DV - Special Site Assessment visit for LABELO - </w:t>
      </w:r>
      <w:proofErr w:type="spellStart"/>
      <w:r w:rsidRPr="009C57FE">
        <w:rPr>
          <w:rFonts w:ascii="Arial" w:eastAsia="Times New Roman" w:hAnsi="Arial" w:cs="Arial"/>
          <w:b/>
          <w:iCs/>
          <w:color w:val="000000"/>
          <w:sz w:val="21"/>
          <w:szCs w:val="21"/>
          <w:lang w:eastAsia="en-AU"/>
        </w:rPr>
        <w:t>Laboratórios</w:t>
      </w:r>
      <w:proofErr w:type="spellEnd"/>
      <w:r w:rsidRPr="009C57FE">
        <w:rPr>
          <w:rFonts w:ascii="Arial" w:eastAsia="Times New Roman" w:hAnsi="Arial" w:cs="Arial"/>
          <w:b/>
          <w:iCs/>
          <w:color w:val="000000"/>
          <w:sz w:val="21"/>
          <w:szCs w:val="21"/>
          <w:lang w:eastAsia="en-AU"/>
        </w:rPr>
        <w:t xml:space="preserve"> </w:t>
      </w:r>
      <w:proofErr w:type="spellStart"/>
      <w:r w:rsidRPr="009C57FE">
        <w:rPr>
          <w:rFonts w:ascii="Arial" w:eastAsia="Times New Roman" w:hAnsi="Arial" w:cs="Arial"/>
          <w:b/>
          <w:iCs/>
          <w:color w:val="000000"/>
          <w:sz w:val="21"/>
          <w:szCs w:val="21"/>
          <w:lang w:eastAsia="en-AU"/>
        </w:rPr>
        <w:t>Especializados</w:t>
      </w:r>
      <w:proofErr w:type="spellEnd"/>
      <w:r w:rsidRPr="009C57FE">
        <w:rPr>
          <w:rFonts w:ascii="Arial" w:eastAsia="Times New Roman" w:hAnsi="Arial" w:cs="Arial"/>
          <w:b/>
          <w:iCs/>
          <w:color w:val="000000"/>
          <w:sz w:val="21"/>
          <w:szCs w:val="21"/>
          <w:lang w:eastAsia="en-AU"/>
        </w:rPr>
        <w:t xml:space="preserve"> </w:t>
      </w:r>
      <w:proofErr w:type="spellStart"/>
      <w:r w:rsidRPr="009C57FE">
        <w:rPr>
          <w:rFonts w:ascii="Arial" w:eastAsia="Times New Roman" w:hAnsi="Arial" w:cs="Arial"/>
          <w:b/>
          <w:iCs/>
          <w:color w:val="000000"/>
          <w:sz w:val="21"/>
          <w:szCs w:val="21"/>
          <w:lang w:eastAsia="en-AU"/>
        </w:rPr>
        <w:t>em</w:t>
      </w:r>
      <w:proofErr w:type="spellEnd"/>
      <w:r w:rsidRPr="009C57FE">
        <w:rPr>
          <w:rFonts w:ascii="Arial" w:eastAsia="Times New Roman" w:hAnsi="Arial" w:cs="Arial"/>
          <w:b/>
          <w:iCs/>
          <w:color w:val="000000"/>
          <w:sz w:val="21"/>
          <w:szCs w:val="21"/>
          <w:lang w:eastAsia="en-AU"/>
        </w:rPr>
        <w:t xml:space="preserve"> </w:t>
      </w:r>
      <w:proofErr w:type="spellStart"/>
      <w:r w:rsidRPr="009C57FE">
        <w:rPr>
          <w:rFonts w:ascii="Arial" w:eastAsia="Times New Roman" w:hAnsi="Arial" w:cs="Arial"/>
          <w:b/>
          <w:iCs/>
          <w:color w:val="000000"/>
          <w:sz w:val="21"/>
          <w:szCs w:val="21"/>
          <w:lang w:eastAsia="en-AU"/>
        </w:rPr>
        <w:t>Eletroeletrônica</w:t>
      </w:r>
      <w:proofErr w:type="spellEnd"/>
      <w:r w:rsidRPr="009C57FE">
        <w:rPr>
          <w:rFonts w:ascii="Arial" w:eastAsia="Times New Roman" w:hAnsi="Arial" w:cs="Arial"/>
          <w:b/>
          <w:iCs/>
          <w:color w:val="000000"/>
          <w:sz w:val="21"/>
          <w:szCs w:val="21"/>
          <w:lang w:eastAsia="en-AU"/>
        </w:rPr>
        <w:t xml:space="preserve">, BR, as Additional Testing Facilities (ATF) to the </w:t>
      </w:r>
      <w:proofErr w:type="spellStart"/>
      <w:r w:rsidRPr="009C57FE">
        <w:rPr>
          <w:rFonts w:ascii="Arial" w:eastAsia="Times New Roman" w:hAnsi="Arial" w:cs="Arial"/>
          <w:b/>
          <w:iCs/>
          <w:color w:val="000000"/>
          <w:sz w:val="21"/>
          <w:szCs w:val="21"/>
          <w:lang w:eastAsia="en-AU"/>
        </w:rPr>
        <w:t>ExTL</w:t>
      </w:r>
      <w:proofErr w:type="spellEnd"/>
      <w:r w:rsidRPr="009C57FE">
        <w:rPr>
          <w:rFonts w:ascii="Arial" w:eastAsia="Times New Roman" w:hAnsi="Arial" w:cs="Arial"/>
          <w:b/>
          <w:iCs/>
          <w:color w:val="000000"/>
          <w:sz w:val="21"/>
          <w:szCs w:val="21"/>
          <w:lang w:eastAsia="en-AU"/>
        </w:rPr>
        <w:t xml:space="preserve"> UL LLC, US.</w:t>
      </w:r>
    </w:p>
    <w:p w:rsidR="009D3373" w:rsidRPr="009D3373" w:rsidRDefault="009D3373" w:rsidP="009D3373">
      <w:pPr>
        <w:rPr>
          <w:lang w:eastAsia="en-AU"/>
        </w:rPr>
      </w:pPr>
    </w:p>
    <w:p w:rsidR="009D3373" w:rsidRPr="009D3373" w:rsidRDefault="009D3373" w:rsidP="009D3373">
      <w:pPr>
        <w:autoSpaceDE w:val="0"/>
        <w:autoSpaceDN w:val="0"/>
        <w:adjustRightInd w:val="0"/>
        <w:spacing w:after="0" w:line="240" w:lineRule="auto"/>
        <w:rPr>
          <w:rFonts w:ascii="Arial" w:eastAsia="Times New Roman" w:hAnsi="Arial" w:cs="Arial"/>
          <w:b/>
          <w:sz w:val="24"/>
          <w:szCs w:val="24"/>
        </w:rPr>
      </w:pPr>
      <w:r w:rsidRPr="009D3373">
        <w:rPr>
          <w:rFonts w:ascii="Arial" w:eastAsia="Times New Roman" w:hAnsi="Arial" w:cs="Arial"/>
          <w:b/>
        </w:rPr>
        <w:t xml:space="preserve">Circulated to: IECEx Management Committee, </w:t>
      </w:r>
      <w:proofErr w:type="spellStart"/>
      <w:r w:rsidRPr="009D3373">
        <w:rPr>
          <w:rFonts w:ascii="Arial" w:eastAsia="Times New Roman" w:hAnsi="Arial" w:cs="Arial"/>
          <w:b/>
        </w:rPr>
        <w:t>ExMC</w:t>
      </w:r>
      <w:proofErr w:type="spellEnd"/>
      <w:r w:rsidRPr="009D3373">
        <w:rPr>
          <w:rFonts w:ascii="Arial" w:eastAsia="Times New Roman" w:hAnsi="Arial" w:cs="Arial"/>
          <w:b/>
        </w:rPr>
        <w:t xml:space="preserve"> </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val="en-US"/>
        </w:rPr>
      </w:pPr>
      <w:r w:rsidRPr="009D3373">
        <w:rPr>
          <w:noProof/>
          <w:lang w:eastAsia="en-AU"/>
        </w:rPr>
        <mc:AlternateContent>
          <mc:Choice Requires="wps">
            <w:drawing>
              <wp:anchor distT="4294967273" distB="4294967273" distL="114300" distR="114300" simplePos="0" relativeHeight="251659264" behindDoc="0" locked="0" layoutInCell="1" allowOverlap="1" wp14:anchorId="041FDDE6" wp14:editId="559062DF">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96F5C"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9D3373" w:rsidRPr="009D3373" w:rsidRDefault="009D3373" w:rsidP="009D3373">
      <w:pPr>
        <w:keepNext/>
        <w:autoSpaceDE w:val="0"/>
        <w:autoSpaceDN w:val="0"/>
        <w:adjustRightInd w:val="0"/>
        <w:spacing w:after="0" w:line="240" w:lineRule="auto"/>
        <w:jc w:val="center"/>
        <w:outlineLvl w:val="1"/>
        <w:rPr>
          <w:rFonts w:ascii="Arial" w:eastAsia="Times New Roman" w:hAnsi="Arial" w:cs="Arial"/>
          <w:b/>
          <w:bCs/>
          <w:color w:val="000000"/>
          <w:sz w:val="24"/>
          <w:szCs w:val="24"/>
          <w:lang w:val="en-US"/>
        </w:rPr>
      </w:pPr>
    </w:p>
    <w:p w:rsidR="009D3373" w:rsidRPr="009D3373" w:rsidRDefault="009D3373" w:rsidP="009D3373">
      <w:pPr>
        <w:keepNext/>
        <w:autoSpaceDE w:val="0"/>
        <w:autoSpaceDN w:val="0"/>
        <w:adjustRightInd w:val="0"/>
        <w:spacing w:after="0" w:line="240" w:lineRule="auto"/>
        <w:jc w:val="center"/>
        <w:outlineLvl w:val="1"/>
        <w:rPr>
          <w:rFonts w:ascii="Arial" w:eastAsia="Times New Roman" w:hAnsi="Arial" w:cs="Arial"/>
          <w:b/>
          <w:bCs/>
          <w:color w:val="000000"/>
          <w:sz w:val="24"/>
          <w:szCs w:val="24"/>
          <w:lang w:val="en-US"/>
        </w:rPr>
      </w:pPr>
      <w:r w:rsidRPr="009D3373">
        <w:rPr>
          <w:rFonts w:ascii="Arial" w:eastAsia="Times New Roman" w:hAnsi="Arial" w:cs="Arial"/>
          <w:b/>
          <w:bCs/>
          <w:color w:val="000000"/>
          <w:sz w:val="24"/>
          <w:szCs w:val="24"/>
          <w:lang w:val="en-US"/>
        </w:rPr>
        <w:t>INTRODUCTION</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0"/>
          <w:szCs w:val="20"/>
          <w:lang w:val="en-US"/>
        </w:rPr>
      </w:pPr>
    </w:p>
    <w:p w:rsidR="009D3373" w:rsidRPr="009C57FE" w:rsidRDefault="009D3373" w:rsidP="009D3373">
      <w:pPr>
        <w:rPr>
          <w:rFonts w:ascii="Arial" w:hAnsi="Arial" w:cs="Arial"/>
          <w:i/>
        </w:rPr>
      </w:pPr>
      <w:r w:rsidRPr="009C57FE">
        <w:rPr>
          <w:rFonts w:ascii="Arial" w:eastAsia="Times New Roman" w:hAnsi="Arial" w:cs="Arial"/>
        </w:rPr>
        <w:t xml:space="preserve">This document contains a summary of the voting results on </w:t>
      </w:r>
      <w:proofErr w:type="spellStart"/>
      <w:r w:rsidRPr="009C57FE">
        <w:rPr>
          <w:rFonts w:ascii="Arial" w:eastAsia="Times New Roman" w:hAnsi="Arial" w:cs="Arial"/>
          <w:i/>
        </w:rPr>
        <w:t>ExMC</w:t>
      </w:r>
      <w:proofErr w:type="spellEnd"/>
      <w:r w:rsidRPr="009C57FE">
        <w:rPr>
          <w:rFonts w:ascii="Arial" w:eastAsia="Times New Roman" w:hAnsi="Arial" w:cs="Arial"/>
          <w:i/>
        </w:rPr>
        <w:t xml:space="preserve">/1471/DV - Special Site Assessment visit for LABELO - </w:t>
      </w:r>
      <w:proofErr w:type="spellStart"/>
      <w:r w:rsidRPr="009C57FE">
        <w:rPr>
          <w:rFonts w:ascii="Arial" w:eastAsia="Times New Roman" w:hAnsi="Arial" w:cs="Arial"/>
          <w:i/>
        </w:rPr>
        <w:t>Laboratórios</w:t>
      </w:r>
      <w:proofErr w:type="spellEnd"/>
      <w:r w:rsidRPr="009C57FE">
        <w:rPr>
          <w:rFonts w:ascii="Arial" w:eastAsia="Times New Roman" w:hAnsi="Arial" w:cs="Arial"/>
          <w:i/>
        </w:rPr>
        <w:t xml:space="preserve"> </w:t>
      </w:r>
      <w:proofErr w:type="spellStart"/>
      <w:r w:rsidRPr="009C57FE">
        <w:rPr>
          <w:rFonts w:ascii="Arial" w:eastAsia="Times New Roman" w:hAnsi="Arial" w:cs="Arial"/>
          <w:i/>
        </w:rPr>
        <w:t>Especializados</w:t>
      </w:r>
      <w:proofErr w:type="spellEnd"/>
      <w:r w:rsidRPr="009C57FE">
        <w:rPr>
          <w:rFonts w:ascii="Arial" w:eastAsia="Times New Roman" w:hAnsi="Arial" w:cs="Arial"/>
          <w:i/>
        </w:rPr>
        <w:t xml:space="preserve"> </w:t>
      </w:r>
      <w:proofErr w:type="spellStart"/>
      <w:r w:rsidRPr="009C57FE">
        <w:rPr>
          <w:rFonts w:ascii="Arial" w:eastAsia="Times New Roman" w:hAnsi="Arial" w:cs="Arial"/>
          <w:i/>
        </w:rPr>
        <w:t>em</w:t>
      </w:r>
      <w:proofErr w:type="spellEnd"/>
      <w:r w:rsidRPr="009C57FE">
        <w:rPr>
          <w:rFonts w:ascii="Arial" w:eastAsia="Times New Roman" w:hAnsi="Arial" w:cs="Arial"/>
          <w:i/>
        </w:rPr>
        <w:t xml:space="preserve"> </w:t>
      </w:r>
      <w:proofErr w:type="spellStart"/>
      <w:r w:rsidRPr="009C57FE">
        <w:rPr>
          <w:rFonts w:ascii="Arial" w:eastAsia="Times New Roman" w:hAnsi="Arial" w:cs="Arial"/>
          <w:i/>
        </w:rPr>
        <w:t>Eletroeletrônica</w:t>
      </w:r>
      <w:proofErr w:type="spellEnd"/>
      <w:r w:rsidRPr="009C57FE">
        <w:rPr>
          <w:rFonts w:ascii="Arial" w:eastAsia="Times New Roman" w:hAnsi="Arial" w:cs="Arial"/>
          <w:i/>
        </w:rPr>
        <w:t xml:space="preserve">, BR, as Additional Testing Facilities (ATF) to the </w:t>
      </w:r>
      <w:proofErr w:type="spellStart"/>
      <w:r w:rsidRPr="009C57FE">
        <w:rPr>
          <w:rFonts w:ascii="Arial" w:eastAsia="Times New Roman" w:hAnsi="Arial" w:cs="Arial"/>
          <w:i/>
        </w:rPr>
        <w:t>ExTL</w:t>
      </w:r>
      <w:proofErr w:type="spellEnd"/>
      <w:r w:rsidRPr="009C57FE">
        <w:rPr>
          <w:rFonts w:ascii="Arial" w:eastAsia="Times New Roman" w:hAnsi="Arial" w:cs="Arial"/>
          <w:i/>
        </w:rPr>
        <w:t xml:space="preserve"> UL LLC, US.</w:t>
      </w:r>
    </w:p>
    <w:p w:rsidR="009D3373" w:rsidRPr="009D3373" w:rsidRDefault="009D3373" w:rsidP="009D3373">
      <w:pPr>
        <w:spacing w:after="0" w:line="240" w:lineRule="auto"/>
        <w:jc w:val="both"/>
        <w:rPr>
          <w:rFonts w:ascii="Arial" w:hAnsi="Arial" w:cs="Arial"/>
          <w:i/>
        </w:rPr>
      </w:pPr>
    </w:p>
    <w:p w:rsidR="009D3373" w:rsidRPr="009D3373" w:rsidRDefault="009D3373" w:rsidP="009D3373">
      <w:pPr>
        <w:spacing w:after="0" w:line="240" w:lineRule="auto"/>
        <w:rPr>
          <w:rFonts w:ascii="Arial" w:eastAsia="Times New Roman" w:hAnsi="Arial" w:cs="Arial"/>
          <w:i/>
          <w:sz w:val="24"/>
          <w:szCs w:val="24"/>
        </w:rPr>
      </w:pPr>
    </w:p>
    <w:p w:rsidR="009D3373" w:rsidRPr="009D3373" w:rsidRDefault="009D3373" w:rsidP="009D337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9D3373" w:rsidRPr="009D3373" w:rsidRDefault="009D3373" w:rsidP="009D3373">
      <w:pPr>
        <w:autoSpaceDE w:val="0"/>
        <w:autoSpaceDN w:val="0"/>
        <w:adjustRightInd w:val="0"/>
        <w:spacing w:after="0" w:line="240" w:lineRule="auto"/>
        <w:rPr>
          <w:rFonts w:ascii="Brush Script MT" w:eastAsia="Times New Roman" w:hAnsi="Brush Script MT"/>
          <w:b/>
          <w:bCs/>
          <w:i/>
          <w:color w:val="000000"/>
          <w:sz w:val="44"/>
          <w:szCs w:val="44"/>
          <w:lang w:val="en-US"/>
        </w:rPr>
      </w:pPr>
      <w:r w:rsidRPr="009D3373">
        <w:rPr>
          <w:rFonts w:ascii="Brush Script MT" w:eastAsia="Times New Roman" w:hAnsi="Brush Script MT"/>
          <w:b/>
          <w:bCs/>
          <w:i/>
          <w:color w:val="000000"/>
          <w:sz w:val="44"/>
          <w:szCs w:val="44"/>
          <w:lang w:val="en-US"/>
        </w:rPr>
        <w:t>Chris Agius</w:t>
      </w:r>
    </w:p>
    <w:p w:rsidR="009D3373" w:rsidRPr="009D3373" w:rsidRDefault="009D3373" w:rsidP="009D3373">
      <w:pPr>
        <w:autoSpaceDE w:val="0"/>
        <w:autoSpaceDN w:val="0"/>
        <w:adjustRightInd w:val="0"/>
        <w:spacing w:after="0" w:line="240" w:lineRule="auto"/>
        <w:rPr>
          <w:rFonts w:ascii="Times New Roman" w:eastAsia="Times New Roman" w:hAnsi="Times New Roman"/>
          <w:b/>
          <w:bCs/>
          <w:color w:val="000000"/>
          <w:sz w:val="20"/>
          <w:szCs w:val="20"/>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r w:rsidRPr="009D3373">
        <w:rPr>
          <w:rFonts w:ascii="Arial" w:eastAsia="Times New Roman" w:hAnsi="Arial" w:cs="Arial"/>
          <w:b/>
          <w:bCs/>
          <w:color w:val="000000"/>
          <w:sz w:val="24"/>
          <w:szCs w:val="24"/>
          <w:lang w:val="en-US"/>
        </w:rPr>
        <w:t>IECEx Secretariat</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p w:rsidR="009D3373" w:rsidRPr="009D3373" w:rsidRDefault="009D3373" w:rsidP="009D337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9D3373" w:rsidRPr="009D3373" w:rsidTr="000A256A">
        <w:tc>
          <w:tcPr>
            <w:tcW w:w="4320" w:type="dxa"/>
          </w:tcPr>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Address:</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Level 33, Australia Square</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264 George Street</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Sydney NSW 2000</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Australia</w:t>
            </w:r>
          </w:p>
          <w:p w:rsidR="009D3373" w:rsidRPr="009D3373" w:rsidRDefault="009D3373" w:rsidP="009D3373">
            <w:pPr>
              <w:tabs>
                <w:tab w:val="center" w:pos="4153"/>
                <w:tab w:val="right" w:pos="8306"/>
              </w:tabs>
              <w:spacing w:after="0" w:line="240" w:lineRule="auto"/>
              <w:rPr>
                <w:rFonts w:ascii="Arial" w:eastAsia="Times New Roman" w:hAnsi="Arial" w:cs="Arial"/>
                <w:b/>
                <w:color w:val="0000FF"/>
              </w:rPr>
            </w:pPr>
          </w:p>
        </w:tc>
        <w:tc>
          <w:tcPr>
            <w:tcW w:w="4320" w:type="dxa"/>
          </w:tcPr>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Contact Details:</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Tel: +61 2 46 28 4690</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Fax: +61 2 46 27 5285</w:t>
            </w:r>
          </w:p>
          <w:p w:rsidR="009D3373" w:rsidRPr="009D3373" w:rsidRDefault="009D3373" w:rsidP="009D3373">
            <w:pPr>
              <w:autoSpaceDE w:val="0"/>
              <w:autoSpaceDN w:val="0"/>
              <w:adjustRightInd w:val="0"/>
              <w:spacing w:after="0" w:line="240" w:lineRule="auto"/>
              <w:rPr>
                <w:rFonts w:ascii="Arial" w:eastAsia="Times New Roman" w:hAnsi="Arial" w:cs="Arial"/>
                <w:b/>
                <w:bCs/>
                <w:color w:val="000000"/>
                <w:sz w:val="24"/>
                <w:szCs w:val="24"/>
                <w:lang w:eastAsia="en-AU"/>
              </w:rPr>
            </w:pPr>
            <w:r w:rsidRPr="009D3373">
              <w:rPr>
                <w:rFonts w:ascii="Arial" w:eastAsia="Times New Roman" w:hAnsi="Arial" w:cs="Arial"/>
                <w:b/>
                <w:bCs/>
                <w:color w:val="000000"/>
                <w:sz w:val="24"/>
                <w:szCs w:val="24"/>
                <w:lang w:eastAsia="en-AU"/>
              </w:rPr>
              <w:t>e-mail: info@iecex.com</w:t>
            </w:r>
          </w:p>
          <w:p w:rsidR="009D3373" w:rsidRPr="009D3373" w:rsidRDefault="007E4D47" w:rsidP="009D3373">
            <w:pPr>
              <w:tabs>
                <w:tab w:val="center" w:pos="4153"/>
                <w:tab w:val="right" w:pos="8306"/>
              </w:tabs>
              <w:spacing w:after="0" w:line="240" w:lineRule="auto"/>
              <w:rPr>
                <w:rFonts w:ascii="Arial" w:eastAsia="Times New Roman" w:hAnsi="Arial" w:cs="Arial"/>
                <w:b/>
                <w:color w:val="0000FF"/>
              </w:rPr>
            </w:pPr>
            <w:hyperlink r:id="rId6" w:history="1">
              <w:r w:rsidR="009D3373" w:rsidRPr="009D3373">
                <w:rPr>
                  <w:rFonts w:ascii="Arial" w:eastAsia="Times New Roman" w:hAnsi="Arial" w:cs="Arial"/>
                  <w:b/>
                  <w:bCs/>
                  <w:color w:val="0000FF"/>
                  <w:sz w:val="24"/>
                  <w:szCs w:val="24"/>
                  <w:lang w:eastAsia="en-AU"/>
                </w:rPr>
                <w:t>http://www.iecex.com</w:t>
              </w:r>
            </w:hyperlink>
          </w:p>
        </w:tc>
      </w:tr>
    </w:tbl>
    <w:p w:rsidR="009D3373" w:rsidRPr="009D3373" w:rsidRDefault="009D3373" w:rsidP="009D3373">
      <w:pPr>
        <w:rPr>
          <w:rFonts w:ascii="Arial" w:hAnsi="Arial" w:cs="Arial"/>
          <w:b/>
          <w:i/>
          <w:color w:val="333333"/>
          <w:sz w:val="20"/>
          <w:szCs w:val="20"/>
          <w:u w:val="single"/>
        </w:rPr>
      </w:pPr>
      <w:r w:rsidRPr="009D3373">
        <w:rPr>
          <w:rFonts w:ascii="Arial" w:hAnsi="Arial" w:cs="Arial"/>
          <w:b/>
          <w:i/>
          <w:color w:val="333333"/>
          <w:sz w:val="20"/>
          <w:szCs w:val="20"/>
          <w:u w:val="single"/>
        </w:rPr>
        <w:br w:type="page"/>
      </w:r>
    </w:p>
    <w:p w:rsidR="009D3373" w:rsidRPr="00D94EA3" w:rsidRDefault="009D3373" w:rsidP="009D3373">
      <w:pPr>
        <w:rPr>
          <w:rFonts w:ascii="Arial" w:hAnsi="Arial" w:cs="Arial"/>
          <w:b/>
          <w:i/>
          <w:color w:val="333333"/>
          <w:sz w:val="20"/>
          <w:szCs w:val="20"/>
        </w:rPr>
      </w:pPr>
      <w:r w:rsidRPr="009D3373">
        <w:rPr>
          <w:rFonts w:ascii="Arial" w:hAnsi="Arial" w:cs="Arial"/>
          <w:b/>
          <w:i/>
          <w:color w:val="333333"/>
          <w:sz w:val="20"/>
          <w:szCs w:val="20"/>
        </w:rPr>
        <w:lastRenderedPageBreak/>
        <w:t xml:space="preserve">Summary of voting results on </w:t>
      </w:r>
      <w:proofErr w:type="spellStart"/>
      <w:r w:rsidRPr="009D3373">
        <w:rPr>
          <w:rFonts w:ascii="Arial" w:hAnsi="Arial" w:cs="Arial"/>
          <w:b/>
          <w:i/>
          <w:color w:val="333333"/>
          <w:sz w:val="20"/>
          <w:szCs w:val="20"/>
        </w:rPr>
        <w:t>ExMC</w:t>
      </w:r>
      <w:proofErr w:type="spellEnd"/>
      <w:r w:rsidRPr="009D3373">
        <w:rPr>
          <w:rFonts w:ascii="Arial" w:hAnsi="Arial" w:cs="Arial"/>
          <w:b/>
          <w:i/>
          <w:color w:val="333333"/>
          <w:sz w:val="20"/>
          <w:szCs w:val="20"/>
        </w:rPr>
        <w:t>/14</w:t>
      </w:r>
      <w:r w:rsidR="00E62885" w:rsidRPr="00D94EA3">
        <w:rPr>
          <w:rFonts w:ascii="Arial" w:hAnsi="Arial" w:cs="Arial"/>
          <w:b/>
          <w:i/>
          <w:color w:val="333333"/>
          <w:sz w:val="20"/>
          <w:szCs w:val="20"/>
        </w:rPr>
        <w:t>71</w:t>
      </w:r>
      <w:r w:rsidRPr="009D3373">
        <w:rPr>
          <w:rFonts w:ascii="Arial" w:hAnsi="Arial" w:cs="Arial"/>
          <w:b/>
          <w:i/>
          <w:color w:val="333333"/>
          <w:sz w:val="20"/>
          <w:szCs w:val="20"/>
        </w:rPr>
        <w:t>/DV</w:t>
      </w:r>
      <w:r w:rsidR="00E62885" w:rsidRPr="00D94EA3">
        <w:rPr>
          <w:rFonts w:ascii="Arial" w:hAnsi="Arial" w:cs="Arial"/>
          <w:b/>
          <w:i/>
          <w:color w:val="333333"/>
          <w:sz w:val="20"/>
          <w:szCs w:val="20"/>
        </w:rPr>
        <w:t xml:space="preserve"> Special Site Assessment visit for LABELO - </w:t>
      </w:r>
      <w:proofErr w:type="spellStart"/>
      <w:r w:rsidR="00E62885" w:rsidRPr="00D94EA3">
        <w:rPr>
          <w:rFonts w:ascii="Arial" w:hAnsi="Arial" w:cs="Arial"/>
          <w:b/>
          <w:i/>
          <w:color w:val="333333"/>
          <w:sz w:val="20"/>
          <w:szCs w:val="20"/>
        </w:rPr>
        <w:t>Laboratórios</w:t>
      </w:r>
      <w:proofErr w:type="spellEnd"/>
      <w:r w:rsidR="00E62885" w:rsidRPr="00D94EA3">
        <w:rPr>
          <w:rFonts w:ascii="Arial" w:hAnsi="Arial" w:cs="Arial"/>
          <w:b/>
          <w:i/>
          <w:color w:val="333333"/>
          <w:sz w:val="20"/>
          <w:szCs w:val="20"/>
        </w:rPr>
        <w:t xml:space="preserve"> </w:t>
      </w:r>
      <w:proofErr w:type="spellStart"/>
      <w:r w:rsidR="00E62885" w:rsidRPr="00D94EA3">
        <w:rPr>
          <w:rFonts w:ascii="Arial" w:hAnsi="Arial" w:cs="Arial"/>
          <w:b/>
          <w:i/>
          <w:color w:val="333333"/>
          <w:sz w:val="20"/>
          <w:szCs w:val="20"/>
        </w:rPr>
        <w:t>Especializados</w:t>
      </w:r>
      <w:proofErr w:type="spellEnd"/>
      <w:r w:rsidR="00E62885" w:rsidRPr="00D94EA3">
        <w:rPr>
          <w:rFonts w:ascii="Arial" w:hAnsi="Arial" w:cs="Arial"/>
          <w:b/>
          <w:i/>
          <w:color w:val="333333"/>
          <w:sz w:val="20"/>
          <w:szCs w:val="20"/>
        </w:rPr>
        <w:t xml:space="preserve"> </w:t>
      </w:r>
      <w:proofErr w:type="spellStart"/>
      <w:r w:rsidR="00E62885" w:rsidRPr="00D94EA3">
        <w:rPr>
          <w:rFonts w:ascii="Arial" w:hAnsi="Arial" w:cs="Arial"/>
          <w:b/>
          <w:i/>
          <w:color w:val="333333"/>
          <w:sz w:val="20"/>
          <w:szCs w:val="20"/>
        </w:rPr>
        <w:t>em</w:t>
      </w:r>
      <w:proofErr w:type="spellEnd"/>
      <w:r w:rsidR="00E62885" w:rsidRPr="00D94EA3">
        <w:rPr>
          <w:rFonts w:ascii="Arial" w:hAnsi="Arial" w:cs="Arial"/>
          <w:b/>
          <w:i/>
          <w:color w:val="333333"/>
          <w:sz w:val="20"/>
          <w:szCs w:val="20"/>
        </w:rPr>
        <w:t xml:space="preserve"> </w:t>
      </w:r>
      <w:proofErr w:type="spellStart"/>
      <w:r w:rsidR="00E62885" w:rsidRPr="00D94EA3">
        <w:rPr>
          <w:rFonts w:ascii="Arial" w:hAnsi="Arial" w:cs="Arial"/>
          <w:b/>
          <w:i/>
          <w:color w:val="333333"/>
          <w:sz w:val="20"/>
          <w:szCs w:val="20"/>
        </w:rPr>
        <w:t>Eletroeletrônica</w:t>
      </w:r>
      <w:proofErr w:type="spellEnd"/>
      <w:r w:rsidR="00E62885" w:rsidRPr="00D94EA3">
        <w:rPr>
          <w:rFonts w:ascii="Arial" w:hAnsi="Arial" w:cs="Arial"/>
          <w:b/>
          <w:i/>
          <w:color w:val="333333"/>
          <w:sz w:val="20"/>
          <w:szCs w:val="20"/>
        </w:rPr>
        <w:t xml:space="preserve">, BR, as Additional Testing Facilities (ATF) to the </w:t>
      </w:r>
      <w:proofErr w:type="spellStart"/>
      <w:r w:rsidR="00E62885" w:rsidRPr="00D94EA3">
        <w:rPr>
          <w:rFonts w:ascii="Arial" w:hAnsi="Arial" w:cs="Arial"/>
          <w:b/>
          <w:i/>
          <w:color w:val="333333"/>
          <w:sz w:val="20"/>
          <w:szCs w:val="20"/>
        </w:rPr>
        <w:t>ExTL</w:t>
      </w:r>
      <w:proofErr w:type="spellEnd"/>
      <w:r w:rsidR="00E62885" w:rsidRPr="00D94EA3">
        <w:rPr>
          <w:rFonts w:ascii="Arial" w:hAnsi="Arial" w:cs="Arial"/>
          <w:b/>
          <w:i/>
          <w:color w:val="333333"/>
          <w:sz w:val="20"/>
          <w:szCs w:val="20"/>
        </w:rPr>
        <w:t xml:space="preserve"> UL LLC, US.</w:t>
      </w:r>
    </w:p>
    <w:p w:rsidR="009D3373" w:rsidRPr="009D3373" w:rsidRDefault="009D3373" w:rsidP="009D3373">
      <w:pPr>
        <w:spacing w:after="0" w:line="240" w:lineRule="auto"/>
        <w:rPr>
          <w:rFonts w:ascii="Arial" w:eastAsia="Times New Roman" w:hAnsi="Arial" w:cs="Arial"/>
          <w:b/>
          <w:i/>
          <w:spacing w:val="-3"/>
          <w:sz w:val="20"/>
          <w:szCs w:val="20"/>
        </w:rPr>
      </w:pPr>
      <w:r w:rsidRPr="009D3373">
        <w:rPr>
          <w:rFonts w:ascii="Arial" w:eastAsia="Times New Roman" w:hAnsi="Arial" w:cs="Arial"/>
          <w:b/>
          <w:i/>
          <w:spacing w:val="-3"/>
          <w:sz w:val="20"/>
          <w:szCs w:val="20"/>
        </w:rPr>
        <w:t xml:space="preserve">Circulation Date: 2019 </w:t>
      </w:r>
      <w:r w:rsidR="00E62885" w:rsidRPr="00D94EA3">
        <w:rPr>
          <w:rFonts w:ascii="Arial" w:eastAsia="Times New Roman" w:hAnsi="Arial" w:cs="Arial"/>
          <w:b/>
          <w:i/>
          <w:spacing w:val="-3"/>
          <w:sz w:val="20"/>
          <w:szCs w:val="20"/>
        </w:rPr>
        <w:t>03 25</w:t>
      </w:r>
    </w:p>
    <w:p w:rsidR="009D3373" w:rsidRPr="009D3373" w:rsidRDefault="009D3373" w:rsidP="009D3373">
      <w:pPr>
        <w:spacing w:after="0" w:line="240" w:lineRule="auto"/>
        <w:rPr>
          <w:rFonts w:ascii="Arial" w:eastAsia="Times New Roman" w:hAnsi="Arial" w:cs="Arial"/>
          <w:b/>
          <w:bCs/>
          <w:color w:val="000000"/>
          <w:sz w:val="20"/>
          <w:szCs w:val="20"/>
          <w:lang w:eastAsia="en-AU"/>
        </w:rPr>
      </w:pPr>
      <w:r w:rsidRPr="009D3373">
        <w:rPr>
          <w:rFonts w:ascii="Arial" w:eastAsia="Times New Roman" w:hAnsi="Arial" w:cs="Arial"/>
          <w:b/>
          <w:i/>
          <w:iCs/>
          <w:sz w:val="20"/>
          <w:szCs w:val="20"/>
        </w:rPr>
        <w:t>Closing Date:</w:t>
      </w:r>
      <w:r w:rsidRPr="009D3373">
        <w:rPr>
          <w:rFonts w:ascii="Arial" w:eastAsia="Times New Roman" w:hAnsi="Arial" w:cs="Arial"/>
          <w:b/>
          <w:i/>
          <w:iCs/>
          <w:sz w:val="20"/>
          <w:szCs w:val="20"/>
        </w:rPr>
        <w:tab/>
      </w:r>
      <w:r w:rsidRPr="009D3373">
        <w:rPr>
          <w:rFonts w:ascii="Arial" w:eastAsia="Times New Roman" w:hAnsi="Arial" w:cs="Arial"/>
          <w:b/>
          <w:i/>
          <w:spacing w:val="-3"/>
          <w:sz w:val="20"/>
          <w:szCs w:val="20"/>
        </w:rPr>
        <w:t>2019 0</w:t>
      </w:r>
      <w:r w:rsidR="00E62885" w:rsidRPr="00D94EA3">
        <w:rPr>
          <w:rFonts w:ascii="Arial" w:eastAsia="Times New Roman" w:hAnsi="Arial" w:cs="Arial"/>
          <w:b/>
          <w:i/>
          <w:spacing w:val="-3"/>
          <w:sz w:val="20"/>
          <w:szCs w:val="20"/>
        </w:rPr>
        <w:t xml:space="preserve">5 08 </w:t>
      </w:r>
      <w:r w:rsidRPr="009D3373">
        <w:rPr>
          <w:rFonts w:ascii="Arial" w:eastAsia="Times New Roman" w:hAnsi="Arial" w:cs="Arial"/>
          <w:b/>
          <w:i/>
          <w:spacing w:val="-3"/>
          <w:sz w:val="20"/>
          <w:szCs w:val="20"/>
        </w:rPr>
        <w:t xml:space="preserve"> </w:t>
      </w:r>
      <w:r w:rsidRPr="009D3373">
        <w:rPr>
          <w:rFonts w:ascii="Arial" w:eastAsia="Times New Roman" w:hAnsi="Arial" w:cs="Arial"/>
          <w:b/>
          <w:i/>
          <w:iCs/>
          <w:sz w:val="20"/>
          <w:szCs w:val="20"/>
        </w:rPr>
        <w:tab/>
      </w:r>
      <w:r w:rsidRPr="009D3373">
        <w:rPr>
          <w:rFonts w:ascii="Arial" w:eastAsia="Times New Roman" w:hAnsi="Arial" w:cs="Arial"/>
          <w:b/>
          <w:i/>
          <w:iCs/>
          <w:sz w:val="20"/>
          <w:szCs w:val="20"/>
        </w:rPr>
        <w:tab/>
      </w:r>
      <w:r w:rsidRPr="009D3373">
        <w:rPr>
          <w:rFonts w:ascii="Arial" w:eastAsia="Times New Roman" w:hAnsi="Arial" w:cs="Arial"/>
          <w:b/>
          <w:i/>
          <w:iCs/>
          <w:sz w:val="20"/>
          <w:szCs w:val="20"/>
        </w:rPr>
        <w:tab/>
      </w:r>
      <w:r w:rsidRPr="009D3373">
        <w:rPr>
          <w:rFonts w:ascii="Arial" w:eastAsia="Times New Roman" w:hAnsi="Arial" w:cs="Arial"/>
          <w:b/>
          <w:i/>
          <w:iCs/>
          <w:sz w:val="20"/>
          <w:szCs w:val="20"/>
        </w:rPr>
        <w:tab/>
      </w:r>
      <w:r w:rsidRPr="009D3373">
        <w:rPr>
          <w:rFonts w:ascii="Arial" w:eastAsia="Times New Roman" w:hAnsi="Arial" w:cs="Arial"/>
          <w:b/>
          <w:i/>
          <w:iCs/>
          <w:sz w:val="20"/>
          <w:szCs w:val="20"/>
        </w:rPr>
        <w:tab/>
        <w:t xml:space="preserve">        Reminders sent: Yes</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44"/>
        <w:gridCol w:w="2977"/>
        <w:gridCol w:w="2126"/>
      </w:tblGrid>
      <w:tr w:rsidR="009D3373" w:rsidRPr="009D3373" w:rsidTr="000715D3">
        <w:trPr>
          <w:trHeight w:val="300"/>
        </w:trPr>
        <w:tc>
          <w:tcPr>
            <w:tcW w:w="3544" w:type="dxa"/>
            <w:tcBorders>
              <w:bottom w:val="single" w:sz="12" w:space="0" w:color="auto"/>
            </w:tcBorders>
            <w:noWrap/>
          </w:tcPr>
          <w:p w:rsidR="009D3373" w:rsidRPr="009D3373" w:rsidRDefault="009D3373" w:rsidP="009D3373">
            <w:pPr>
              <w:jc w:val="center"/>
              <w:rPr>
                <w:b/>
              </w:rPr>
            </w:pPr>
            <w:r w:rsidRPr="009D3373">
              <w:rPr>
                <w:b/>
              </w:rPr>
              <w:t>Member</w:t>
            </w:r>
          </w:p>
        </w:tc>
        <w:tc>
          <w:tcPr>
            <w:tcW w:w="2977" w:type="dxa"/>
            <w:tcBorders>
              <w:bottom w:val="single" w:sz="12" w:space="0" w:color="auto"/>
            </w:tcBorders>
            <w:noWrap/>
          </w:tcPr>
          <w:p w:rsidR="009D3373" w:rsidRPr="009D3373" w:rsidRDefault="009D3373" w:rsidP="009D3373">
            <w:pPr>
              <w:jc w:val="center"/>
              <w:rPr>
                <w:b/>
              </w:rPr>
            </w:pPr>
            <w:r w:rsidRPr="009D3373">
              <w:rPr>
                <w:b/>
              </w:rPr>
              <w:t>Response</w:t>
            </w:r>
          </w:p>
        </w:tc>
        <w:tc>
          <w:tcPr>
            <w:tcW w:w="2126" w:type="dxa"/>
            <w:tcBorders>
              <w:bottom w:val="single" w:sz="12" w:space="0" w:color="auto"/>
            </w:tcBorders>
          </w:tcPr>
          <w:p w:rsidR="009D3373" w:rsidRPr="009D3373" w:rsidRDefault="009D3373" w:rsidP="009D3373">
            <w:pPr>
              <w:jc w:val="center"/>
              <w:rPr>
                <w:b/>
              </w:rPr>
            </w:pPr>
            <w:r w:rsidRPr="009D3373">
              <w:rPr>
                <w:b/>
              </w:rPr>
              <w:t>Comment</w:t>
            </w:r>
          </w:p>
        </w:tc>
      </w:tr>
      <w:tr w:rsidR="00D75359" w:rsidRPr="00D94EA3" w:rsidTr="000715D3">
        <w:trPr>
          <w:trHeight w:val="300"/>
        </w:trPr>
        <w:tc>
          <w:tcPr>
            <w:tcW w:w="3544" w:type="dxa"/>
            <w:tcBorders>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AUSTRALIA</w:t>
            </w:r>
          </w:p>
        </w:tc>
        <w:tc>
          <w:tcPr>
            <w:tcW w:w="2977" w:type="dxa"/>
            <w:tcBorders>
              <w:left w:val="single" w:sz="4" w:space="0" w:color="auto"/>
              <w:bottom w:val="single" w:sz="4" w:space="0" w:color="auto"/>
              <w:right w:val="single" w:sz="4" w:space="0" w:color="auto"/>
            </w:tcBorders>
            <w:noWrap/>
          </w:tcPr>
          <w:p w:rsidR="00D75359" w:rsidRPr="00D94EA3" w:rsidRDefault="00D94EA3" w:rsidP="00E62885">
            <w:pPr>
              <w:jc w:val="center"/>
              <w:rPr>
                <w:rFonts w:ascii="Arial" w:hAnsi="Arial" w:cs="Arial"/>
                <w:b/>
                <w:sz w:val="20"/>
                <w:szCs w:val="20"/>
              </w:rPr>
            </w:pPr>
            <w:r w:rsidRPr="00D94EA3">
              <w:rPr>
                <w:rFonts w:ascii="Arial" w:hAnsi="Arial" w:cs="Arial"/>
                <w:b/>
                <w:sz w:val="20"/>
                <w:szCs w:val="20"/>
              </w:rPr>
              <w:t>N</w:t>
            </w:r>
          </w:p>
        </w:tc>
        <w:tc>
          <w:tcPr>
            <w:tcW w:w="2126" w:type="dxa"/>
            <w:tcBorders>
              <w:left w:val="single" w:sz="4" w:space="0" w:color="auto"/>
              <w:bottom w:val="single" w:sz="4" w:space="0" w:color="auto"/>
            </w:tcBorders>
            <w:noWrap/>
            <w:hideMark/>
          </w:tcPr>
          <w:p w:rsidR="00D75359" w:rsidRPr="00D94EA3" w:rsidRDefault="00D75359" w:rsidP="000A256A">
            <w:pPr>
              <w:rPr>
                <w:rFonts w:ascii="Arial" w:hAnsi="Arial" w:cs="Arial"/>
                <w:sz w:val="20"/>
                <w:szCs w:val="20"/>
              </w:rPr>
            </w:pPr>
            <w:r w:rsidRPr="00D94EA3">
              <w:rPr>
                <w:rFonts w:ascii="Arial" w:hAnsi="Arial" w:cs="Arial"/>
                <w:sz w:val="20"/>
                <w:szCs w:val="20"/>
              </w:rPr>
              <w:t>See Annex A</w:t>
            </w: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BRAZIL</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CANADA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CROATIA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NR</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CZECH REPUBLIC</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DENMARK</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FINLAND</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FRANCE</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GERMANY</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HUNGARY</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YES</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INDIA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NR</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ISRAEL</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NR</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ITALY</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JAPAN</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MALAYSIA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NETHERLANDS</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NEW ZEALAND</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ABSTAIN</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NORWAY</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ABSTAIN</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PEOPLES REPUBLIC OF CHINA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POLAND</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REPUBLIC OF KOREA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ROMANIA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RUSSIA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SINGAPORE</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SLOVENIA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SOUTH AFRICA</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SPAIN</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SWEDEN</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ABSTAIN</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SWITZERLAND</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E62885">
            <w:pPr>
              <w:jc w:val="center"/>
              <w:rPr>
                <w:rFonts w:ascii="Arial" w:hAnsi="Arial" w:cs="Arial"/>
                <w:b/>
                <w:sz w:val="20"/>
                <w:szCs w:val="20"/>
              </w:rPr>
            </w:pPr>
            <w:r w:rsidRPr="00D94EA3">
              <w:rPr>
                <w:rFonts w:ascii="Arial" w:hAnsi="Arial" w:cs="Arial"/>
                <w:b/>
                <w:sz w:val="20"/>
                <w:szCs w:val="20"/>
              </w:rPr>
              <w:t>ABSTAIN</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TURKEY</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UNITED ARAB EMIRATES</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bottom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UNITED KINGDOM</w:t>
            </w:r>
          </w:p>
        </w:tc>
        <w:tc>
          <w:tcPr>
            <w:tcW w:w="2977" w:type="dxa"/>
            <w:tcBorders>
              <w:top w:val="single" w:sz="4" w:space="0" w:color="auto"/>
              <w:left w:val="single" w:sz="4" w:space="0" w:color="auto"/>
              <w:bottom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bottom w:val="single" w:sz="4" w:space="0" w:color="auto"/>
            </w:tcBorders>
            <w:noWrap/>
            <w:hideMark/>
          </w:tcPr>
          <w:p w:rsidR="00D75359" w:rsidRPr="00D94EA3" w:rsidRDefault="00D75359" w:rsidP="000A256A">
            <w:pPr>
              <w:rPr>
                <w:rFonts w:ascii="Arial" w:hAnsi="Arial" w:cs="Arial"/>
                <w:sz w:val="20"/>
                <w:szCs w:val="20"/>
              </w:rPr>
            </w:pPr>
          </w:p>
        </w:tc>
      </w:tr>
      <w:tr w:rsidR="00D75359" w:rsidRPr="00D94EA3" w:rsidTr="000715D3">
        <w:trPr>
          <w:trHeight w:val="300"/>
        </w:trPr>
        <w:tc>
          <w:tcPr>
            <w:tcW w:w="3544" w:type="dxa"/>
            <w:tcBorders>
              <w:top w:val="single" w:sz="4" w:space="0" w:color="auto"/>
              <w:right w:val="single" w:sz="4" w:space="0" w:color="auto"/>
            </w:tcBorders>
            <w:noWrap/>
            <w:hideMark/>
          </w:tcPr>
          <w:p w:rsidR="00D75359" w:rsidRPr="00D94EA3" w:rsidRDefault="00D75359" w:rsidP="000A256A">
            <w:pPr>
              <w:rPr>
                <w:rFonts w:ascii="Arial" w:hAnsi="Arial" w:cs="Arial"/>
                <w:b/>
                <w:sz w:val="20"/>
                <w:szCs w:val="20"/>
              </w:rPr>
            </w:pPr>
            <w:r w:rsidRPr="00D94EA3">
              <w:rPr>
                <w:rFonts w:ascii="Arial" w:hAnsi="Arial" w:cs="Arial"/>
                <w:b/>
                <w:sz w:val="20"/>
                <w:szCs w:val="20"/>
              </w:rPr>
              <w:t>UNITED STATES OF AMERICA</w:t>
            </w:r>
          </w:p>
        </w:tc>
        <w:tc>
          <w:tcPr>
            <w:tcW w:w="2977" w:type="dxa"/>
            <w:tcBorders>
              <w:top w:val="single" w:sz="4" w:space="0" w:color="auto"/>
              <w:left w:val="single" w:sz="4" w:space="0" w:color="auto"/>
              <w:right w:val="single" w:sz="4" w:space="0" w:color="auto"/>
            </w:tcBorders>
            <w:noWrap/>
          </w:tcPr>
          <w:p w:rsidR="00D75359" w:rsidRPr="00D94EA3" w:rsidRDefault="00D75359" w:rsidP="00D94EA3">
            <w:pPr>
              <w:jc w:val="center"/>
              <w:rPr>
                <w:rFonts w:ascii="Arial" w:hAnsi="Arial" w:cs="Arial"/>
                <w:b/>
                <w:sz w:val="20"/>
                <w:szCs w:val="20"/>
              </w:rPr>
            </w:pPr>
            <w:r w:rsidRPr="00D94EA3">
              <w:rPr>
                <w:rFonts w:ascii="Arial" w:hAnsi="Arial" w:cs="Arial"/>
                <w:b/>
                <w:sz w:val="20"/>
                <w:szCs w:val="20"/>
              </w:rPr>
              <w:t>Y</w:t>
            </w:r>
          </w:p>
        </w:tc>
        <w:tc>
          <w:tcPr>
            <w:tcW w:w="2126" w:type="dxa"/>
            <w:tcBorders>
              <w:top w:val="single" w:sz="4" w:space="0" w:color="auto"/>
              <w:left w:val="single" w:sz="4" w:space="0" w:color="auto"/>
            </w:tcBorders>
            <w:noWrap/>
            <w:hideMark/>
          </w:tcPr>
          <w:p w:rsidR="00D75359" w:rsidRPr="00D94EA3" w:rsidRDefault="00D75359" w:rsidP="000A256A">
            <w:pPr>
              <w:rPr>
                <w:rFonts w:ascii="Arial" w:hAnsi="Arial" w:cs="Arial"/>
                <w:sz w:val="20"/>
                <w:szCs w:val="20"/>
              </w:rPr>
            </w:pPr>
          </w:p>
        </w:tc>
      </w:tr>
    </w:tbl>
    <w:tbl>
      <w:tblPr>
        <w:tblW w:w="864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36"/>
        <w:gridCol w:w="4111"/>
      </w:tblGrid>
      <w:tr w:rsidR="00E62885" w:rsidRPr="00E62885" w:rsidTr="000715D3">
        <w:tc>
          <w:tcPr>
            <w:tcW w:w="4536" w:type="dxa"/>
            <w:hideMark/>
          </w:tcPr>
          <w:p w:rsidR="00E62885" w:rsidRPr="00D94EA3" w:rsidRDefault="00E62885" w:rsidP="00E62885">
            <w:pPr>
              <w:spacing w:after="0" w:line="240" w:lineRule="auto"/>
              <w:rPr>
                <w:rFonts w:ascii="Arial" w:eastAsia="Times New Roman" w:hAnsi="Arial" w:cs="Arial"/>
                <w:b/>
                <w:sz w:val="20"/>
                <w:szCs w:val="20"/>
              </w:rPr>
            </w:pPr>
            <w:r w:rsidRPr="00E62885">
              <w:rPr>
                <w:rFonts w:ascii="Arial" w:eastAsia="Times New Roman" w:hAnsi="Arial" w:cs="Arial"/>
                <w:b/>
                <w:sz w:val="20"/>
                <w:szCs w:val="20"/>
              </w:rPr>
              <w:t>Members Voting: 33</w:t>
            </w:r>
          </w:p>
          <w:p w:rsidR="00E62885" w:rsidRPr="00D94EA3" w:rsidRDefault="00E62885" w:rsidP="00E62885">
            <w:pPr>
              <w:spacing w:after="0" w:line="240" w:lineRule="auto"/>
              <w:rPr>
                <w:rFonts w:ascii="Arial" w:eastAsia="Times New Roman" w:hAnsi="Arial" w:cs="Arial"/>
                <w:b/>
                <w:sz w:val="20"/>
                <w:szCs w:val="20"/>
              </w:rPr>
            </w:pPr>
            <w:r w:rsidRPr="00E62885">
              <w:rPr>
                <w:rFonts w:ascii="Arial" w:eastAsia="Times New Roman" w:hAnsi="Arial" w:cs="Arial"/>
                <w:b/>
                <w:sz w:val="20"/>
                <w:szCs w:val="20"/>
              </w:rPr>
              <w:t>Final Decision: Approved</w:t>
            </w:r>
          </w:p>
          <w:p w:rsidR="000715D3" w:rsidRPr="00E62885" w:rsidRDefault="000715D3" w:rsidP="00E62885">
            <w:pPr>
              <w:spacing w:after="0" w:line="240" w:lineRule="auto"/>
              <w:rPr>
                <w:rFonts w:ascii="Arial" w:eastAsia="Times New Roman" w:hAnsi="Arial" w:cs="Arial"/>
                <w:b/>
                <w:sz w:val="20"/>
                <w:szCs w:val="20"/>
              </w:rPr>
            </w:pPr>
            <w:r w:rsidRPr="00D94EA3">
              <w:rPr>
                <w:rFonts w:ascii="Arial" w:eastAsia="Times New Roman" w:hAnsi="Arial" w:cs="Arial"/>
                <w:b/>
                <w:sz w:val="20"/>
                <w:szCs w:val="20"/>
              </w:rPr>
              <w:t>Status on: 190508</w:t>
            </w:r>
          </w:p>
        </w:tc>
        <w:tc>
          <w:tcPr>
            <w:tcW w:w="4111" w:type="dxa"/>
            <w:hideMark/>
          </w:tcPr>
          <w:p w:rsidR="00E62885" w:rsidRPr="00E62885" w:rsidRDefault="00E62885" w:rsidP="00E62885">
            <w:pPr>
              <w:spacing w:after="0" w:line="240" w:lineRule="auto"/>
              <w:rPr>
                <w:rFonts w:ascii="Arial" w:eastAsia="Times New Roman" w:hAnsi="Arial" w:cs="Arial"/>
                <w:b/>
                <w:sz w:val="20"/>
                <w:szCs w:val="20"/>
              </w:rPr>
            </w:pPr>
            <w:r w:rsidRPr="00D94EA3">
              <w:rPr>
                <w:rFonts w:ascii="Arial" w:eastAsia="Times New Roman" w:hAnsi="Arial" w:cs="Arial"/>
                <w:b/>
                <w:sz w:val="20"/>
                <w:szCs w:val="20"/>
              </w:rPr>
              <w:t>Members in favour:25</w:t>
            </w:r>
          </w:p>
          <w:p w:rsidR="00E62885" w:rsidRPr="00D94EA3" w:rsidRDefault="00E62885" w:rsidP="00E62885">
            <w:pPr>
              <w:spacing w:after="0" w:line="240" w:lineRule="auto"/>
              <w:rPr>
                <w:rFonts w:ascii="Arial" w:eastAsia="Times New Roman" w:hAnsi="Arial" w:cs="Arial"/>
                <w:b/>
                <w:sz w:val="20"/>
                <w:szCs w:val="20"/>
              </w:rPr>
            </w:pPr>
            <w:r w:rsidRPr="00E62885">
              <w:rPr>
                <w:rFonts w:ascii="Arial" w:eastAsia="Times New Roman" w:hAnsi="Arial" w:cs="Arial"/>
                <w:b/>
                <w:sz w:val="20"/>
                <w:szCs w:val="20"/>
              </w:rPr>
              <w:t xml:space="preserve">Members against: </w:t>
            </w:r>
            <w:r w:rsidRPr="00D94EA3">
              <w:rPr>
                <w:rFonts w:ascii="Arial" w:eastAsia="Times New Roman" w:hAnsi="Arial" w:cs="Arial"/>
                <w:b/>
                <w:sz w:val="20"/>
                <w:szCs w:val="20"/>
              </w:rPr>
              <w:t>1</w:t>
            </w:r>
          </w:p>
          <w:p w:rsidR="00E62885" w:rsidRPr="00E62885" w:rsidRDefault="00E62885" w:rsidP="00E62885">
            <w:pPr>
              <w:spacing w:after="0" w:line="240" w:lineRule="auto"/>
              <w:rPr>
                <w:rFonts w:ascii="Arial" w:eastAsia="Times New Roman" w:hAnsi="Arial" w:cs="Arial"/>
                <w:b/>
                <w:sz w:val="20"/>
                <w:szCs w:val="20"/>
              </w:rPr>
            </w:pPr>
            <w:r w:rsidRPr="00D94EA3">
              <w:rPr>
                <w:rFonts w:ascii="Arial" w:eastAsia="Times New Roman" w:hAnsi="Arial" w:cs="Arial"/>
                <w:b/>
                <w:sz w:val="20"/>
                <w:szCs w:val="20"/>
              </w:rPr>
              <w:t>Abstain: 4</w:t>
            </w:r>
            <w:r w:rsidR="000715D3" w:rsidRPr="00D94EA3">
              <w:rPr>
                <w:rFonts w:ascii="Arial" w:eastAsia="Times New Roman" w:hAnsi="Arial" w:cs="Arial"/>
                <w:b/>
                <w:sz w:val="20"/>
                <w:szCs w:val="20"/>
              </w:rPr>
              <w:t xml:space="preserve">              Not returned: 3</w:t>
            </w:r>
          </w:p>
        </w:tc>
      </w:tr>
    </w:tbl>
    <w:p w:rsidR="000715D3" w:rsidRPr="00D94EA3" w:rsidRDefault="000715D3" w:rsidP="000715D3">
      <w:pPr>
        <w:rPr>
          <w:rFonts w:ascii="Arial" w:hAnsi="Arial" w:cs="Arial"/>
          <w:b/>
          <w:bCs/>
          <w:i/>
          <w:sz w:val="20"/>
          <w:szCs w:val="20"/>
        </w:rPr>
      </w:pPr>
      <w:r w:rsidRPr="00D94EA3">
        <w:rPr>
          <w:rFonts w:ascii="Arial" w:hAnsi="Arial" w:cs="Arial"/>
          <w:b/>
          <w:bCs/>
          <w:i/>
          <w:sz w:val="20"/>
          <w:szCs w:val="20"/>
        </w:rPr>
        <w:t xml:space="preserve">Vote: Do the members of the IECEx System agree with the recommendation from the IECEx Assessment Team for UL LLC, US, to use </w:t>
      </w:r>
      <w:proofErr w:type="spellStart"/>
      <w:r w:rsidRPr="00D94EA3">
        <w:rPr>
          <w:rFonts w:ascii="Arial" w:hAnsi="Arial" w:cs="Arial"/>
          <w:b/>
          <w:bCs/>
          <w:i/>
          <w:sz w:val="20"/>
          <w:szCs w:val="20"/>
        </w:rPr>
        <w:t>Laboratórios</w:t>
      </w:r>
      <w:proofErr w:type="spellEnd"/>
      <w:r w:rsidRPr="00D94EA3">
        <w:rPr>
          <w:rFonts w:ascii="Arial" w:hAnsi="Arial" w:cs="Arial"/>
          <w:b/>
          <w:bCs/>
          <w:i/>
          <w:sz w:val="20"/>
          <w:szCs w:val="20"/>
        </w:rPr>
        <w:t xml:space="preserve"> </w:t>
      </w:r>
      <w:proofErr w:type="spellStart"/>
      <w:r w:rsidRPr="00D94EA3">
        <w:rPr>
          <w:rFonts w:ascii="Arial" w:hAnsi="Arial" w:cs="Arial"/>
          <w:b/>
          <w:bCs/>
          <w:i/>
          <w:sz w:val="20"/>
          <w:szCs w:val="20"/>
        </w:rPr>
        <w:t>Especializados</w:t>
      </w:r>
      <w:proofErr w:type="spellEnd"/>
      <w:r w:rsidRPr="00D94EA3">
        <w:rPr>
          <w:rFonts w:ascii="Arial" w:hAnsi="Arial" w:cs="Arial"/>
          <w:b/>
          <w:bCs/>
          <w:i/>
          <w:sz w:val="20"/>
          <w:szCs w:val="20"/>
        </w:rPr>
        <w:t xml:space="preserve"> </w:t>
      </w:r>
      <w:proofErr w:type="spellStart"/>
      <w:r w:rsidRPr="00D94EA3">
        <w:rPr>
          <w:rFonts w:ascii="Arial" w:hAnsi="Arial" w:cs="Arial"/>
          <w:b/>
          <w:bCs/>
          <w:i/>
          <w:sz w:val="20"/>
          <w:szCs w:val="20"/>
        </w:rPr>
        <w:t>em</w:t>
      </w:r>
      <w:proofErr w:type="spellEnd"/>
      <w:r w:rsidRPr="00D94EA3">
        <w:rPr>
          <w:rFonts w:ascii="Arial" w:hAnsi="Arial" w:cs="Arial"/>
          <w:b/>
          <w:bCs/>
          <w:i/>
          <w:sz w:val="20"/>
          <w:szCs w:val="20"/>
        </w:rPr>
        <w:t xml:space="preserve"> </w:t>
      </w:r>
      <w:proofErr w:type="spellStart"/>
      <w:r w:rsidRPr="00D94EA3">
        <w:rPr>
          <w:rFonts w:ascii="Arial" w:hAnsi="Arial" w:cs="Arial"/>
          <w:b/>
          <w:bCs/>
          <w:i/>
          <w:sz w:val="20"/>
          <w:szCs w:val="20"/>
        </w:rPr>
        <w:t>Eletroeletrônica</w:t>
      </w:r>
      <w:proofErr w:type="spellEnd"/>
      <w:r w:rsidRPr="00D94EA3">
        <w:rPr>
          <w:rFonts w:ascii="Arial" w:hAnsi="Arial" w:cs="Arial"/>
          <w:b/>
          <w:bCs/>
          <w:i/>
          <w:sz w:val="20"/>
          <w:szCs w:val="20"/>
        </w:rPr>
        <w:t xml:space="preserve">, BR, as Additional Testing Facility to the US based </w:t>
      </w:r>
      <w:proofErr w:type="spellStart"/>
      <w:r w:rsidRPr="00D94EA3">
        <w:rPr>
          <w:rFonts w:ascii="Arial" w:hAnsi="Arial" w:cs="Arial"/>
          <w:b/>
          <w:bCs/>
          <w:i/>
          <w:sz w:val="20"/>
          <w:szCs w:val="20"/>
        </w:rPr>
        <w:t>ExTL</w:t>
      </w:r>
      <w:proofErr w:type="spellEnd"/>
      <w:r w:rsidRPr="00D94EA3">
        <w:rPr>
          <w:rFonts w:ascii="Arial" w:hAnsi="Arial" w:cs="Arial"/>
          <w:b/>
          <w:bCs/>
          <w:i/>
          <w:sz w:val="20"/>
          <w:szCs w:val="20"/>
        </w:rPr>
        <w:t>?</w:t>
      </w:r>
    </w:p>
    <w:p w:rsidR="000715D3" w:rsidRPr="00D94EA3" w:rsidRDefault="000715D3" w:rsidP="000715D3">
      <w:pPr>
        <w:rPr>
          <w:rFonts w:ascii="Arial" w:hAnsi="Arial" w:cs="Arial"/>
          <w:b/>
          <w:bCs/>
          <w:sz w:val="21"/>
          <w:szCs w:val="21"/>
        </w:rPr>
      </w:pPr>
      <w:r w:rsidRPr="00D94EA3">
        <w:rPr>
          <w:rFonts w:ascii="Arial" w:hAnsi="Arial" w:cs="Arial"/>
          <w:b/>
          <w:bCs/>
          <w:sz w:val="21"/>
          <w:szCs w:val="21"/>
        </w:rPr>
        <w:lastRenderedPageBreak/>
        <w:t xml:space="preserve">Y = In favour </w:t>
      </w:r>
      <w:r w:rsidRPr="00D94EA3">
        <w:rPr>
          <w:rFonts w:ascii="Arial" w:hAnsi="Arial" w:cs="Arial"/>
          <w:b/>
          <w:bCs/>
          <w:sz w:val="21"/>
          <w:szCs w:val="21"/>
        </w:rPr>
        <w:tab/>
      </w:r>
      <w:r w:rsidRPr="00D94EA3">
        <w:rPr>
          <w:rFonts w:ascii="Arial" w:hAnsi="Arial" w:cs="Arial"/>
          <w:b/>
          <w:bCs/>
          <w:sz w:val="21"/>
          <w:szCs w:val="21"/>
        </w:rPr>
        <w:tab/>
        <w:t>N = Against</w:t>
      </w:r>
      <w:r w:rsidRPr="00D94EA3">
        <w:rPr>
          <w:rFonts w:ascii="Arial" w:hAnsi="Arial" w:cs="Arial"/>
          <w:b/>
          <w:bCs/>
          <w:sz w:val="21"/>
          <w:szCs w:val="21"/>
        </w:rPr>
        <w:tab/>
      </w:r>
      <w:r w:rsidRPr="00D94EA3">
        <w:rPr>
          <w:rFonts w:ascii="Arial" w:hAnsi="Arial" w:cs="Arial"/>
          <w:b/>
          <w:bCs/>
          <w:sz w:val="21"/>
          <w:szCs w:val="21"/>
        </w:rPr>
        <w:tab/>
        <w:t>NR = Not received</w:t>
      </w:r>
      <w:r w:rsidRPr="00D94EA3">
        <w:rPr>
          <w:rFonts w:ascii="Arial" w:hAnsi="Arial" w:cs="Arial"/>
          <w:b/>
          <w:bCs/>
          <w:sz w:val="21"/>
          <w:szCs w:val="21"/>
        </w:rPr>
        <w:tab/>
        <w:t>Abstain</w:t>
      </w:r>
    </w:p>
    <w:p w:rsidR="000715D3" w:rsidRPr="00D94EA3" w:rsidRDefault="000715D3" w:rsidP="000715D3">
      <w:pPr>
        <w:rPr>
          <w:rFonts w:ascii="Arial" w:hAnsi="Arial" w:cs="Arial"/>
          <w:b/>
          <w:bCs/>
          <w:sz w:val="21"/>
          <w:szCs w:val="21"/>
        </w:rPr>
      </w:pPr>
    </w:p>
    <w:p w:rsidR="000715D3" w:rsidRPr="00D94EA3" w:rsidRDefault="000715D3" w:rsidP="00D94EA3">
      <w:pPr>
        <w:pBdr>
          <w:top w:val="single" w:sz="12" w:space="1" w:color="auto"/>
        </w:pBdr>
        <w:rPr>
          <w:rFonts w:ascii="Arial" w:hAnsi="Arial" w:cs="Arial"/>
          <w:b/>
          <w:bCs/>
          <w:sz w:val="21"/>
          <w:szCs w:val="21"/>
        </w:rPr>
      </w:pPr>
    </w:p>
    <w:p w:rsidR="000715D3" w:rsidRDefault="000715D3" w:rsidP="000715D3">
      <w:pPr>
        <w:jc w:val="center"/>
        <w:rPr>
          <w:rFonts w:ascii="Arial" w:hAnsi="Arial" w:cs="Arial"/>
          <w:b/>
          <w:bCs/>
          <w:sz w:val="21"/>
          <w:szCs w:val="21"/>
          <w:u w:val="single"/>
        </w:rPr>
      </w:pPr>
      <w:r w:rsidRPr="00D94EA3">
        <w:rPr>
          <w:rFonts w:ascii="Arial" w:hAnsi="Arial" w:cs="Arial"/>
          <w:b/>
          <w:bCs/>
          <w:sz w:val="21"/>
          <w:szCs w:val="21"/>
          <w:u w:val="single"/>
        </w:rPr>
        <w:t>ANNEX A</w:t>
      </w:r>
    </w:p>
    <w:p w:rsidR="00D94EA3" w:rsidRPr="00D94EA3" w:rsidRDefault="00D94EA3" w:rsidP="00D94EA3">
      <w:pPr>
        <w:rPr>
          <w:rFonts w:ascii="Arial" w:hAnsi="Arial" w:cs="Arial"/>
          <w:b/>
          <w:bCs/>
          <w:sz w:val="21"/>
          <w:szCs w:val="21"/>
          <w:u w:val="single"/>
        </w:rPr>
      </w:pPr>
      <w:r w:rsidRPr="00D94EA3">
        <w:rPr>
          <w:rFonts w:ascii="Arial" w:hAnsi="Arial" w:cs="Arial"/>
          <w:b/>
          <w:bCs/>
          <w:sz w:val="21"/>
          <w:szCs w:val="21"/>
          <w:u w:val="single"/>
        </w:rPr>
        <w:t>AU</w:t>
      </w:r>
    </w:p>
    <w:p w:rsidR="00D94EA3" w:rsidRPr="00D94EA3" w:rsidRDefault="00D94EA3" w:rsidP="00D94EA3">
      <w:pPr>
        <w:rPr>
          <w:rFonts w:ascii="Arial" w:hAnsi="Arial" w:cs="Arial"/>
          <w:b/>
          <w:bCs/>
          <w:sz w:val="21"/>
          <w:szCs w:val="21"/>
          <w:u w:val="single"/>
        </w:rPr>
      </w:pPr>
      <w:r w:rsidRPr="00D94EA3">
        <w:rPr>
          <w:rFonts w:ascii="Arial" w:hAnsi="Arial" w:cs="Arial"/>
          <w:color w:val="333333"/>
          <w:sz w:val="21"/>
          <w:szCs w:val="21"/>
        </w:rPr>
        <w:t>Australia does not support the recommendation of the assessment team, as the report contains insufficient detail regarding the applicant body participation in the compulsory Proficiency Test Programs appropriate to the requested scope as required by &amp;</w:t>
      </w:r>
      <w:proofErr w:type="spellStart"/>
      <w:r w:rsidRPr="00D94EA3">
        <w:rPr>
          <w:rFonts w:ascii="Arial" w:hAnsi="Arial" w:cs="Arial"/>
          <w:color w:val="333333"/>
          <w:sz w:val="21"/>
          <w:szCs w:val="21"/>
        </w:rPr>
        <w:t>quot</w:t>
      </w:r>
      <w:proofErr w:type="spellEnd"/>
      <w:r w:rsidRPr="00D94EA3">
        <w:rPr>
          <w:rFonts w:ascii="Arial" w:hAnsi="Arial" w:cs="Arial"/>
          <w:color w:val="333333"/>
          <w:sz w:val="21"/>
          <w:szCs w:val="21"/>
        </w:rPr>
        <w:t xml:space="preserve">; IECEx 02 11.3.1 Conditions for acceptance&amp; </w:t>
      </w:r>
      <w:proofErr w:type="spellStart"/>
      <w:r w:rsidRPr="00D94EA3">
        <w:rPr>
          <w:rFonts w:ascii="Arial" w:hAnsi="Arial" w:cs="Arial"/>
          <w:color w:val="333333"/>
          <w:sz w:val="21"/>
          <w:szCs w:val="21"/>
        </w:rPr>
        <w:t>quot</w:t>
      </w:r>
      <w:proofErr w:type="spellEnd"/>
      <w:r w:rsidRPr="00D94EA3">
        <w:rPr>
          <w:rFonts w:ascii="Arial" w:hAnsi="Arial" w:cs="Arial"/>
          <w:color w:val="333333"/>
          <w:sz w:val="21"/>
          <w:szCs w:val="21"/>
        </w:rPr>
        <w:t>; and in turn &amp;</w:t>
      </w:r>
      <w:proofErr w:type="spellStart"/>
      <w:r w:rsidRPr="00D94EA3">
        <w:rPr>
          <w:rFonts w:ascii="Arial" w:hAnsi="Arial" w:cs="Arial"/>
          <w:color w:val="333333"/>
          <w:sz w:val="21"/>
          <w:szCs w:val="21"/>
        </w:rPr>
        <w:t>quot</w:t>
      </w:r>
      <w:proofErr w:type="spellEnd"/>
      <w:r w:rsidRPr="00D94EA3">
        <w:rPr>
          <w:rFonts w:ascii="Arial" w:hAnsi="Arial" w:cs="Arial"/>
          <w:color w:val="333333"/>
          <w:sz w:val="21"/>
          <w:szCs w:val="21"/>
        </w:rPr>
        <w:t>; OD 202 IECEx Proficiency Testing Program. Ed 2.0&amp;quot;.</w:t>
      </w:r>
    </w:p>
    <w:p w:rsidR="00E62885" w:rsidRPr="00D94EA3" w:rsidRDefault="00E62885">
      <w:pPr>
        <w:rPr>
          <w:rFonts w:ascii="Arial" w:hAnsi="Arial" w:cs="Arial"/>
        </w:rPr>
      </w:pPr>
    </w:p>
    <w:p w:rsidR="00D94EA3" w:rsidRDefault="00D94EA3">
      <w:pPr>
        <w:rPr>
          <w:rFonts w:ascii="Arial" w:hAnsi="Arial" w:cs="Arial"/>
          <w:b/>
        </w:rPr>
      </w:pPr>
      <w:r w:rsidRPr="00D94EA3">
        <w:rPr>
          <w:rFonts w:ascii="Arial" w:hAnsi="Arial" w:cs="Arial"/>
          <w:b/>
        </w:rPr>
        <w:t>Secretariat Response</w:t>
      </w:r>
    </w:p>
    <w:p w:rsidR="00DC0F76" w:rsidRDefault="00DC0F76" w:rsidP="006C4BD0">
      <w:pPr>
        <w:pStyle w:val="Default"/>
        <w:rPr>
          <w:sz w:val="22"/>
          <w:szCs w:val="22"/>
        </w:rPr>
      </w:pPr>
    </w:p>
    <w:p w:rsidR="00DC0F76" w:rsidRPr="009C57FE" w:rsidRDefault="00DC0F76" w:rsidP="006C4BD0">
      <w:pPr>
        <w:pStyle w:val="Default"/>
        <w:rPr>
          <w:sz w:val="21"/>
          <w:szCs w:val="21"/>
        </w:rPr>
      </w:pPr>
      <w:r w:rsidRPr="009C57FE">
        <w:rPr>
          <w:sz w:val="21"/>
          <w:szCs w:val="21"/>
        </w:rPr>
        <w:t xml:space="preserve">The Secretariat notes the following text of Clause 6 OD 202 with respect to new Applicant </w:t>
      </w:r>
      <w:proofErr w:type="spellStart"/>
      <w:r w:rsidRPr="009C57FE">
        <w:rPr>
          <w:sz w:val="21"/>
          <w:szCs w:val="21"/>
        </w:rPr>
        <w:t>ExTLs</w:t>
      </w:r>
      <w:proofErr w:type="spellEnd"/>
      <w:r w:rsidRPr="009C57FE">
        <w:rPr>
          <w:sz w:val="21"/>
          <w:szCs w:val="21"/>
        </w:rPr>
        <w:t xml:space="preserve"> which recognise that the IECEx peer assessment process can provide for witnessing of tests during the site assessment visit, noting that on this occasion the Assessor lists the tests witnessed in 2.12.2 of the Report.</w:t>
      </w:r>
    </w:p>
    <w:p w:rsidR="00DC0F76" w:rsidRPr="009C57FE" w:rsidRDefault="00DC0F76" w:rsidP="006C4BD0">
      <w:pPr>
        <w:pStyle w:val="Default"/>
        <w:rPr>
          <w:sz w:val="21"/>
          <w:szCs w:val="21"/>
        </w:rPr>
      </w:pPr>
    </w:p>
    <w:p w:rsidR="00DC0F76" w:rsidRPr="009C57FE" w:rsidRDefault="00DC0F76" w:rsidP="006C4BD0">
      <w:pPr>
        <w:pStyle w:val="Default"/>
        <w:rPr>
          <w:sz w:val="21"/>
          <w:szCs w:val="21"/>
        </w:rPr>
      </w:pPr>
      <w:r w:rsidRPr="009C57FE">
        <w:rPr>
          <w:sz w:val="21"/>
          <w:szCs w:val="21"/>
        </w:rPr>
        <w:t>Extract from OD 202 Clause 6:</w:t>
      </w:r>
    </w:p>
    <w:p w:rsidR="00DC0F76" w:rsidRDefault="00DC0F76" w:rsidP="006C4BD0">
      <w:pPr>
        <w:pStyle w:val="Default"/>
        <w:rPr>
          <w:sz w:val="22"/>
          <w:szCs w:val="22"/>
        </w:rPr>
      </w:pPr>
    </w:p>
    <w:p w:rsidR="006C4BD0" w:rsidRPr="00DC0F76" w:rsidRDefault="00DC0F76" w:rsidP="006C4BD0">
      <w:pPr>
        <w:pStyle w:val="Default"/>
        <w:rPr>
          <w:i/>
          <w:sz w:val="22"/>
          <w:szCs w:val="22"/>
        </w:rPr>
      </w:pPr>
      <w:r w:rsidRPr="00DC0F76">
        <w:rPr>
          <w:i/>
          <w:sz w:val="22"/>
          <w:szCs w:val="22"/>
        </w:rPr>
        <w:t xml:space="preserve">Applicant </w:t>
      </w:r>
      <w:r w:rsidR="006C4BD0" w:rsidRPr="00DC0F76">
        <w:rPr>
          <w:i/>
          <w:sz w:val="22"/>
          <w:szCs w:val="22"/>
        </w:rPr>
        <w:t xml:space="preserve"> </w:t>
      </w:r>
      <w:proofErr w:type="spellStart"/>
      <w:r w:rsidR="006C4BD0" w:rsidRPr="00DC0F76">
        <w:rPr>
          <w:i/>
          <w:sz w:val="22"/>
          <w:szCs w:val="22"/>
        </w:rPr>
        <w:t>ExTLs</w:t>
      </w:r>
      <w:proofErr w:type="spellEnd"/>
      <w:r w:rsidR="006C4BD0" w:rsidRPr="00DC0F76">
        <w:rPr>
          <w:i/>
          <w:sz w:val="22"/>
          <w:szCs w:val="22"/>
        </w:rPr>
        <w:t xml:space="preserve"> shall, prior to completion of the assessment process </w:t>
      </w:r>
    </w:p>
    <w:p w:rsidR="006C4BD0" w:rsidRPr="00DC0F76" w:rsidRDefault="006C4BD0" w:rsidP="006C4BD0">
      <w:pPr>
        <w:pStyle w:val="Default"/>
        <w:rPr>
          <w:i/>
          <w:sz w:val="22"/>
          <w:szCs w:val="22"/>
        </w:rPr>
      </w:pPr>
      <w:r w:rsidRPr="00DC0F76">
        <w:rPr>
          <w:i/>
          <w:sz w:val="22"/>
          <w:szCs w:val="22"/>
        </w:rPr>
        <w:t xml:space="preserve">– complete the programs relevant to the scope of their application; or </w:t>
      </w:r>
    </w:p>
    <w:p w:rsidR="006C4BD0" w:rsidRPr="00DC0F76" w:rsidRDefault="006C4BD0" w:rsidP="006C4BD0">
      <w:pPr>
        <w:pStyle w:val="Default"/>
        <w:rPr>
          <w:i/>
          <w:sz w:val="22"/>
          <w:szCs w:val="22"/>
        </w:rPr>
      </w:pPr>
      <w:r w:rsidRPr="00DC0F76">
        <w:rPr>
          <w:i/>
          <w:sz w:val="22"/>
          <w:szCs w:val="22"/>
        </w:rPr>
        <w:t xml:space="preserve">– demonstrate satisfactory compliance by other means with past programs, for example by demonstrating tests on program artefacts </w:t>
      </w:r>
      <w:r w:rsidRPr="00DC0F76">
        <w:rPr>
          <w:i/>
          <w:sz w:val="22"/>
          <w:szCs w:val="22"/>
          <w:u w:val="single"/>
        </w:rPr>
        <w:t>as part of the assessment process</w:t>
      </w:r>
      <w:r w:rsidRPr="00DC0F76">
        <w:rPr>
          <w:i/>
          <w:sz w:val="22"/>
          <w:szCs w:val="22"/>
        </w:rPr>
        <w:t xml:space="preserve">. </w:t>
      </w:r>
    </w:p>
    <w:p w:rsidR="006C4BD0" w:rsidRPr="00D94EA3" w:rsidRDefault="006C4BD0">
      <w:pPr>
        <w:rPr>
          <w:rFonts w:ascii="Arial" w:hAnsi="Arial" w:cs="Arial"/>
          <w:b/>
        </w:rPr>
      </w:pPr>
    </w:p>
    <w:sectPr w:rsidR="006C4BD0" w:rsidRPr="00D94EA3" w:rsidSect="00D94EA3">
      <w:headerReference w:type="default" r:id="rId7"/>
      <w:footerReference w:type="default" r:id="rId8"/>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D3" w:rsidRDefault="000715D3" w:rsidP="000715D3">
      <w:pPr>
        <w:spacing w:after="0" w:line="240" w:lineRule="auto"/>
      </w:pPr>
      <w:r>
        <w:separator/>
      </w:r>
    </w:p>
  </w:endnote>
  <w:endnote w:type="continuationSeparator" w:id="0">
    <w:p w:rsidR="000715D3" w:rsidRDefault="000715D3" w:rsidP="0007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40805"/>
      <w:docPartObj>
        <w:docPartGallery w:val="Page Numbers (Bottom of Page)"/>
        <w:docPartUnique/>
      </w:docPartObj>
    </w:sdtPr>
    <w:sdtEndPr/>
    <w:sdtContent>
      <w:sdt>
        <w:sdtPr>
          <w:id w:val="-1769616900"/>
          <w:docPartObj>
            <w:docPartGallery w:val="Page Numbers (Top of Page)"/>
            <w:docPartUnique/>
          </w:docPartObj>
        </w:sdtPr>
        <w:sdtEndPr/>
        <w:sdtContent>
          <w:p w:rsidR="00D94EA3" w:rsidRDefault="00D94E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4D4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D47">
              <w:rPr>
                <w:b/>
                <w:bCs/>
                <w:noProof/>
              </w:rPr>
              <w:t>3</w:t>
            </w:r>
            <w:r>
              <w:rPr>
                <w:b/>
                <w:bCs/>
                <w:sz w:val="24"/>
                <w:szCs w:val="24"/>
              </w:rPr>
              <w:fldChar w:fldCharType="end"/>
            </w:r>
          </w:p>
        </w:sdtContent>
      </w:sdt>
    </w:sdtContent>
  </w:sdt>
  <w:p w:rsidR="00D94EA3" w:rsidRDefault="00D94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D3" w:rsidRDefault="000715D3" w:rsidP="000715D3">
      <w:pPr>
        <w:spacing w:after="0" w:line="240" w:lineRule="auto"/>
      </w:pPr>
      <w:r>
        <w:separator/>
      </w:r>
    </w:p>
  </w:footnote>
  <w:footnote w:type="continuationSeparator" w:id="0">
    <w:p w:rsidR="000715D3" w:rsidRDefault="000715D3" w:rsidP="000715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D3" w:rsidRPr="000715D3" w:rsidRDefault="000715D3" w:rsidP="000715D3">
    <w:pPr>
      <w:pStyle w:val="Header"/>
      <w:jc w:val="right"/>
      <w:rPr>
        <w:rFonts w:ascii="Arial" w:hAnsi="Arial" w:cs="Arial"/>
        <w:b/>
        <w:sz w:val="21"/>
        <w:szCs w:val="21"/>
      </w:rPr>
    </w:pPr>
    <w:r>
      <w:rPr>
        <w:noProof/>
        <w:lang w:eastAsia="en-AU"/>
      </w:rPr>
      <w:drawing>
        <wp:inline distT="0" distB="0" distL="0" distR="0">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r>
      <w:tab/>
    </w:r>
    <w:r>
      <w:tab/>
    </w:r>
    <w:proofErr w:type="spellStart"/>
    <w:r>
      <w:rPr>
        <w:rFonts w:ascii="Arial" w:hAnsi="Arial" w:cs="Arial"/>
        <w:b/>
        <w:sz w:val="21"/>
        <w:szCs w:val="21"/>
      </w:rPr>
      <w:t>ExMC</w:t>
    </w:r>
    <w:proofErr w:type="spellEnd"/>
    <w:r>
      <w:rPr>
        <w:rFonts w:ascii="Arial" w:hAnsi="Arial" w:cs="Arial"/>
        <w:b/>
        <w:sz w:val="21"/>
        <w:szCs w:val="21"/>
      </w:rPr>
      <w:t>/</w:t>
    </w:r>
    <w:r w:rsidR="009C57FE">
      <w:rPr>
        <w:rFonts w:ascii="Arial" w:hAnsi="Arial" w:cs="Arial"/>
        <w:b/>
        <w:sz w:val="21"/>
        <w:szCs w:val="21"/>
      </w:rPr>
      <w:t>1485</w:t>
    </w:r>
    <w:r>
      <w:rPr>
        <w:rFonts w:ascii="Arial" w:hAnsi="Arial" w:cs="Arial"/>
        <w:b/>
        <w:sz w:val="21"/>
        <w:szCs w:val="21"/>
      </w:rPr>
      <w:t>/</w:t>
    </w:r>
    <w:r w:rsidRPr="000715D3">
      <w:rPr>
        <w:rFonts w:ascii="Arial" w:hAnsi="Arial" w:cs="Arial"/>
        <w:b/>
        <w:sz w:val="21"/>
        <w:szCs w:val="21"/>
      </w:rPr>
      <w:t>RV</w:t>
    </w:r>
  </w:p>
  <w:p w:rsidR="000715D3" w:rsidRPr="000715D3" w:rsidRDefault="000715D3" w:rsidP="000715D3">
    <w:pPr>
      <w:pStyle w:val="Header"/>
      <w:jc w:val="right"/>
      <w:rPr>
        <w:rFonts w:ascii="Arial" w:hAnsi="Arial" w:cs="Arial"/>
        <w:b/>
        <w:sz w:val="21"/>
        <w:szCs w:val="21"/>
      </w:rPr>
    </w:pPr>
    <w:r w:rsidRPr="000715D3">
      <w:rPr>
        <w:rFonts w:ascii="Arial" w:hAnsi="Arial" w:cs="Arial"/>
        <w:b/>
        <w:sz w:val="21"/>
        <w:szCs w:val="21"/>
      </w:rPr>
      <w:t xml:space="preserve">May 2019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8D"/>
    <w:rsid w:val="000139D6"/>
    <w:rsid w:val="000715D3"/>
    <w:rsid w:val="004B7E8D"/>
    <w:rsid w:val="006C4BD0"/>
    <w:rsid w:val="007E4D47"/>
    <w:rsid w:val="009C57FE"/>
    <w:rsid w:val="009D3373"/>
    <w:rsid w:val="00B300B6"/>
    <w:rsid w:val="00D75359"/>
    <w:rsid w:val="00D94EA3"/>
    <w:rsid w:val="00DC0F76"/>
    <w:rsid w:val="00E62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4A9F7CE-02C8-431D-A3E8-01DD72D7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5D3"/>
  </w:style>
  <w:style w:type="paragraph" w:styleId="Footer">
    <w:name w:val="footer"/>
    <w:basedOn w:val="Normal"/>
    <w:link w:val="FooterChar"/>
    <w:uiPriority w:val="99"/>
    <w:unhideWhenUsed/>
    <w:rsid w:val="00071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D3"/>
  </w:style>
  <w:style w:type="paragraph" w:customStyle="1" w:styleId="Default">
    <w:name w:val="Default"/>
    <w:rsid w:val="006C4BD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3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2019-05-27T23:03:00Z</dcterms:created>
  <dcterms:modified xsi:type="dcterms:W3CDTF">2019-05-27T23:04:00Z</dcterms:modified>
</cp:coreProperties>
</file>