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CE4CF" w14:textId="380E2B3E" w:rsidR="00355979" w:rsidRDefault="00F1155C" w:rsidP="00F761CD">
      <w:pPr>
        <w:pStyle w:val="Header"/>
        <w:ind w:firstLine="567"/>
      </w:pPr>
      <w:r>
        <w:rPr>
          <w:noProof/>
          <w:lang w:eastAsia="en-AU"/>
        </w:rPr>
        <mc:AlternateContent>
          <mc:Choice Requires="wps">
            <w:drawing>
              <wp:anchor distT="45720" distB="45720" distL="114300" distR="114300" simplePos="0" relativeHeight="251659264" behindDoc="0" locked="0" layoutInCell="1" allowOverlap="1" wp14:anchorId="3372DFD4" wp14:editId="7ACFF42E">
                <wp:simplePos x="0" y="0"/>
                <wp:positionH relativeFrom="column">
                  <wp:posOffset>2076450</wp:posOffset>
                </wp:positionH>
                <wp:positionV relativeFrom="paragraph">
                  <wp:posOffset>57150</wp:posOffset>
                </wp:positionV>
                <wp:extent cx="4020185" cy="692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8D360" w14:textId="77777777" w:rsidR="00355979" w:rsidRDefault="00355979" w:rsidP="00355979">
                            <w:pPr>
                              <w:pStyle w:val="BodyText"/>
                              <w:rPr>
                                <w:sz w:val="22"/>
                              </w:rPr>
                            </w:pPr>
                            <w:r>
                              <w:rPr>
                                <w:sz w:val="22"/>
                              </w:rPr>
                              <w:t xml:space="preserve">IEC SYSTEM FOR CERTIFICATION TO STANDARDS </w:t>
                            </w:r>
                          </w:p>
                          <w:p w14:paraId="2E91ED9B" w14:textId="77777777" w:rsidR="00355979" w:rsidRDefault="00355979" w:rsidP="00355979">
                            <w:pPr>
                              <w:pStyle w:val="BodyText"/>
                              <w:rPr>
                                <w:sz w:val="22"/>
                              </w:rPr>
                            </w:pPr>
                            <w:r>
                              <w:rPr>
                                <w:sz w:val="22"/>
                              </w:rPr>
                              <w:t>RELATING TO EQUIPMENT FOR USE IN EXPLOSIVE</w:t>
                            </w:r>
                          </w:p>
                          <w:p w14:paraId="2F552415" w14:textId="77777777" w:rsidR="00355979" w:rsidRDefault="00355979" w:rsidP="00355979">
                            <w:pPr>
                              <w:pStyle w:val="BodyText"/>
                              <w:rPr>
                                <w:sz w:val="22"/>
                              </w:rPr>
                            </w:pPr>
                            <w:r>
                              <w:rPr>
                                <w:sz w:val="22"/>
                              </w:rPr>
                              <w:t>ATMOSPHERES (IECEx SYSTEM)</w:t>
                            </w:r>
                          </w:p>
                          <w:p w14:paraId="70560C1F" w14:textId="77777777" w:rsidR="00355979" w:rsidRDefault="00355979" w:rsidP="003559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2DFD4" id="_x0000_t202" coordsize="21600,21600" o:spt="202" path="m,l,21600r21600,l21600,xe">
                <v:stroke joinstyle="miter"/>
                <v:path gradientshapeok="t" o:connecttype="rect"/>
              </v:shapetype>
              <v:shape id="Text Box 3" o:spid="_x0000_s1026" type="#_x0000_t202" style="position:absolute;left:0;text-align:left;margin-left:163.5pt;margin-top:4.5pt;width:316.55pt;height: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vNgw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" stroked="f">
                <v:textbox>
                  <w:txbxContent>
                    <w:p w14:paraId="55B8D360" w14:textId="77777777" w:rsidR="00355979" w:rsidRDefault="00355979" w:rsidP="00355979">
                      <w:pPr>
                        <w:pStyle w:val="BodyText"/>
                        <w:rPr>
                          <w:sz w:val="22"/>
                        </w:rPr>
                      </w:pPr>
                      <w:r>
                        <w:rPr>
                          <w:sz w:val="22"/>
                        </w:rPr>
                        <w:t xml:space="preserve">IEC SYSTEM FOR CERTIFICATION TO STANDARDS </w:t>
                      </w:r>
                    </w:p>
                    <w:p w14:paraId="2E91ED9B" w14:textId="77777777" w:rsidR="00355979" w:rsidRDefault="00355979" w:rsidP="00355979">
                      <w:pPr>
                        <w:pStyle w:val="BodyText"/>
                        <w:rPr>
                          <w:sz w:val="22"/>
                        </w:rPr>
                      </w:pPr>
                      <w:r>
                        <w:rPr>
                          <w:sz w:val="22"/>
                        </w:rPr>
                        <w:t>RELATING TO EQUIPMENT FOR USE IN EXPLOSIVE</w:t>
                      </w:r>
                    </w:p>
                    <w:p w14:paraId="2F552415" w14:textId="77777777" w:rsidR="00355979" w:rsidRDefault="00355979" w:rsidP="00355979">
                      <w:pPr>
                        <w:pStyle w:val="BodyText"/>
                        <w:rPr>
                          <w:sz w:val="22"/>
                        </w:rPr>
                      </w:pPr>
                      <w:r>
                        <w:rPr>
                          <w:sz w:val="22"/>
                        </w:rPr>
                        <w:t>ATMOSPHERES (IECEx SYSTEM)</w:t>
                      </w:r>
                    </w:p>
                    <w:p w14:paraId="70560C1F" w14:textId="77777777" w:rsidR="00355979" w:rsidRDefault="00355979" w:rsidP="00355979"/>
                  </w:txbxContent>
                </v:textbox>
                <w10:wrap type="square"/>
              </v:shape>
            </w:pict>
          </mc:Fallback>
        </mc:AlternateContent>
      </w:r>
      <w:r w:rsidR="00355979" w:rsidRPr="00B46745">
        <w:rPr>
          <w:noProof/>
          <w:lang w:eastAsia="en-AU"/>
        </w:rPr>
        <w:drawing>
          <wp:inline distT="0" distB="0" distL="0" distR="0" wp14:anchorId="59DD0981" wp14:editId="129DC7C9">
            <wp:extent cx="1409700" cy="603080"/>
            <wp:effectExtent l="0" t="0" r="0" b="6985"/>
            <wp:docPr id="6"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039" cy="613065"/>
                    </a:xfrm>
                    <a:prstGeom prst="rect">
                      <a:avLst/>
                    </a:prstGeom>
                    <a:noFill/>
                    <a:ln>
                      <a:noFill/>
                    </a:ln>
                  </pic:spPr>
                </pic:pic>
              </a:graphicData>
            </a:graphic>
          </wp:inline>
        </w:drawing>
      </w:r>
    </w:p>
    <w:p w14:paraId="2FC2A913" w14:textId="77777777" w:rsidR="00355979" w:rsidRDefault="00355979" w:rsidP="00355979">
      <w:pPr>
        <w:pStyle w:val="Header"/>
      </w:pPr>
    </w:p>
    <w:p w14:paraId="05B5B9C1" w14:textId="77777777" w:rsidR="00F761CD" w:rsidRDefault="00F761CD" w:rsidP="00F1155C">
      <w:pPr>
        <w:spacing w:after="0" w:line="240" w:lineRule="auto"/>
        <w:jc w:val="center"/>
        <w:rPr>
          <w:rFonts w:ascii="Arial" w:hAnsi="Arial" w:cs="Arial"/>
          <w:b/>
          <w:sz w:val="28"/>
        </w:rPr>
      </w:pPr>
    </w:p>
    <w:p w14:paraId="5AB65637" w14:textId="65E3913D" w:rsidR="0057626A" w:rsidRDefault="00895D62" w:rsidP="00F761CD">
      <w:pPr>
        <w:spacing w:after="0"/>
        <w:jc w:val="center"/>
        <w:rPr>
          <w:rFonts w:ascii="Arial" w:hAnsi="Arial" w:cs="Arial"/>
          <w:b/>
          <w:sz w:val="28"/>
        </w:rPr>
      </w:pPr>
      <w:r>
        <w:rPr>
          <w:rFonts w:ascii="Arial" w:hAnsi="Arial" w:cs="Arial"/>
          <w:b/>
          <w:sz w:val="28"/>
        </w:rPr>
        <w:t xml:space="preserve">Meeting </w:t>
      </w:r>
      <w:r w:rsidR="0057626A">
        <w:rPr>
          <w:rFonts w:ascii="Arial" w:hAnsi="Arial" w:cs="Arial"/>
          <w:b/>
          <w:sz w:val="28"/>
        </w:rPr>
        <w:t>#</w:t>
      </w:r>
      <w:r w:rsidR="00166DE8">
        <w:rPr>
          <w:rFonts w:ascii="Arial" w:hAnsi="Arial" w:cs="Arial"/>
          <w:b/>
          <w:sz w:val="28"/>
        </w:rPr>
        <w:t>2</w:t>
      </w:r>
      <w:r w:rsidR="0057626A">
        <w:rPr>
          <w:rFonts w:ascii="Arial" w:hAnsi="Arial" w:cs="Arial"/>
          <w:b/>
          <w:sz w:val="28"/>
        </w:rPr>
        <w:t xml:space="preserve"> </w:t>
      </w:r>
      <w:r>
        <w:rPr>
          <w:rFonts w:ascii="Arial" w:hAnsi="Arial" w:cs="Arial"/>
          <w:b/>
          <w:sz w:val="28"/>
        </w:rPr>
        <w:t>of</w:t>
      </w:r>
    </w:p>
    <w:p w14:paraId="79A5E985" w14:textId="2D80CF39" w:rsidR="00623BF0" w:rsidRPr="002727EE" w:rsidRDefault="00623BF0" w:rsidP="00F761CD">
      <w:pPr>
        <w:spacing w:after="0"/>
        <w:jc w:val="center"/>
        <w:rPr>
          <w:sz w:val="32"/>
          <w:lang w:val="nl-NL"/>
        </w:rPr>
      </w:pPr>
      <w:r w:rsidRPr="00623BF0">
        <w:rPr>
          <w:rFonts w:ascii="Arial" w:hAnsi="Arial" w:cs="Arial"/>
          <w:b/>
          <w:sz w:val="28"/>
        </w:rPr>
        <w:t xml:space="preserve">ExSFC Working Group </w:t>
      </w:r>
      <w:r w:rsidR="00361F8D">
        <w:rPr>
          <w:rFonts w:ascii="Arial" w:hAnsi="Arial" w:cs="Arial"/>
          <w:b/>
          <w:sz w:val="28"/>
        </w:rPr>
        <w:t>4</w:t>
      </w:r>
      <w:r w:rsidRPr="00623BF0">
        <w:rPr>
          <w:rFonts w:ascii="Arial" w:hAnsi="Arial" w:cs="Arial"/>
          <w:b/>
          <w:sz w:val="28"/>
        </w:rPr>
        <w:t xml:space="preserve"> – </w:t>
      </w:r>
      <w:r w:rsidR="00361F8D">
        <w:rPr>
          <w:rFonts w:ascii="Arial" w:hAnsi="Arial" w:cs="Arial"/>
          <w:b/>
          <w:sz w:val="28"/>
        </w:rPr>
        <w:t>Inspection &amp; Maintenance</w:t>
      </w:r>
    </w:p>
    <w:p w14:paraId="6008BE13" w14:textId="47AA3511" w:rsidR="00651B95" w:rsidRPr="00B16A4D" w:rsidRDefault="00166DE8" w:rsidP="00F761CD">
      <w:pPr>
        <w:spacing w:after="0" w:line="240" w:lineRule="auto"/>
        <w:jc w:val="center"/>
        <w:rPr>
          <w:rFonts w:ascii="Arial" w:hAnsi="Arial" w:cs="Arial"/>
          <w:b/>
          <w:sz w:val="28"/>
        </w:rPr>
      </w:pPr>
      <w:r>
        <w:rPr>
          <w:rFonts w:ascii="Arial" w:hAnsi="Arial" w:cs="Arial"/>
          <w:b/>
          <w:sz w:val="28"/>
        </w:rPr>
        <w:t>Monday 6</w:t>
      </w:r>
      <w:r w:rsidRPr="00166DE8">
        <w:rPr>
          <w:rFonts w:ascii="Arial" w:hAnsi="Arial" w:cs="Arial"/>
          <w:b/>
          <w:sz w:val="28"/>
          <w:vertAlign w:val="superscript"/>
        </w:rPr>
        <w:t>th</w:t>
      </w:r>
      <w:r>
        <w:rPr>
          <w:rFonts w:ascii="Arial" w:hAnsi="Arial" w:cs="Arial"/>
          <w:b/>
          <w:sz w:val="28"/>
        </w:rPr>
        <w:t xml:space="preserve"> May 2019</w:t>
      </w:r>
      <w:r w:rsidR="00651B95" w:rsidRPr="00B16A4D">
        <w:rPr>
          <w:rFonts w:ascii="Arial" w:hAnsi="Arial" w:cs="Arial"/>
          <w:b/>
          <w:sz w:val="28"/>
        </w:rPr>
        <w:t xml:space="preserve">, </w:t>
      </w:r>
      <w:r w:rsidR="00361F8D">
        <w:rPr>
          <w:rFonts w:ascii="Arial" w:hAnsi="Arial" w:cs="Arial"/>
          <w:b/>
          <w:sz w:val="28"/>
        </w:rPr>
        <w:t>8</w:t>
      </w:r>
      <w:r w:rsidR="00BA5CF4" w:rsidRPr="00B16A4D">
        <w:rPr>
          <w:rFonts w:ascii="Arial" w:hAnsi="Arial" w:cs="Arial"/>
          <w:b/>
          <w:sz w:val="28"/>
        </w:rPr>
        <w:t>:30</w:t>
      </w:r>
      <w:r w:rsidR="00651B95" w:rsidRPr="00B16A4D">
        <w:rPr>
          <w:rFonts w:ascii="Arial" w:hAnsi="Arial" w:cs="Arial"/>
          <w:b/>
          <w:sz w:val="28"/>
        </w:rPr>
        <w:t xml:space="preserve"> </w:t>
      </w:r>
      <w:r w:rsidR="00361F8D">
        <w:rPr>
          <w:rFonts w:ascii="Arial" w:hAnsi="Arial" w:cs="Arial"/>
          <w:b/>
          <w:sz w:val="28"/>
        </w:rPr>
        <w:t>A</w:t>
      </w:r>
      <w:r w:rsidR="00651B95" w:rsidRPr="00B16A4D">
        <w:rPr>
          <w:rFonts w:ascii="Arial" w:hAnsi="Arial" w:cs="Arial"/>
          <w:b/>
          <w:sz w:val="28"/>
        </w:rPr>
        <w:t xml:space="preserve">M – </w:t>
      </w:r>
      <w:r w:rsidR="00361F8D">
        <w:rPr>
          <w:rFonts w:ascii="Arial" w:hAnsi="Arial" w:cs="Arial"/>
          <w:b/>
          <w:sz w:val="28"/>
        </w:rPr>
        <w:t>12</w:t>
      </w:r>
      <w:r w:rsidR="00651B95" w:rsidRPr="00B16A4D">
        <w:rPr>
          <w:rFonts w:ascii="Arial" w:hAnsi="Arial" w:cs="Arial"/>
          <w:b/>
          <w:sz w:val="28"/>
        </w:rPr>
        <w:t>:30 PM</w:t>
      </w:r>
    </w:p>
    <w:p w14:paraId="4A70B9B7" w14:textId="77777777" w:rsidR="00651B95" w:rsidRPr="00B16A4D" w:rsidRDefault="00651B95" w:rsidP="00651B95">
      <w:pPr>
        <w:spacing w:after="0" w:line="240" w:lineRule="auto"/>
        <w:jc w:val="center"/>
        <w:rPr>
          <w:rFonts w:ascii="Arial" w:hAnsi="Arial" w:cs="Arial"/>
          <w:b/>
          <w:sz w:val="32"/>
        </w:rPr>
      </w:pPr>
    </w:p>
    <w:p w14:paraId="61918103" w14:textId="77777777" w:rsidR="00651B95" w:rsidRPr="00895D62" w:rsidRDefault="00651B95" w:rsidP="00651B95">
      <w:pPr>
        <w:spacing w:after="0" w:line="240" w:lineRule="auto"/>
        <w:jc w:val="center"/>
        <w:rPr>
          <w:rFonts w:ascii="Arial" w:hAnsi="Arial" w:cs="Arial"/>
          <w:b/>
          <w:sz w:val="40"/>
        </w:rPr>
      </w:pPr>
      <w:r w:rsidRPr="00895D62">
        <w:rPr>
          <w:rFonts w:ascii="Arial" w:hAnsi="Arial" w:cs="Arial"/>
          <w:b/>
          <w:sz w:val="40"/>
        </w:rPr>
        <w:t>Agenda</w:t>
      </w:r>
    </w:p>
    <w:p w14:paraId="74EDA699" w14:textId="77777777" w:rsidR="00B16A4D" w:rsidRPr="004E4332" w:rsidRDefault="00B16A4D" w:rsidP="00F761CD">
      <w:pPr>
        <w:spacing w:after="0" w:line="240" w:lineRule="auto"/>
        <w:ind w:left="567"/>
        <w:jc w:val="center"/>
        <w:rPr>
          <w:b/>
          <w:sz w:val="24"/>
        </w:rPr>
      </w:pPr>
    </w:p>
    <w:p w14:paraId="322F59F3" w14:textId="5BB0E02C" w:rsidR="00651B95" w:rsidRDefault="00651B95" w:rsidP="00F761CD">
      <w:pPr>
        <w:pStyle w:val="ListParagraph"/>
        <w:numPr>
          <w:ilvl w:val="0"/>
          <w:numId w:val="3"/>
        </w:numPr>
        <w:ind w:left="567" w:firstLine="0"/>
        <w:contextualSpacing/>
        <w:rPr>
          <w:rFonts w:ascii="Arial" w:hAnsi="Arial" w:cs="Arial"/>
        </w:rPr>
      </w:pPr>
      <w:r w:rsidRPr="00BD0237">
        <w:rPr>
          <w:rFonts w:ascii="Arial" w:hAnsi="Arial" w:cs="Arial"/>
          <w:b/>
        </w:rPr>
        <w:t>Opening</w:t>
      </w:r>
      <w:r w:rsidRPr="00B16A4D">
        <w:rPr>
          <w:rFonts w:ascii="Arial" w:hAnsi="Arial" w:cs="Arial"/>
        </w:rPr>
        <w:t xml:space="preserve"> by Convenor, Mr </w:t>
      </w:r>
      <w:r w:rsidR="00623BF0">
        <w:rPr>
          <w:rFonts w:ascii="Arial" w:hAnsi="Arial" w:cs="Arial"/>
        </w:rPr>
        <w:t>Mar</w:t>
      </w:r>
      <w:r w:rsidR="00361F8D">
        <w:rPr>
          <w:rFonts w:ascii="Arial" w:hAnsi="Arial" w:cs="Arial"/>
        </w:rPr>
        <w:t>k Ent</w:t>
      </w:r>
    </w:p>
    <w:p w14:paraId="7D753FA8" w14:textId="77777777" w:rsidR="00895D62" w:rsidRPr="00895D62" w:rsidRDefault="00895D62" w:rsidP="00F761CD">
      <w:pPr>
        <w:spacing w:after="0" w:line="240" w:lineRule="auto"/>
        <w:ind w:left="567"/>
        <w:contextualSpacing/>
        <w:rPr>
          <w:rFonts w:ascii="Arial" w:hAnsi="Arial" w:cs="Arial"/>
        </w:rPr>
      </w:pPr>
    </w:p>
    <w:p w14:paraId="5B045405" w14:textId="77777777" w:rsidR="006E1E87" w:rsidRDefault="00651B95" w:rsidP="00F761CD">
      <w:pPr>
        <w:pStyle w:val="ListParagraph"/>
        <w:numPr>
          <w:ilvl w:val="0"/>
          <w:numId w:val="3"/>
        </w:numPr>
        <w:ind w:left="567" w:firstLine="0"/>
        <w:contextualSpacing/>
        <w:rPr>
          <w:rFonts w:ascii="Arial" w:hAnsi="Arial" w:cs="Arial"/>
        </w:rPr>
      </w:pPr>
      <w:r w:rsidRPr="00BD0237">
        <w:rPr>
          <w:rFonts w:ascii="Arial" w:hAnsi="Arial" w:cs="Arial"/>
          <w:b/>
        </w:rPr>
        <w:t>Review</w:t>
      </w:r>
      <w:r w:rsidRPr="00B16A4D">
        <w:rPr>
          <w:rFonts w:ascii="Arial" w:hAnsi="Arial" w:cs="Arial"/>
        </w:rPr>
        <w:t xml:space="preserve"> of Membership </w:t>
      </w:r>
    </w:p>
    <w:p w14:paraId="05AD6E02" w14:textId="690A330E" w:rsidR="00EF71B7" w:rsidRPr="00EF71B7" w:rsidRDefault="006E1E87" w:rsidP="006E1E87">
      <w:pPr>
        <w:ind w:left="567"/>
        <w:contextualSpacing/>
        <w:rPr>
          <w:rFonts w:ascii="Arial" w:hAnsi="Arial" w:cs="Arial"/>
        </w:rPr>
      </w:pPr>
      <w:r>
        <w:rPr>
          <w:rFonts w:ascii="Arial" w:hAnsi="Arial" w:cs="Arial"/>
        </w:rPr>
        <w:t xml:space="preserve">Members to </w:t>
      </w:r>
      <w:r w:rsidRPr="006E1E87">
        <w:rPr>
          <w:rFonts w:ascii="Arial" w:hAnsi="Arial" w:cs="Arial"/>
          <w:u w:val="single"/>
        </w:rPr>
        <w:t>consider</w:t>
      </w:r>
      <w:r>
        <w:rPr>
          <w:rFonts w:ascii="Arial" w:hAnsi="Arial" w:cs="Arial"/>
        </w:rPr>
        <w:t xml:space="preserve"> </w:t>
      </w:r>
      <w:r w:rsidR="00F761CD" w:rsidRPr="00325091">
        <w:rPr>
          <w:rFonts w:ascii="Arial" w:hAnsi="Arial" w:cs="Arial"/>
          <w:i/>
          <w:color w:val="FF0000"/>
        </w:rPr>
        <w:t>ExSFC/001</w:t>
      </w:r>
      <w:r w:rsidR="00166DE8">
        <w:rPr>
          <w:rFonts w:ascii="Arial" w:hAnsi="Arial" w:cs="Arial"/>
          <w:i/>
          <w:color w:val="FF0000"/>
        </w:rPr>
        <w:t>C</w:t>
      </w:r>
      <w:r w:rsidR="00F761CD" w:rsidRPr="00325091">
        <w:rPr>
          <w:rFonts w:ascii="Arial" w:hAnsi="Arial" w:cs="Arial"/>
          <w:i/>
          <w:color w:val="FF0000"/>
        </w:rPr>
        <w:t>/INF</w:t>
      </w:r>
      <w:r w:rsidRPr="00325091">
        <w:rPr>
          <w:rFonts w:ascii="Arial" w:hAnsi="Arial" w:cs="Arial"/>
          <w:i/>
          <w:color w:val="FF0000"/>
        </w:rPr>
        <w:t>_DRAFT</w:t>
      </w:r>
      <w:r w:rsidR="00F761CD" w:rsidRPr="006E1E87">
        <w:rPr>
          <w:rFonts w:ascii="Arial" w:hAnsi="Arial" w:cs="Arial"/>
        </w:rPr>
        <w:t xml:space="preserve"> </w:t>
      </w:r>
      <w:r w:rsidR="00973BBA" w:rsidRPr="006E1E87">
        <w:rPr>
          <w:rFonts w:ascii="Arial" w:hAnsi="Arial" w:cs="Arial"/>
        </w:rPr>
        <w:t>and call for further nominations</w:t>
      </w:r>
      <w:r>
        <w:rPr>
          <w:rFonts w:ascii="Arial" w:hAnsi="Arial" w:cs="Arial"/>
        </w:rPr>
        <w:t>.</w:t>
      </w:r>
    </w:p>
    <w:p w14:paraId="71067D41" w14:textId="06DAE1FC" w:rsidR="00166DE8" w:rsidRDefault="00651B95" w:rsidP="00F761CD">
      <w:pPr>
        <w:pStyle w:val="ListParagraph"/>
        <w:numPr>
          <w:ilvl w:val="0"/>
          <w:numId w:val="3"/>
        </w:numPr>
        <w:ind w:left="567" w:firstLine="0"/>
        <w:contextualSpacing/>
        <w:rPr>
          <w:rFonts w:ascii="Arial" w:hAnsi="Arial" w:cs="Arial"/>
        </w:rPr>
      </w:pPr>
      <w:r w:rsidRPr="008E73B5">
        <w:rPr>
          <w:rFonts w:ascii="Arial" w:hAnsi="Arial" w:cs="Arial"/>
          <w:b/>
        </w:rPr>
        <w:t>Actions</w:t>
      </w:r>
      <w:r w:rsidRPr="008E73B5">
        <w:rPr>
          <w:rFonts w:ascii="Arial" w:hAnsi="Arial" w:cs="Arial"/>
        </w:rPr>
        <w:t xml:space="preserve"> for Ex</w:t>
      </w:r>
      <w:r w:rsidR="00623BF0" w:rsidRPr="008E73B5">
        <w:rPr>
          <w:rFonts w:ascii="Arial" w:hAnsi="Arial" w:cs="Arial"/>
        </w:rPr>
        <w:t>SFC WG</w:t>
      </w:r>
      <w:r w:rsidR="00361F8D">
        <w:rPr>
          <w:rFonts w:ascii="Arial" w:hAnsi="Arial" w:cs="Arial"/>
        </w:rPr>
        <w:t>4</w:t>
      </w:r>
      <w:r w:rsidR="00623BF0" w:rsidRPr="008E73B5">
        <w:rPr>
          <w:rFonts w:ascii="Arial" w:hAnsi="Arial" w:cs="Arial"/>
        </w:rPr>
        <w:t xml:space="preserve"> </w:t>
      </w:r>
      <w:r w:rsidR="00B677A7">
        <w:rPr>
          <w:rFonts w:ascii="Arial" w:hAnsi="Arial" w:cs="Arial"/>
        </w:rPr>
        <w:t xml:space="preserve">arising </w:t>
      </w:r>
      <w:r w:rsidR="00623BF0" w:rsidRPr="008E73B5">
        <w:rPr>
          <w:rFonts w:ascii="Arial" w:hAnsi="Arial" w:cs="Arial"/>
        </w:rPr>
        <w:t xml:space="preserve"> </w:t>
      </w:r>
    </w:p>
    <w:p w14:paraId="734C21EF" w14:textId="522FE56C" w:rsidR="00651B95" w:rsidRPr="00166DE8" w:rsidRDefault="00166DE8" w:rsidP="00CC6B9E">
      <w:pPr>
        <w:spacing w:after="0" w:line="240" w:lineRule="auto"/>
        <w:ind w:left="567"/>
        <w:contextualSpacing/>
        <w:rPr>
          <w:rFonts w:ascii="Arial" w:hAnsi="Arial" w:cs="Arial"/>
        </w:rPr>
      </w:pPr>
      <w:r w:rsidRPr="00C1519D">
        <w:rPr>
          <w:rFonts w:ascii="Arial" w:hAnsi="Arial" w:cs="Arial"/>
          <w:b/>
        </w:rPr>
        <w:t xml:space="preserve">3.1 </w:t>
      </w:r>
      <w:r>
        <w:rPr>
          <w:rFonts w:ascii="Arial" w:hAnsi="Arial" w:cs="Arial"/>
        </w:rPr>
        <w:tab/>
      </w:r>
      <w:r w:rsidR="00CC6B9E" w:rsidRPr="00CC6B9E">
        <w:rPr>
          <w:rFonts w:ascii="Arial" w:hAnsi="Arial" w:cs="Arial"/>
          <w:b/>
        </w:rPr>
        <w:t xml:space="preserve">from </w:t>
      </w:r>
      <w:r w:rsidR="00623BF0" w:rsidRPr="00CC6B9E">
        <w:rPr>
          <w:rFonts w:ascii="Arial" w:hAnsi="Arial" w:cs="Arial"/>
          <w:b/>
        </w:rPr>
        <w:t xml:space="preserve">ExSFC </w:t>
      </w:r>
      <w:r w:rsidRPr="00CC6B9E">
        <w:rPr>
          <w:rFonts w:ascii="Arial" w:hAnsi="Arial" w:cs="Arial"/>
          <w:b/>
        </w:rPr>
        <w:t>WG</w:t>
      </w:r>
      <w:r w:rsidR="00361F8D">
        <w:rPr>
          <w:rFonts w:ascii="Arial" w:hAnsi="Arial" w:cs="Arial"/>
          <w:b/>
        </w:rPr>
        <w:t>4</w:t>
      </w:r>
      <w:r w:rsidRPr="00CC6B9E">
        <w:rPr>
          <w:rFonts w:ascii="Arial" w:hAnsi="Arial" w:cs="Arial"/>
          <w:b/>
        </w:rPr>
        <w:t xml:space="preserve"> </w:t>
      </w:r>
      <w:r w:rsidR="00623BF0" w:rsidRPr="00CC6B9E">
        <w:rPr>
          <w:rFonts w:ascii="Arial" w:hAnsi="Arial" w:cs="Arial"/>
          <w:b/>
        </w:rPr>
        <w:t>Meeting #1</w:t>
      </w:r>
    </w:p>
    <w:p w14:paraId="7C873FF5" w14:textId="77777777" w:rsidR="00CC6B9E" w:rsidRDefault="00CC6B9E" w:rsidP="00CC6B9E">
      <w:pPr>
        <w:spacing w:after="0" w:line="240" w:lineRule="auto"/>
        <w:ind w:left="1287"/>
        <w:rPr>
          <w:rFonts w:ascii="Arial" w:hAnsi="Arial" w:cs="Arial"/>
          <w:color w:val="FF0000"/>
        </w:rPr>
      </w:pPr>
    </w:p>
    <w:p w14:paraId="128137AE" w14:textId="448154D5" w:rsidR="00361F8D" w:rsidRPr="00BD2C2F" w:rsidRDefault="00FC4C10" w:rsidP="00FC4C10">
      <w:pPr>
        <w:pStyle w:val="ListParagraph"/>
        <w:numPr>
          <w:ilvl w:val="0"/>
          <w:numId w:val="9"/>
        </w:numPr>
        <w:rPr>
          <w:rFonts w:ascii="Arial" w:hAnsi="Arial" w:cs="Arial"/>
          <w:sz w:val="22"/>
        </w:rPr>
      </w:pPr>
      <w:r w:rsidRPr="00BD2C2F">
        <w:rPr>
          <w:rFonts w:ascii="Arial" w:hAnsi="Arial" w:cs="Arial"/>
          <w:sz w:val="22"/>
        </w:rPr>
        <w:t>ACTION:  Convener to issue updated version of IECEx 03-4 to ExSFC + WG4 members for a 1 month review prior to submitting to ExMC</w:t>
      </w:r>
      <w:r w:rsidRPr="00BD2C2F">
        <w:rPr>
          <w:rFonts w:ascii="Arial" w:hAnsi="Arial" w:cs="Arial"/>
          <w:i/>
          <w:sz w:val="22"/>
        </w:rPr>
        <w:t xml:space="preserve"> </w:t>
      </w:r>
      <w:r w:rsidRPr="00BD2C2F">
        <w:rPr>
          <w:rFonts w:ascii="Arial" w:hAnsi="Arial" w:cs="Arial"/>
          <w:i/>
          <w:iCs/>
          <w:sz w:val="22"/>
          <w:szCs w:val="28"/>
        </w:rPr>
        <w:t xml:space="preserve"> </w:t>
      </w:r>
      <w:r w:rsidRPr="00BD2C2F">
        <w:rPr>
          <w:rFonts w:ascii="Arial" w:hAnsi="Arial" w:cs="Arial"/>
          <w:iCs/>
          <w:color w:val="00B050"/>
          <w:sz w:val="22"/>
          <w:szCs w:val="28"/>
        </w:rPr>
        <w:t>[complete]</w:t>
      </w:r>
    </w:p>
    <w:p w14:paraId="47E9A970" w14:textId="77777777" w:rsidR="00FC4C10" w:rsidRPr="00BD2C2F" w:rsidRDefault="00FC4C10" w:rsidP="00FC4C10">
      <w:pPr>
        <w:ind w:left="207"/>
        <w:rPr>
          <w:rFonts w:ascii="Arial" w:hAnsi="Arial" w:cs="Arial"/>
          <w:sz w:val="20"/>
        </w:rPr>
      </w:pPr>
    </w:p>
    <w:p w14:paraId="04D6CE14" w14:textId="3AB2A975" w:rsidR="00FC4C10" w:rsidRPr="00BD2C2F" w:rsidRDefault="00FC4C10" w:rsidP="00FC4C10">
      <w:pPr>
        <w:pStyle w:val="ListParagraph"/>
        <w:numPr>
          <w:ilvl w:val="0"/>
          <w:numId w:val="9"/>
        </w:numPr>
        <w:rPr>
          <w:rFonts w:ascii="Arial" w:hAnsi="Arial" w:cs="Arial"/>
          <w:sz w:val="22"/>
        </w:rPr>
      </w:pPr>
      <w:r w:rsidRPr="00BD2C2F">
        <w:rPr>
          <w:rFonts w:ascii="Arial" w:hAnsi="Arial" w:cs="Arial"/>
          <w:sz w:val="22"/>
        </w:rPr>
        <w:t xml:space="preserve">ACTION:  Convener to issue updated version of IECEx OD 313-4 to ExSFC + WG4 members for a 1 </w:t>
      </w:r>
      <w:r w:rsidRPr="00BD2C2F">
        <w:rPr>
          <w:rFonts w:ascii="Arial" w:hAnsi="Arial" w:cs="Arial"/>
          <w:sz w:val="22"/>
        </w:rPr>
        <w:tab/>
        <w:t xml:space="preserve">month review prior to submitting to ExMC </w:t>
      </w:r>
      <w:r w:rsidRPr="00BD2C2F">
        <w:rPr>
          <w:rFonts w:ascii="Arial" w:hAnsi="Arial" w:cs="Arial"/>
          <w:i/>
          <w:iCs/>
          <w:sz w:val="22"/>
          <w:szCs w:val="28"/>
        </w:rPr>
        <w:t xml:space="preserve"> </w:t>
      </w:r>
      <w:r w:rsidRPr="00BD2C2F">
        <w:rPr>
          <w:rFonts w:ascii="Arial" w:hAnsi="Arial" w:cs="Arial"/>
          <w:iCs/>
          <w:color w:val="00B050"/>
          <w:sz w:val="22"/>
          <w:szCs w:val="28"/>
        </w:rPr>
        <w:t>[complete]</w:t>
      </w:r>
    </w:p>
    <w:p w14:paraId="7E895A55" w14:textId="77777777" w:rsidR="00FC4C10" w:rsidRPr="00BD2C2F" w:rsidRDefault="00FC4C10" w:rsidP="00FC4C10">
      <w:pPr>
        <w:pStyle w:val="ListParagraph"/>
        <w:rPr>
          <w:rFonts w:ascii="Arial" w:hAnsi="Arial" w:cs="Arial"/>
          <w:sz w:val="22"/>
        </w:rPr>
      </w:pPr>
    </w:p>
    <w:p w14:paraId="1F776F66" w14:textId="6DFC7396" w:rsidR="00FC4C10" w:rsidRPr="00BD2C2F" w:rsidRDefault="00FC4C10" w:rsidP="00FC4C10">
      <w:pPr>
        <w:pStyle w:val="ListParagraph"/>
        <w:numPr>
          <w:ilvl w:val="0"/>
          <w:numId w:val="9"/>
        </w:numPr>
        <w:contextualSpacing/>
        <w:rPr>
          <w:rFonts w:ascii="Arial" w:hAnsi="Arial" w:cs="Arial"/>
          <w:sz w:val="22"/>
        </w:rPr>
      </w:pPr>
      <w:r w:rsidRPr="00BD2C2F">
        <w:rPr>
          <w:rFonts w:ascii="Arial" w:hAnsi="Arial" w:cs="Arial"/>
          <w:sz w:val="22"/>
        </w:rPr>
        <w:t xml:space="preserve">ACTION:  Convener to issue updated version of IECEx OD 314-4 to ExSFC + WG4 members for a 1 month review prior to submitting to ExMC </w:t>
      </w:r>
      <w:r w:rsidRPr="00BD2C2F">
        <w:rPr>
          <w:rFonts w:ascii="Arial" w:hAnsi="Arial" w:cs="Arial"/>
          <w:i/>
          <w:iCs/>
          <w:sz w:val="22"/>
          <w:szCs w:val="28"/>
        </w:rPr>
        <w:t xml:space="preserve"> </w:t>
      </w:r>
      <w:r w:rsidRPr="00BD2C2F">
        <w:rPr>
          <w:rFonts w:ascii="Arial" w:hAnsi="Arial" w:cs="Arial"/>
          <w:iCs/>
          <w:color w:val="00B050"/>
          <w:sz w:val="22"/>
          <w:szCs w:val="28"/>
        </w:rPr>
        <w:t>[complete]</w:t>
      </w:r>
    </w:p>
    <w:p w14:paraId="1DD770B3" w14:textId="77777777" w:rsidR="00FC4C10" w:rsidRPr="00BD2C2F" w:rsidRDefault="00FC4C10" w:rsidP="00FC4C10">
      <w:pPr>
        <w:pStyle w:val="ListParagraph"/>
        <w:rPr>
          <w:rFonts w:ascii="Arial" w:hAnsi="Arial" w:cs="Arial"/>
          <w:sz w:val="22"/>
        </w:rPr>
      </w:pPr>
    </w:p>
    <w:p w14:paraId="2616F00E" w14:textId="4432DC30" w:rsidR="00FC4C10" w:rsidRPr="00BD2C2F" w:rsidRDefault="00FC4C10" w:rsidP="00FC4C10">
      <w:pPr>
        <w:pStyle w:val="ListParagraph"/>
        <w:numPr>
          <w:ilvl w:val="0"/>
          <w:numId w:val="9"/>
        </w:numPr>
        <w:contextualSpacing/>
        <w:rPr>
          <w:rFonts w:ascii="Arial" w:hAnsi="Arial" w:cs="Arial"/>
          <w:sz w:val="22"/>
        </w:rPr>
      </w:pPr>
      <w:r w:rsidRPr="00BD2C2F">
        <w:rPr>
          <w:rFonts w:ascii="Arial" w:hAnsi="Arial" w:cs="Arial"/>
          <w:sz w:val="22"/>
        </w:rPr>
        <w:t xml:space="preserve">ACTION:  Convener to issue updated version of IECEx OD 316-4 to ExSFC + WG4 members for a 1 month review prior to submitting to ExMC </w:t>
      </w:r>
      <w:r w:rsidRPr="00BD2C2F">
        <w:rPr>
          <w:rFonts w:ascii="Arial" w:hAnsi="Arial" w:cs="Arial"/>
          <w:i/>
          <w:iCs/>
          <w:sz w:val="22"/>
          <w:szCs w:val="28"/>
        </w:rPr>
        <w:t xml:space="preserve"> </w:t>
      </w:r>
      <w:r w:rsidRPr="00BD2C2F">
        <w:rPr>
          <w:rFonts w:ascii="Arial" w:hAnsi="Arial" w:cs="Arial"/>
          <w:iCs/>
          <w:color w:val="00B050"/>
          <w:sz w:val="22"/>
          <w:szCs w:val="28"/>
        </w:rPr>
        <w:t>[complete]</w:t>
      </w:r>
    </w:p>
    <w:p w14:paraId="4D16FCFA" w14:textId="77777777" w:rsidR="00CC6B9E" w:rsidRPr="00B677A7" w:rsidRDefault="00CC6B9E" w:rsidP="00CC6B9E">
      <w:pPr>
        <w:spacing w:after="0" w:line="240" w:lineRule="auto"/>
        <w:ind w:left="360"/>
        <w:rPr>
          <w:rFonts w:ascii="Arial" w:hAnsi="Arial" w:cs="Arial"/>
          <w:sz w:val="20"/>
        </w:rPr>
      </w:pPr>
    </w:p>
    <w:p w14:paraId="64A2478D" w14:textId="5CBE0B4B" w:rsidR="00CC6B9E" w:rsidRPr="00166DE8" w:rsidRDefault="00CC6B9E" w:rsidP="00CC6B9E">
      <w:pPr>
        <w:spacing w:after="0" w:line="240" w:lineRule="auto"/>
        <w:ind w:left="567"/>
        <w:contextualSpacing/>
        <w:rPr>
          <w:rFonts w:ascii="Arial" w:hAnsi="Arial" w:cs="Arial"/>
        </w:rPr>
      </w:pPr>
      <w:r w:rsidRPr="00C1519D">
        <w:rPr>
          <w:rFonts w:ascii="Arial" w:hAnsi="Arial" w:cs="Arial"/>
          <w:b/>
        </w:rPr>
        <w:t xml:space="preserve">3.2 </w:t>
      </w:r>
      <w:r>
        <w:rPr>
          <w:rFonts w:ascii="Arial" w:hAnsi="Arial" w:cs="Arial"/>
        </w:rPr>
        <w:tab/>
      </w:r>
      <w:r w:rsidRPr="00CC6B9E">
        <w:rPr>
          <w:rFonts w:ascii="Arial" w:hAnsi="Arial" w:cs="Arial"/>
          <w:b/>
        </w:rPr>
        <w:t>from past ExSFC Meetings</w:t>
      </w:r>
    </w:p>
    <w:p w14:paraId="01C413C4" w14:textId="77777777" w:rsidR="00CC6B9E" w:rsidRDefault="00CC6B9E" w:rsidP="00CC6B9E">
      <w:pPr>
        <w:spacing w:after="0" w:line="240" w:lineRule="auto"/>
        <w:ind w:left="567"/>
        <w:rPr>
          <w:rFonts w:ascii="Arial" w:eastAsia="Times New Roman" w:hAnsi="Arial" w:cs="Arial"/>
          <w:iCs/>
          <w:szCs w:val="24"/>
        </w:rPr>
      </w:pPr>
    </w:p>
    <w:p w14:paraId="102E8B07" w14:textId="5DFCB926" w:rsidR="00B5609D" w:rsidRPr="00BD2C2F" w:rsidRDefault="00B5609D" w:rsidP="00BD2C2F">
      <w:pPr>
        <w:pStyle w:val="ListParagraph"/>
        <w:numPr>
          <w:ilvl w:val="0"/>
          <w:numId w:val="10"/>
        </w:numPr>
        <w:rPr>
          <w:rFonts w:ascii="Arial" w:hAnsi="Arial" w:cs="Arial"/>
          <w:iCs/>
          <w:sz w:val="22"/>
        </w:rPr>
      </w:pPr>
      <w:r w:rsidRPr="00BD2C2F">
        <w:rPr>
          <w:rFonts w:ascii="Arial" w:hAnsi="Arial" w:cs="Arial"/>
          <w:iCs/>
          <w:sz w:val="22"/>
        </w:rPr>
        <w:t xml:space="preserve">The tasks </w:t>
      </w:r>
      <w:r w:rsidR="00BD2C2F" w:rsidRPr="00BD2C2F">
        <w:rPr>
          <w:rFonts w:ascii="Arial" w:hAnsi="Arial" w:cs="Arial"/>
          <w:iCs/>
          <w:sz w:val="22"/>
        </w:rPr>
        <w:t xml:space="preserve">originally </w:t>
      </w:r>
      <w:r w:rsidRPr="00BD2C2F">
        <w:rPr>
          <w:rFonts w:ascii="Arial" w:hAnsi="Arial" w:cs="Arial"/>
          <w:iCs/>
          <w:sz w:val="22"/>
        </w:rPr>
        <w:t xml:space="preserve">assigned to ExSFC WG4 </w:t>
      </w:r>
      <w:r w:rsidR="00BD2C2F" w:rsidRPr="00BD2C2F">
        <w:rPr>
          <w:rFonts w:ascii="Arial" w:hAnsi="Arial" w:cs="Arial"/>
          <w:iCs/>
          <w:sz w:val="22"/>
        </w:rPr>
        <w:t xml:space="preserve">upon formation by the ExSFC </w:t>
      </w:r>
      <w:r w:rsidRPr="00BD2C2F">
        <w:rPr>
          <w:rFonts w:ascii="Arial" w:hAnsi="Arial" w:cs="Arial"/>
          <w:iCs/>
          <w:sz w:val="22"/>
        </w:rPr>
        <w:t>include the following:</w:t>
      </w:r>
    </w:p>
    <w:p w14:paraId="649837D3" w14:textId="79939DBD" w:rsidR="00B5609D" w:rsidRPr="00BD2C2F" w:rsidRDefault="00B5609D" w:rsidP="00BD2C2F">
      <w:pPr>
        <w:pStyle w:val="ListParagraph"/>
        <w:numPr>
          <w:ilvl w:val="0"/>
          <w:numId w:val="5"/>
        </w:numPr>
        <w:ind w:left="1407" w:hanging="426"/>
        <w:contextualSpacing/>
        <w:rPr>
          <w:rFonts w:ascii="Arial" w:hAnsi="Arial" w:cs="Arial"/>
          <w:i/>
          <w:iCs/>
          <w:sz w:val="22"/>
          <w:szCs w:val="28"/>
        </w:rPr>
      </w:pPr>
      <w:r w:rsidRPr="00BD2C2F">
        <w:rPr>
          <w:rFonts w:ascii="Arial" w:hAnsi="Arial" w:cs="Arial"/>
          <w:i/>
          <w:iCs/>
          <w:sz w:val="22"/>
          <w:szCs w:val="28"/>
        </w:rPr>
        <w:t>The preparation of a draft of Edition 2 of IECEx 03-4</w:t>
      </w:r>
      <w:r w:rsidR="005121F5" w:rsidRPr="00BD2C2F">
        <w:rPr>
          <w:rFonts w:ascii="Arial" w:hAnsi="Arial" w:cs="Arial"/>
          <w:i/>
          <w:iCs/>
          <w:sz w:val="22"/>
          <w:szCs w:val="28"/>
        </w:rPr>
        <w:t xml:space="preserve"> </w:t>
      </w:r>
      <w:r w:rsidR="005121F5" w:rsidRPr="00BD2C2F">
        <w:rPr>
          <w:rFonts w:ascii="Arial" w:hAnsi="Arial" w:cs="Arial"/>
          <w:iCs/>
          <w:color w:val="00B050"/>
          <w:sz w:val="22"/>
          <w:szCs w:val="28"/>
        </w:rPr>
        <w:t>[complete]</w:t>
      </w:r>
    </w:p>
    <w:p w14:paraId="4ADC1D37" w14:textId="77777777" w:rsidR="005121F5" w:rsidRPr="00BD2C2F" w:rsidRDefault="005121F5" w:rsidP="00BD2C2F">
      <w:pPr>
        <w:ind w:left="981"/>
        <w:contextualSpacing/>
        <w:rPr>
          <w:rFonts w:ascii="Arial" w:hAnsi="Arial" w:cs="Arial"/>
          <w:i/>
          <w:iCs/>
          <w:sz w:val="20"/>
          <w:szCs w:val="28"/>
        </w:rPr>
      </w:pPr>
    </w:p>
    <w:p w14:paraId="3EA280E7" w14:textId="37A50480" w:rsidR="00B5609D" w:rsidRPr="00BD2C2F" w:rsidRDefault="00B5609D" w:rsidP="00BD2C2F">
      <w:pPr>
        <w:pStyle w:val="ListParagraph"/>
        <w:numPr>
          <w:ilvl w:val="0"/>
          <w:numId w:val="5"/>
        </w:numPr>
        <w:ind w:left="1407" w:hanging="426"/>
        <w:contextualSpacing/>
        <w:rPr>
          <w:rFonts w:ascii="Arial" w:hAnsi="Arial" w:cs="Arial"/>
          <w:i/>
          <w:iCs/>
          <w:sz w:val="22"/>
          <w:szCs w:val="28"/>
        </w:rPr>
      </w:pPr>
      <w:r w:rsidRPr="00BD2C2F">
        <w:rPr>
          <w:rFonts w:ascii="Arial" w:hAnsi="Arial" w:cs="Arial"/>
          <w:i/>
          <w:iCs/>
          <w:sz w:val="22"/>
          <w:szCs w:val="28"/>
        </w:rPr>
        <w:t>The preparation of revised IECEx Operational Documents to support the draft of Edition 2 of IECEx 03-4</w:t>
      </w:r>
      <w:r w:rsidR="005121F5" w:rsidRPr="00BD2C2F">
        <w:rPr>
          <w:rFonts w:ascii="Arial" w:hAnsi="Arial" w:cs="Arial"/>
          <w:i/>
          <w:iCs/>
          <w:sz w:val="22"/>
          <w:szCs w:val="28"/>
        </w:rPr>
        <w:t xml:space="preserve">  </w:t>
      </w:r>
      <w:r w:rsidR="005121F5" w:rsidRPr="00BD2C2F">
        <w:rPr>
          <w:rFonts w:ascii="Arial" w:hAnsi="Arial" w:cs="Arial"/>
          <w:iCs/>
          <w:color w:val="00B050"/>
          <w:sz w:val="22"/>
          <w:szCs w:val="28"/>
        </w:rPr>
        <w:t>[complete]</w:t>
      </w:r>
    </w:p>
    <w:p w14:paraId="3D4C3062" w14:textId="77777777" w:rsidR="005121F5" w:rsidRPr="00BD2C2F" w:rsidRDefault="005121F5" w:rsidP="00BD2C2F">
      <w:pPr>
        <w:pStyle w:val="ListParagraph"/>
        <w:ind w:left="1026"/>
        <w:rPr>
          <w:rFonts w:ascii="Arial" w:hAnsi="Arial" w:cs="Arial"/>
          <w:i/>
          <w:iCs/>
          <w:sz w:val="22"/>
          <w:szCs w:val="28"/>
        </w:rPr>
      </w:pPr>
    </w:p>
    <w:p w14:paraId="7B38034B" w14:textId="77777777" w:rsidR="00B5609D" w:rsidRPr="00BD2C2F" w:rsidRDefault="00B5609D" w:rsidP="00BD2C2F">
      <w:pPr>
        <w:pStyle w:val="ListParagraph"/>
        <w:numPr>
          <w:ilvl w:val="0"/>
          <w:numId w:val="5"/>
        </w:numPr>
        <w:ind w:left="1407" w:hanging="426"/>
        <w:contextualSpacing/>
        <w:rPr>
          <w:rFonts w:ascii="Arial" w:hAnsi="Arial" w:cs="Arial"/>
          <w:i/>
          <w:iCs/>
          <w:sz w:val="22"/>
          <w:szCs w:val="28"/>
        </w:rPr>
      </w:pPr>
      <w:r w:rsidRPr="00BD2C2F">
        <w:rPr>
          <w:rFonts w:ascii="Arial" w:hAnsi="Arial" w:cs="Arial"/>
          <w:i/>
          <w:iCs/>
          <w:sz w:val="22"/>
          <w:szCs w:val="28"/>
        </w:rPr>
        <w:t>The preparation of a list of ideas to market the IECEx Inspection and Maintenance Services ‘sub-scheme’ and this work could involve:</w:t>
      </w:r>
    </w:p>
    <w:p w14:paraId="2EE34B3C" w14:textId="77777777" w:rsidR="00B5609D" w:rsidRPr="00BD2C2F" w:rsidRDefault="00B5609D" w:rsidP="00BD2C2F">
      <w:pPr>
        <w:pStyle w:val="ListParagraph"/>
        <w:numPr>
          <w:ilvl w:val="2"/>
          <w:numId w:val="5"/>
        </w:numPr>
        <w:ind w:left="2259"/>
        <w:contextualSpacing/>
        <w:rPr>
          <w:rFonts w:ascii="Arial" w:hAnsi="Arial" w:cs="Arial"/>
          <w:i/>
          <w:iCs/>
          <w:sz w:val="22"/>
          <w:szCs w:val="28"/>
        </w:rPr>
      </w:pPr>
      <w:r w:rsidRPr="00BD2C2F">
        <w:rPr>
          <w:rFonts w:ascii="Arial" w:hAnsi="Arial" w:cs="Arial"/>
          <w:i/>
          <w:iCs/>
          <w:sz w:val="22"/>
          <w:szCs w:val="28"/>
        </w:rPr>
        <w:t xml:space="preserve">Collect ‘facts’, testimonials, etc that show / explain / outline the need for this sub-scheme </w:t>
      </w:r>
    </w:p>
    <w:p w14:paraId="60CA015B" w14:textId="77777777" w:rsidR="00B5609D" w:rsidRPr="00BD2C2F" w:rsidRDefault="00B5609D" w:rsidP="00BD2C2F">
      <w:pPr>
        <w:pStyle w:val="ListParagraph"/>
        <w:numPr>
          <w:ilvl w:val="2"/>
          <w:numId w:val="5"/>
        </w:numPr>
        <w:ind w:left="2259"/>
        <w:contextualSpacing/>
        <w:rPr>
          <w:rFonts w:ascii="Arial" w:hAnsi="Arial" w:cs="Arial"/>
          <w:i/>
          <w:iCs/>
          <w:sz w:val="22"/>
          <w:szCs w:val="28"/>
        </w:rPr>
      </w:pPr>
      <w:r w:rsidRPr="00BD2C2F">
        <w:rPr>
          <w:rFonts w:ascii="Arial" w:hAnsi="Arial" w:cs="Arial"/>
          <w:i/>
          <w:iCs/>
          <w:sz w:val="22"/>
          <w:szCs w:val="28"/>
        </w:rPr>
        <w:t>Listing benefits to stakeholders</w:t>
      </w:r>
    </w:p>
    <w:p w14:paraId="40A2E19E" w14:textId="77777777" w:rsidR="00B5609D" w:rsidRPr="00BD2C2F" w:rsidRDefault="00B5609D" w:rsidP="00BD2C2F">
      <w:pPr>
        <w:pStyle w:val="ListParagraph"/>
        <w:numPr>
          <w:ilvl w:val="2"/>
          <w:numId w:val="5"/>
        </w:numPr>
        <w:ind w:left="2259"/>
        <w:contextualSpacing/>
        <w:rPr>
          <w:rFonts w:ascii="Arial" w:hAnsi="Arial" w:cs="Arial"/>
          <w:i/>
          <w:iCs/>
          <w:sz w:val="22"/>
          <w:szCs w:val="28"/>
        </w:rPr>
      </w:pPr>
      <w:r w:rsidRPr="00BD2C2F">
        <w:rPr>
          <w:rFonts w:ascii="Arial" w:hAnsi="Arial" w:cs="Arial"/>
          <w:i/>
          <w:iCs/>
          <w:sz w:val="22"/>
          <w:szCs w:val="28"/>
        </w:rPr>
        <w:t>An explanation to the market about the sub-scheme in terms of the requirements on and outputs from IECEx certified Inspection and Maintenance Service providers</w:t>
      </w:r>
    </w:p>
    <w:p w14:paraId="2A88794D" w14:textId="77777777" w:rsidR="005121F5" w:rsidRPr="00BD2C2F" w:rsidRDefault="005121F5" w:rsidP="00BD2C2F">
      <w:pPr>
        <w:ind w:left="2025"/>
        <w:contextualSpacing/>
        <w:rPr>
          <w:rFonts w:ascii="Arial" w:hAnsi="Arial" w:cs="Arial"/>
          <w:i/>
          <w:iCs/>
          <w:sz w:val="20"/>
          <w:szCs w:val="28"/>
        </w:rPr>
      </w:pPr>
    </w:p>
    <w:p w14:paraId="43B630E8" w14:textId="77777777" w:rsidR="00B5609D" w:rsidRPr="00BD2C2F" w:rsidRDefault="00B5609D" w:rsidP="00BD2C2F">
      <w:pPr>
        <w:pStyle w:val="ListParagraph"/>
        <w:numPr>
          <w:ilvl w:val="0"/>
          <w:numId w:val="5"/>
        </w:numPr>
        <w:ind w:left="1353" w:hanging="426"/>
        <w:contextualSpacing/>
        <w:rPr>
          <w:rFonts w:ascii="Arial" w:hAnsi="Arial" w:cs="Arial"/>
          <w:i/>
          <w:iCs/>
          <w:sz w:val="22"/>
          <w:szCs w:val="28"/>
        </w:rPr>
      </w:pPr>
      <w:r w:rsidRPr="00BD2C2F">
        <w:rPr>
          <w:rFonts w:ascii="Arial" w:hAnsi="Arial" w:cs="Arial"/>
          <w:i/>
          <w:iCs/>
          <w:sz w:val="22"/>
          <w:szCs w:val="28"/>
        </w:rPr>
        <w:t>Prepare a ‘Guide to Applicants’ for the 03-4 ‘sub-scheme’ based on the revised IECEx Guide 03A (Refer Action #1).   This document for 03-4 will serve as guidance to a similar task for other ExSFC Working Groups established to support the other IECEx 03 ‘sub-schemes’</w:t>
      </w:r>
    </w:p>
    <w:p w14:paraId="60209F5F" w14:textId="77777777" w:rsidR="005121F5" w:rsidRPr="00BD2C2F" w:rsidRDefault="005121F5" w:rsidP="00BD2C2F">
      <w:pPr>
        <w:ind w:left="927"/>
        <w:contextualSpacing/>
        <w:rPr>
          <w:rFonts w:ascii="Arial" w:hAnsi="Arial" w:cs="Arial"/>
          <w:i/>
          <w:iCs/>
          <w:sz w:val="20"/>
          <w:szCs w:val="28"/>
        </w:rPr>
      </w:pPr>
    </w:p>
    <w:p w14:paraId="3F7F0B33" w14:textId="66B99B9C" w:rsidR="00B5609D" w:rsidRPr="00BD2C2F" w:rsidRDefault="00B5609D" w:rsidP="00BD2C2F">
      <w:pPr>
        <w:pStyle w:val="ListParagraph"/>
        <w:numPr>
          <w:ilvl w:val="0"/>
          <w:numId w:val="5"/>
        </w:numPr>
        <w:ind w:left="1353" w:hanging="426"/>
        <w:contextualSpacing/>
        <w:rPr>
          <w:rFonts w:ascii="Arial" w:hAnsi="Arial" w:cs="Arial"/>
          <w:i/>
          <w:iCs/>
          <w:sz w:val="22"/>
          <w:szCs w:val="28"/>
        </w:rPr>
      </w:pPr>
      <w:r w:rsidRPr="00BD2C2F">
        <w:rPr>
          <w:rFonts w:ascii="Arial" w:hAnsi="Arial" w:cs="Arial"/>
          <w:i/>
          <w:iCs/>
          <w:sz w:val="22"/>
          <w:szCs w:val="28"/>
        </w:rPr>
        <w:t>Prepare a Table to cover IEC 60079-14 for inclusion in a future revision of the 03-4 FAR Form (Action item 7 of the ExSFC 2</w:t>
      </w:r>
      <w:r w:rsidRPr="00BD2C2F">
        <w:rPr>
          <w:rFonts w:ascii="Arial" w:hAnsi="Arial" w:cs="Arial"/>
          <w:i/>
          <w:iCs/>
          <w:sz w:val="22"/>
          <w:szCs w:val="28"/>
          <w:vertAlign w:val="superscript"/>
        </w:rPr>
        <w:t>nd</w:t>
      </w:r>
      <w:r w:rsidRPr="00BD2C2F">
        <w:rPr>
          <w:rFonts w:ascii="Arial" w:hAnsi="Arial" w:cs="Arial"/>
          <w:i/>
          <w:iCs/>
          <w:sz w:val="22"/>
          <w:szCs w:val="28"/>
        </w:rPr>
        <w:t xml:space="preserve"> meeting</w:t>
      </w:r>
      <w:r w:rsidR="005121F5" w:rsidRPr="00BD2C2F">
        <w:rPr>
          <w:rFonts w:ascii="Arial" w:hAnsi="Arial" w:cs="Arial"/>
          <w:i/>
          <w:iCs/>
          <w:sz w:val="22"/>
          <w:szCs w:val="28"/>
        </w:rPr>
        <w:t>)</w:t>
      </w:r>
    </w:p>
    <w:p w14:paraId="1D376A11" w14:textId="77777777" w:rsidR="005121F5" w:rsidRPr="00BD2C2F" w:rsidRDefault="005121F5" w:rsidP="00BD2C2F">
      <w:pPr>
        <w:pStyle w:val="ListParagraph"/>
        <w:ind w:left="1026"/>
        <w:rPr>
          <w:rFonts w:ascii="Arial" w:hAnsi="Arial" w:cs="Arial"/>
          <w:i/>
          <w:iCs/>
          <w:sz w:val="22"/>
          <w:szCs w:val="28"/>
        </w:rPr>
      </w:pPr>
    </w:p>
    <w:p w14:paraId="07DD71FB" w14:textId="77777777" w:rsidR="00B5609D" w:rsidRPr="00BD2C2F" w:rsidRDefault="00B5609D" w:rsidP="00BD2C2F">
      <w:pPr>
        <w:pStyle w:val="ListParagraph"/>
        <w:numPr>
          <w:ilvl w:val="0"/>
          <w:numId w:val="5"/>
        </w:numPr>
        <w:ind w:left="1353" w:hanging="426"/>
        <w:contextualSpacing/>
        <w:rPr>
          <w:rFonts w:ascii="Arial" w:hAnsi="Arial" w:cs="Arial"/>
          <w:i/>
          <w:iCs/>
          <w:sz w:val="22"/>
          <w:szCs w:val="28"/>
        </w:rPr>
      </w:pPr>
      <w:r w:rsidRPr="00BD2C2F">
        <w:rPr>
          <w:rFonts w:ascii="Arial" w:hAnsi="Arial" w:cs="Arial"/>
          <w:i/>
          <w:iCs/>
          <w:sz w:val="22"/>
          <w:szCs w:val="28"/>
        </w:rPr>
        <w:t>ExSFC WG4 to revise Clause 2.1.4 of OD 316-4 to ensure consistency with IECEx 02 principles (Action item 8 from the ExSFC 2</w:t>
      </w:r>
      <w:r w:rsidRPr="00BD2C2F">
        <w:rPr>
          <w:rFonts w:ascii="Arial" w:hAnsi="Arial" w:cs="Arial"/>
          <w:i/>
          <w:iCs/>
          <w:sz w:val="22"/>
          <w:szCs w:val="28"/>
          <w:vertAlign w:val="superscript"/>
        </w:rPr>
        <w:t>nd</w:t>
      </w:r>
      <w:r w:rsidRPr="00BD2C2F">
        <w:rPr>
          <w:rFonts w:ascii="Arial" w:hAnsi="Arial" w:cs="Arial"/>
          <w:i/>
          <w:iCs/>
          <w:sz w:val="22"/>
          <w:szCs w:val="28"/>
        </w:rPr>
        <w:t xml:space="preserve"> meeting)</w:t>
      </w:r>
    </w:p>
    <w:p w14:paraId="2838C7E3" w14:textId="77777777" w:rsidR="00361F8D" w:rsidRDefault="00361F8D" w:rsidP="00BD2C2F">
      <w:pPr>
        <w:spacing w:after="0" w:line="240" w:lineRule="auto"/>
        <w:ind w:left="873"/>
        <w:rPr>
          <w:rFonts w:ascii="Arial" w:eastAsia="Times New Roman" w:hAnsi="Arial" w:cs="Arial"/>
          <w:iCs/>
          <w:szCs w:val="24"/>
        </w:rPr>
      </w:pPr>
    </w:p>
    <w:p w14:paraId="019FFABF" w14:textId="03C97853" w:rsidR="00BD2C2F" w:rsidRDefault="00BD2C2F" w:rsidP="00BD2C2F">
      <w:pPr>
        <w:pStyle w:val="ListParagraph"/>
        <w:numPr>
          <w:ilvl w:val="0"/>
          <w:numId w:val="10"/>
        </w:numPr>
        <w:rPr>
          <w:rFonts w:ascii="Arial" w:hAnsi="Arial" w:cs="Arial"/>
          <w:iCs/>
        </w:rPr>
      </w:pPr>
      <w:r w:rsidRPr="00BD2C2F">
        <w:rPr>
          <w:rFonts w:ascii="Arial" w:hAnsi="Arial" w:cs="Arial"/>
          <w:iCs/>
          <w:color w:val="0070C0"/>
        </w:rPr>
        <w:t>ACTION #5</w:t>
      </w:r>
      <w:r>
        <w:rPr>
          <w:rFonts w:ascii="Arial" w:hAnsi="Arial" w:cs="Arial"/>
          <w:iCs/>
        </w:rPr>
        <w:t xml:space="preserve"> from 2018 meeting of ExSFC</w:t>
      </w:r>
    </w:p>
    <w:p w14:paraId="6319A9DE" w14:textId="613C885F" w:rsidR="00BD2C2F" w:rsidRPr="00BD2C2F" w:rsidRDefault="00BD2C2F" w:rsidP="00BD2C2F">
      <w:pPr>
        <w:tabs>
          <w:tab w:val="left" w:pos="1134"/>
        </w:tabs>
        <w:ind w:left="1080"/>
        <w:rPr>
          <w:rFonts w:ascii="Arial" w:hAnsi="Arial" w:cs="Arial"/>
          <w:iCs/>
        </w:rPr>
      </w:pPr>
      <w:r>
        <w:rPr>
          <w:rFonts w:ascii="Arial" w:hAnsi="Arial" w:cs="Arial"/>
          <w:iCs/>
        </w:rPr>
        <w:t xml:space="preserve">…  </w:t>
      </w:r>
      <w:r>
        <w:rPr>
          <w:rFonts w:ascii="Arial" w:hAnsi="Arial" w:cs="Arial"/>
          <w:szCs w:val="24"/>
        </w:rPr>
        <w:t>a new ExSF Working Group be established under the convenorship of Mr Roberval Bulgarelli to consider Mr Dennis’ comments in the next revisions of IECEx OD 3**-4 publications.</w:t>
      </w:r>
    </w:p>
    <w:p w14:paraId="758227BE" w14:textId="77777777" w:rsidR="00BD2C2F" w:rsidRDefault="00BD2C2F" w:rsidP="00BD2C2F">
      <w:pPr>
        <w:pStyle w:val="ListParagraph"/>
        <w:numPr>
          <w:ilvl w:val="0"/>
          <w:numId w:val="11"/>
        </w:numPr>
        <w:ind w:left="1134" w:hanging="567"/>
        <w:rPr>
          <w:rFonts w:ascii="Arial" w:hAnsi="Arial" w:cs="Arial"/>
        </w:rPr>
      </w:pPr>
      <w:r>
        <w:rPr>
          <w:rFonts w:ascii="Arial" w:hAnsi="Arial" w:cs="Arial"/>
          <w:iCs/>
        </w:rPr>
        <w:t xml:space="preserve"> </w:t>
      </w:r>
      <w:r w:rsidRPr="00F56ACE">
        <w:rPr>
          <w:rFonts w:ascii="Arial" w:hAnsi="Arial" w:cs="Arial"/>
          <w:color w:val="0070C0"/>
        </w:rPr>
        <w:t>ACTION</w:t>
      </w:r>
      <w:r>
        <w:rPr>
          <w:rFonts w:ascii="Arial" w:hAnsi="Arial" w:cs="Arial"/>
          <w:color w:val="0070C0"/>
        </w:rPr>
        <w:t xml:space="preserve"> #7</w:t>
      </w:r>
      <w:r w:rsidRPr="00F56ACE">
        <w:rPr>
          <w:rFonts w:ascii="Arial" w:hAnsi="Arial" w:cs="Arial"/>
          <w:color w:val="0070C0"/>
        </w:rPr>
        <w:t xml:space="preserve"> </w:t>
      </w:r>
      <w:r>
        <w:rPr>
          <w:rFonts w:ascii="Arial" w:hAnsi="Arial" w:cs="Arial"/>
        </w:rPr>
        <w:t>from 2018 ExSFC Meeting (refer ExMC/1397/RM)</w:t>
      </w:r>
    </w:p>
    <w:p w14:paraId="1D3B91F2" w14:textId="77777777" w:rsidR="00BD2C2F" w:rsidRPr="00F56ACE" w:rsidRDefault="00BD2C2F" w:rsidP="00BD2C2F">
      <w:pPr>
        <w:ind w:left="1134"/>
        <w:contextualSpacing/>
        <w:rPr>
          <w:rFonts w:ascii="Arial" w:hAnsi="Arial" w:cs="Arial"/>
        </w:rPr>
      </w:pPr>
      <w:r>
        <w:rPr>
          <w:rFonts w:ascii="Arial" w:hAnsi="Arial" w:cs="Arial"/>
        </w:rPr>
        <w:t xml:space="preserve">…. </w:t>
      </w:r>
      <w:r w:rsidRPr="00F56ACE">
        <w:rPr>
          <w:rFonts w:ascii="Arial" w:hAnsi="Arial" w:cs="Arial"/>
        </w:rPr>
        <w:t>the ExSFC and all ExSFC Working Groups emphasize in IECEx 03 Scheme publications that alternative solutions are permitted subject to contract review processes applied to Design Review and the management thereof</w:t>
      </w:r>
    </w:p>
    <w:p w14:paraId="556A647A" w14:textId="77777777" w:rsidR="00B5609D" w:rsidRDefault="00B5609D" w:rsidP="00CC6B9E">
      <w:pPr>
        <w:spacing w:after="0" w:line="240" w:lineRule="auto"/>
        <w:ind w:left="567"/>
        <w:rPr>
          <w:rFonts w:ascii="Arial" w:eastAsia="Times New Roman" w:hAnsi="Arial" w:cs="Arial"/>
          <w:iCs/>
          <w:szCs w:val="24"/>
        </w:rPr>
      </w:pPr>
    </w:p>
    <w:p w14:paraId="3DF6019B" w14:textId="5EDF72A3" w:rsidR="00B6302D" w:rsidRPr="0047323D" w:rsidRDefault="006E1E87" w:rsidP="00FF3603">
      <w:pPr>
        <w:pStyle w:val="ListParagraph"/>
        <w:numPr>
          <w:ilvl w:val="0"/>
          <w:numId w:val="3"/>
        </w:numPr>
        <w:tabs>
          <w:tab w:val="left" w:pos="1134"/>
        </w:tabs>
        <w:ind w:left="567" w:firstLine="0"/>
        <w:contextualSpacing/>
        <w:rPr>
          <w:rFonts w:ascii="Arial" w:hAnsi="Arial" w:cs="Arial"/>
          <w:b/>
        </w:rPr>
      </w:pPr>
      <w:r>
        <w:rPr>
          <w:rFonts w:ascii="Arial" w:hAnsi="Arial" w:cs="Arial"/>
          <w:b/>
        </w:rPr>
        <w:t xml:space="preserve">Publication of </w:t>
      </w:r>
      <w:r w:rsidR="00BD0237" w:rsidRPr="0047323D">
        <w:rPr>
          <w:rFonts w:ascii="Arial" w:hAnsi="Arial" w:cs="Arial"/>
          <w:b/>
        </w:rPr>
        <w:t>IECEx 03-</w:t>
      </w:r>
      <w:r w:rsidR="00A972EC">
        <w:rPr>
          <w:rFonts w:ascii="Arial" w:hAnsi="Arial" w:cs="Arial"/>
          <w:b/>
        </w:rPr>
        <w:t>4</w:t>
      </w:r>
      <w:r>
        <w:rPr>
          <w:rFonts w:ascii="Arial" w:hAnsi="Arial" w:cs="Arial"/>
          <w:b/>
        </w:rPr>
        <w:t xml:space="preserve"> </w:t>
      </w:r>
    </w:p>
    <w:p w14:paraId="36DB4C84" w14:textId="63C095A0" w:rsidR="00BD0237" w:rsidRDefault="00BD0237" w:rsidP="00F761CD">
      <w:pPr>
        <w:ind w:left="567"/>
        <w:contextualSpacing/>
        <w:rPr>
          <w:rFonts w:ascii="Arial" w:hAnsi="Arial" w:cs="Arial"/>
        </w:rPr>
      </w:pPr>
      <w:r w:rsidRPr="0047323D">
        <w:rPr>
          <w:rFonts w:ascii="Arial" w:hAnsi="Arial" w:cs="Arial"/>
        </w:rPr>
        <w:t xml:space="preserve">Members to </w:t>
      </w:r>
      <w:r w:rsidR="00BC055B" w:rsidRPr="006E1E87">
        <w:rPr>
          <w:rFonts w:ascii="Arial" w:hAnsi="Arial" w:cs="Arial"/>
          <w:u w:val="single"/>
        </w:rPr>
        <w:t>note</w:t>
      </w:r>
      <w:r w:rsidR="00BC055B" w:rsidRPr="0047323D">
        <w:rPr>
          <w:rFonts w:ascii="Arial" w:hAnsi="Arial" w:cs="Arial"/>
        </w:rPr>
        <w:t xml:space="preserve"> the publication </w:t>
      </w:r>
      <w:r w:rsidR="0047323D" w:rsidRPr="0047323D">
        <w:rPr>
          <w:rFonts w:ascii="Arial" w:hAnsi="Arial" w:cs="Arial"/>
        </w:rPr>
        <w:t>of IECEx 03-</w:t>
      </w:r>
      <w:r w:rsidR="005121F5">
        <w:rPr>
          <w:rFonts w:ascii="Arial" w:hAnsi="Arial" w:cs="Arial"/>
        </w:rPr>
        <w:t>4</w:t>
      </w:r>
      <w:r w:rsidR="0047323D" w:rsidRPr="0047323D">
        <w:rPr>
          <w:rFonts w:ascii="Arial" w:hAnsi="Arial" w:cs="Arial"/>
        </w:rPr>
        <w:t xml:space="preserve"> Edition </w:t>
      </w:r>
      <w:r w:rsidR="005121F5">
        <w:rPr>
          <w:rFonts w:ascii="Arial" w:hAnsi="Arial" w:cs="Arial"/>
        </w:rPr>
        <w:t>2.0</w:t>
      </w:r>
      <w:r w:rsidR="0047323D" w:rsidRPr="0047323D">
        <w:rPr>
          <w:rFonts w:ascii="Arial" w:hAnsi="Arial" w:cs="Arial"/>
        </w:rPr>
        <w:t xml:space="preserve"> </w:t>
      </w:r>
      <w:r w:rsidR="00864C38">
        <w:rPr>
          <w:rFonts w:ascii="Arial" w:hAnsi="Arial" w:cs="Arial"/>
        </w:rPr>
        <w:t xml:space="preserve">in </w:t>
      </w:r>
      <w:r w:rsidR="005121F5">
        <w:rPr>
          <w:rFonts w:ascii="Arial" w:hAnsi="Arial" w:cs="Arial"/>
        </w:rPr>
        <w:t>December 2017</w:t>
      </w:r>
      <w:r w:rsidR="00864C38">
        <w:rPr>
          <w:rFonts w:ascii="Arial" w:hAnsi="Arial" w:cs="Arial"/>
        </w:rPr>
        <w:t xml:space="preserve"> </w:t>
      </w:r>
      <w:r w:rsidR="0047323D" w:rsidRPr="0047323D">
        <w:rPr>
          <w:rFonts w:ascii="Arial" w:hAnsi="Arial" w:cs="Arial"/>
        </w:rPr>
        <w:t xml:space="preserve">and </w:t>
      </w:r>
      <w:r w:rsidRPr="00864C38">
        <w:rPr>
          <w:rFonts w:ascii="Arial" w:hAnsi="Arial" w:cs="Arial"/>
          <w:u w:val="single"/>
        </w:rPr>
        <w:t>consider</w:t>
      </w:r>
      <w:r w:rsidRPr="0047323D">
        <w:rPr>
          <w:rFonts w:ascii="Arial" w:hAnsi="Arial" w:cs="Arial"/>
        </w:rPr>
        <w:t xml:space="preserve"> </w:t>
      </w:r>
      <w:r w:rsidR="0047323D" w:rsidRPr="0047323D">
        <w:rPr>
          <w:rFonts w:ascii="Arial" w:hAnsi="Arial" w:cs="Arial"/>
        </w:rPr>
        <w:t xml:space="preserve">the need to possibly prepare a </w:t>
      </w:r>
      <w:r w:rsidR="00682C50" w:rsidRPr="0047323D">
        <w:rPr>
          <w:rFonts w:ascii="Arial" w:hAnsi="Arial" w:cs="Arial"/>
        </w:rPr>
        <w:t>D</w:t>
      </w:r>
      <w:r w:rsidRPr="0047323D">
        <w:rPr>
          <w:rFonts w:ascii="Arial" w:hAnsi="Arial" w:cs="Arial"/>
        </w:rPr>
        <w:t>raft</w:t>
      </w:r>
      <w:r w:rsidR="00682C50" w:rsidRPr="0047323D">
        <w:rPr>
          <w:rFonts w:ascii="Arial" w:hAnsi="Arial" w:cs="Arial"/>
        </w:rPr>
        <w:t xml:space="preserve"> </w:t>
      </w:r>
      <w:r w:rsidRPr="0047323D">
        <w:rPr>
          <w:rFonts w:ascii="Arial" w:hAnsi="Arial" w:cs="Arial"/>
        </w:rPr>
        <w:t xml:space="preserve">Edition </w:t>
      </w:r>
      <w:r w:rsidR="005121F5">
        <w:rPr>
          <w:rFonts w:ascii="Arial" w:hAnsi="Arial" w:cs="Arial"/>
        </w:rPr>
        <w:t>3</w:t>
      </w:r>
      <w:r w:rsidRPr="0047323D">
        <w:rPr>
          <w:rFonts w:ascii="Arial" w:hAnsi="Arial" w:cs="Arial"/>
        </w:rPr>
        <w:t xml:space="preserve">.0 </w:t>
      </w:r>
      <w:r w:rsidR="0047323D" w:rsidRPr="0047323D">
        <w:rPr>
          <w:rFonts w:ascii="Arial" w:hAnsi="Arial" w:cs="Arial"/>
        </w:rPr>
        <w:t xml:space="preserve">for </w:t>
      </w:r>
      <w:r w:rsidRPr="0047323D">
        <w:rPr>
          <w:rFonts w:ascii="Arial" w:hAnsi="Arial" w:cs="Arial"/>
        </w:rPr>
        <w:t>ExSFC consideration.</w:t>
      </w:r>
    </w:p>
    <w:p w14:paraId="07CDBEAA" w14:textId="77777777" w:rsidR="00EA3D98" w:rsidRPr="00B16A4D" w:rsidRDefault="00EA3D98" w:rsidP="00F761CD">
      <w:pPr>
        <w:spacing w:after="0" w:line="240" w:lineRule="auto"/>
        <w:ind w:left="567"/>
        <w:contextualSpacing/>
        <w:rPr>
          <w:rFonts w:ascii="Arial" w:hAnsi="Arial" w:cs="Arial"/>
          <w:i/>
        </w:rPr>
      </w:pPr>
    </w:p>
    <w:p w14:paraId="00D6AD2C" w14:textId="778F74EF" w:rsidR="00CC724F" w:rsidRPr="00CC724F" w:rsidRDefault="00651B95" w:rsidP="00FF3603">
      <w:pPr>
        <w:pStyle w:val="ListParagraph"/>
        <w:numPr>
          <w:ilvl w:val="0"/>
          <w:numId w:val="3"/>
        </w:numPr>
        <w:tabs>
          <w:tab w:val="left" w:pos="1134"/>
        </w:tabs>
        <w:ind w:left="567" w:firstLine="0"/>
        <w:rPr>
          <w:rFonts w:ascii="Arial" w:hAnsi="Arial" w:cs="Arial"/>
          <w:b/>
        </w:rPr>
      </w:pPr>
      <w:r w:rsidRPr="00CC724F">
        <w:rPr>
          <w:rFonts w:ascii="Arial" w:hAnsi="Arial" w:cs="Arial"/>
          <w:b/>
        </w:rPr>
        <w:t>Revi</w:t>
      </w:r>
      <w:r w:rsidR="00CC724F" w:rsidRPr="00CC724F">
        <w:rPr>
          <w:rFonts w:ascii="Arial" w:hAnsi="Arial" w:cs="Arial"/>
          <w:b/>
        </w:rPr>
        <w:t>sion of IECE OD 313-</w:t>
      </w:r>
      <w:r w:rsidR="00A972EC">
        <w:rPr>
          <w:rFonts w:ascii="Arial" w:hAnsi="Arial" w:cs="Arial"/>
          <w:b/>
        </w:rPr>
        <w:t>4</w:t>
      </w:r>
    </w:p>
    <w:p w14:paraId="58746B24" w14:textId="38B8C7AB" w:rsidR="005121F5" w:rsidRDefault="00CC724F" w:rsidP="005121F5">
      <w:pPr>
        <w:ind w:left="567"/>
        <w:rPr>
          <w:rFonts w:ascii="Arial" w:hAnsi="Arial" w:cs="Arial"/>
        </w:rPr>
      </w:pPr>
      <w:r w:rsidRPr="00CC724F">
        <w:rPr>
          <w:rFonts w:ascii="Arial" w:hAnsi="Arial" w:cs="Arial"/>
        </w:rPr>
        <w:t>Members to</w:t>
      </w:r>
      <w:r w:rsidR="005121F5">
        <w:rPr>
          <w:rFonts w:ascii="Arial" w:hAnsi="Arial" w:cs="Arial"/>
        </w:rPr>
        <w:t xml:space="preserve"> </w:t>
      </w:r>
      <w:r w:rsidR="005121F5" w:rsidRPr="006E1E87">
        <w:rPr>
          <w:rFonts w:ascii="Arial" w:hAnsi="Arial" w:cs="Arial"/>
          <w:u w:val="single"/>
        </w:rPr>
        <w:t>note</w:t>
      </w:r>
      <w:r w:rsidR="005121F5" w:rsidRPr="0047323D">
        <w:rPr>
          <w:rFonts w:ascii="Arial" w:hAnsi="Arial" w:cs="Arial"/>
        </w:rPr>
        <w:t xml:space="preserve"> the publication of</w:t>
      </w:r>
      <w:r w:rsidRPr="00CC724F">
        <w:rPr>
          <w:rFonts w:ascii="Arial" w:hAnsi="Arial" w:cs="Arial"/>
        </w:rPr>
        <w:t xml:space="preserve"> IECEx </w:t>
      </w:r>
      <w:r>
        <w:rPr>
          <w:rFonts w:ascii="Arial" w:hAnsi="Arial" w:cs="Arial"/>
        </w:rPr>
        <w:t>OD 313-</w:t>
      </w:r>
      <w:r w:rsidR="005121F5">
        <w:rPr>
          <w:rFonts w:ascii="Arial" w:hAnsi="Arial" w:cs="Arial"/>
        </w:rPr>
        <w:t>4</w:t>
      </w:r>
      <w:r>
        <w:rPr>
          <w:rFonts w:ascii="Arial" w:hAnsi="Arial" w:cs="Arial"/>
        </w:rPr>
        <w:t xml:space="preserve"> </w:t>
      </w:r>
      <w:r w:rsidRPr="00CC724F">
        <w:rPr>
          <w:rFonts w:ascii="Arial" w:hAnsi="Arial" w:cs="Arial"/>
        </w:rPr>
        <w:t xml:space="preserve">Edition </w:t>
      </w:r>
      <w:r w:rsidR="005121F5">
        <w:rPr>
          <w:rFonts w:ascii="Arial" w:hAnsi="Arial" w:cs="Arial"/>
        </w:rPr>
        <w:t>2</w:t>
      </w:r>
      <w:r w:rsidRPr="00CC724F">
        <w:rPr>
          <w:rFonts w:ascii="Arial" w:hAnsi="Arial" w:cs="Arial"/>
        </w:rPr>
        <w:t xml:space="preserve">.0 and </w:t>
      </w:r>
      <w:r w:rsidR="005121F5" w:rsidRPr="00864C38">
        <w:rPr>
          <w:rFonts w:ascii="Arial" w:hAnsi="Arial" w:cs="Arial"/>
          <w:u w:val="single"/>
        </w:rPr>
        <w:t>consider</w:t>
      </w:r>
      <w:r w:rsidR="005121F5">
        <w:rPr>
          <w:rFonts w:ascii="Arial" w:hAnsi="Arial" w:cs="Arial"/>
        </w:rPr>
        <w:t xml:space="preserve"> the need to possibly </w:t>
      </w:r>
      <w:r w:rsidR="005121F5" w:rsidRPr="00CC724F">
        <w:rPr>
          <w:rFonts w:ascii="Arial" w:hAnsi="Arial" w:cs="Arial"/>
        </w:rPr>
        <w:t xml:space="preserve">prepare a draft of Edition </w:t>
      </w:r>
      <w:r w:rsidR="005121F5">
        <w:rPr>
          <w:rFonts w:ascii="Arial" w:hAnsi="Arial" w:cs="Arial"/>
        </w:rPr>
        <w:t>3</w:t>
      </w:r>
      <w:r w:rsidR="005121F5" w:rsidRPr="00CC724F">
        <w:rPr>
          <w:rFonts w:ascii="Arial" w:hAnsi="Arial" w:cs="Arial"/>
        </w:rPr>
        <w:t>.0 for ExSFC consideration</w:t>
      </w:r>
      <w:r w:rsidR="005121F5">
        <w:rPr>
          <w:rFonts w:ascii="Arial" w:hAnsi="Arial" w:cs="Arial"/>
        </w:rPr>
        <w:t>.</w:t>
      </w:r>
    </w:p>
    <w:p w14:paraId="3BB9F351" w14:textId="600EFD54" w:rsidR="00CC724F" w:rsidRPr="00CC724F" w:rsidRDefault="00CC724F" w:rsidP="00FF3603">
      <w:pPr>
        <w:pStyle w:val="ListParagraph"/>
        <w:numPr>
          <w:ilvl w:val="0"/>
          <w:numId w:val="3"/>
        </w:numPr>
        <w:tabs>
          <w:tab w:val="left" w:pos="1134"/>
        </w:tabs>
        <w:ind w:left="567" w:firstLine="0"/>
        <w:rPr>
          <w:rFonts w:ascii="Arial" w:hAnsi="Arial" w:cs="Arial"/>
          <w:b/>
        </w:rPr>
      </w:pPr>
      <w:r w:rsidRPr="00CC724F">
        <w:rPr>
          <w:rFonts w:ascii="Arial" w:hAnsi="Arial" w:cs="Arial"/>
          <w:b/>
        </w:rPr>
        <w:t>Revision of IECE OD 31</w:t>
      </w:r>
      <w:r>
        <w:rPr>
          <w:rFonts w:ascii="Arial" w:hAnsi="Arial" w:cs="Arial"/>
          <w:b/>
        </w:rPr>
        <w:t>4</w:t>
      </w:r>
      <w:r w:rsidRPr="00CC724F">
        <w:rPr>
          <w:rFonts w:ascii="Arial" w:hAnsi="Arial" w:cs="Arial"/>
          <w:b/>
        </w:rPr>
        <w:t>-</w:t>
      </w:r>
      <w:r w:rsidR="00A972EC">
        <w:rPr>
          <w:rFonts w:ascii="Arial" w:hAnsi="Arial" w:cs="Arial"/>
          <w:b/>
        </w:rPr>
        <w:t>4</w:t>
      </w:r>
    </w:p>
    <w:p w14:paraId="7C4AB0FA" w14:textId="7B494DB5" w:rsidR="005121F5" w:rsidRDefault="00CC724F" w:rsidP="005121F5">
      <w:pPr>
        <w:ind w:left="567"/>
        <w:rPr>
          <w:rFonts w:ascii="Arial" w:hAnsi="Arial" w:cs="Arial"/>
        </w:rPr>
      </w:pPr>
      <w:r w:rsidRPr="00CC724F">
        <w:rPr>
          <w:rFonts w:ascii="Arial" w:hAnsi="Arial" w:cs="Arial"/>
        </w:rPr>
        <w:t>Members to</w:t>
      </w:r>
      <w:r w:rsidR="005121F5">
        <w:rPr>
          <w:rFonts w:ascii="Arial" w:hAnsi="Arial" w:cs="Arial"/>
        </w:rPr>
        <w:t xml:space="preserve"> </w:t>
      </w:r>
      <w:r w:rsidR="005121F5" w:rsidRPr="006E1E87">
        <w:rPr>
          <w:rFonts w:ascii="Arial" w:hAnsi="Arial" w:cs="Arial"/>
          <w:u w:val="single"/>
        </w:rPr>
        <w:t>note</w:t>
      </w:r>
      <w:r w:rsidR="005121F5" w:rsidRPr="0047323D">
        <w:rPr>
          <w:rFonts w:ascii="Arial" w:hAnsi="Arial" w:cs="Arial"/>
        </w:rPr>
        <w:t xml:space="preserve"> the publication of</w:t>
      </w:r>
      <w:r w:rsidRPr="00CC724F">
        <w:rPr>
          <w:rFonts w:ascii="Arial" w:hAnsi="Arial" w:cs="Arial"/>
        </w:rPr>
        <w:t xml:space="preserve"> IECEx </w:t>
      </w:r>
      <w:r>
        <w:rPr>
          <w:rFonts w:ascii="Arial" w:hAnsi="Arial" w:cs="Arial"/>
        </w:rPr>
        <w:t xml:space="preserve">OD 314-4 </w:t>
      </w:r>
      <w:r w:rsidRPr="00CC724F">
        <w:rPr>
          <w:rFonts w:ascii="Arial" w:hAnsi="Arial" w:cs="Arial"/>
        </w:rPr>
        <w:t xml:space="preserve">Edition </w:t>
      </w:r>
      <w:r w:rsidR="005121F5">
        <w:rPr>
          <w:rFonts w:ascii="Arial" w:hAnsi="Arial" w:cs="Arial"/>
        </w:rPr>
        <w:t>2</w:t>
      </w:r>
      <w:r w:rsidRPr="00CC724F">
        <w:rPr>
          <w:rFonts w:ascii="Arial" w:hAnsi="Arial" w:cs="Arial"/>
        </w:rPr>
        <w:t xml:space="preserve">.0 and </w:t>
      </w:r>
      <w:r w:rsidR="005121F5" w:rsidRPr="00864C38">
        <w:rPr>
          <w:rFonts w:ascii="Arial" w:hAnsi="Arial" w:cs="Arial"/>
          <w:u w:val="single"/>
        </w:rPr>
        <w:t>consider</w:t>
      </w:r>
      <w:r w:rsidR="005121F5">
        <w:rPr>
          <w:rFonts w:ascii="Arial" w:hAnsi="Arial" w:cs="Arial"/>
        </w:rPr>
        <w:t xml:space="preserve"> the need to possibly </w:t>
      </w:r>
      <w:r w:rsidR="005121F5" w:rsidRPr="00CC724F">
        <w:rPr>
          <w:rFonts w:ascii="Arial" w:hAnsi="Arial" w:cs="Arial"/>
        </w:rPr>
        <w:t xml:space="preserve">prepare a draft of Edition </w:t>
      </w:r>
      <w:r w:rsidR="005121F5">
        <w:rPr>
          <w:rFonts w:ascii="Arial" w:hAnsi="Arial" w:cs="Arial"/>
        </w:rPr>
        <w:t>3</w:t>
      </w:r>
      <w:r w:rsidR="005121F5" w:rsidRPr="00CC724F">
        <w:rPr>
          <w:rFonts w:ascii="Arial" w:hAnsi="Arial" w:cs="Arial"/>
        </w:rPr>
        <w:t>.0 for ExSFC consideration</w:t>
      </w:r>
      <w:r w:rsidR="005121F5">
        <w:rPr>
          <w:rFonts w:ascii="Arial" w:hAnsi="Arial" w:cs="Arial"/>
        </w:rPr>
        <w:t>.</w:t>
      </w:r>
    </w:p>
    <w:p w14:paraId="65CE9D18" w14:textId="0E2C077F" w:rsidR="00CC724F" w:rsidRPr="00CC724F" w:rsidRDefault="00325091" w:rsidP="00FF3603">
      <w:pPr>
        <w:pStyle w:val="ListParagraph"/>
        <w:numPr>
          <w:ilvl w:val="0"/>
          <w:numId w:val="3"/>
        </w:numPr>
        <w:tabs>
          <w:tab w:val="left" w:pos="1134"/>
        </w:tabs>
        <w:ind w:left="567" w:firstLine="0"/>
        <w:rPr>
          <w:rFonts w:ascii="Arial" w:hAnsi="Arial" w:cs="Arial"/>
          <w:b/>
        </w:rPr>
      </w:pPr>
      <w:r>
        <w:rPr>
          <w:rFonts w:ascii="Arial" w:hAnsi="Arial" w:cs="Arial"/>
          <w:b/>
        </w:rPr>
        <w:t>R</w:t>
      </w:r>
      <w:r w:rsidR="00CC724F" w:rsidRPr="00CC724F">
        <w:rPr>
          <w:rFonts w:ascii="Arial" w:hAnsi="Arial" w:cs="Arial"/>
          <w:b/>
        </w:rPr>
        <w:t>evision of IECE OD 31</w:t>
      </w:r>
      <w:r w:rsidR="00CC724F">
        <w:rPr>
          <w:rFonts w:ascii="Arial" w:hAnsi="Arial" w:cs="Arial"/>
          <w:b/>
        </w:rPr>
        <w:t>6</w:t>
      </w:r>
      <w:r w:rsidR="00CC724F" w:rsidRPr="00CC724F">
        <w:rPr>
          <w:rFonts w:ascii="Arial" w:hAnsi="Arial" w:cs="Arial"/>
          <w:b/>
        </w:rPr>
        <w:t>-</w:t>
      </w:r>
      <w:r w:rsidR="00A972EC">
        <w:rPr>
          <w:rFonts w:ascii="Arial" w:hAnsi="Arial" w:cs="Arial"/>
          <w:b/>
        </w:rPr>
        <w:t>4</w:t>
      </w:r>
    </w:p>
    <w:p w14:paraId="321C86AA" w14:textId="4BD93456" w:rsidR="00CC724F" w:rsidRDefault="00CC724F" w:rsidP="00F761CD">
      <w:pPr>
        <w:ind w:left="567"/>
        <w:rPr>
          <w:rFonts w:ascii="Arial" w:hAnsi="Arial" w:cs="Arial"/>
        </w:rPr>
      </w:pPr>
      <w:r w:rsidRPr="00CC724F">
        <w:rPr>
          <w:rFonts w:ascii="Arial" w:hAnsi="Arial" w:cs="Arial"/>
        </w:rPr>
        <w:t xml:space="preserve">Members to </w:t>
      </w:r>
      <w:r w:rsidR="0047323D" w:rsidRPr="006E1E87">
        <w:rPr>
          <w:rFonts w:ascii="Arial" w:hAnsi="Arial" w:cs="Arial"/>
          <w:u w:val="single"/>
        </w:rPr>
        <w:t>note</w:t>
      </w:r>
      <w:r w:rsidR="0047323D">
        <w:rPr>
          <w:rFonts w:ascii="Arial" w:hAnsi="Arial" w:cs="Arial"/>
        </w:rPr>
        <w:t xml:space="preserve"> the publication of </w:t>
      </w:r>
      <w:r w:rsidRPr="00CC724F">
        <w:rPr>
          <w:rFonts w:ascii="Arial" w:hAnsi="Arial" w:cs="Arial"/>
        </w:rPr>
        <w:t>IECEx OD 316-</w:t>
      </w:r>
      <w:r w:rsidR="005121F5">
        <w:rPr>
          <w:rFonts w:ascii="Arial" w:hAnsi="Arial" w:cs="Arial"/>
        </w:rPr>
        <w:t>4</w:t>
      </w:r>
      <w:r w:rsidR="0047323D">
        <w:rPr>
          <w:rFonts w:ascii="Arial" w:hAnsi="Arial" w:cs="Arial"/>
        </w:rPr>
        <w:t xml:space="preserve"> </w:t>
      </w:r>
      <w:r w:rsidR="005121F5">
        <w:rPr>
          <w:rFonts w:ascii="Arial" w:hAnsi="Arial" w:cs="Arial"/>
        </w:rPr>
        <w:t xml:space="preserve">Edition 2.0 </w:t>
      </w:r>
      <w:r w:rsidR="0047323D">
        <w:rPr>
          <w:rFonts w:ascii="Arial" w:hAnsi="Arial" w:cs="Arial"/>
        </w:rPr>
        <w:t xml:space="preserve">and </w:t>
      </w:r>
      <w:r w:rsidR="0047323D" w:rsidRPr="00864C38">
        <w:rPr>
          <w:rFonts w:ascii="Arial" w:hAnsi="Arial" w:cs="Arial"/>
          <w:u w:val="single"/>
        </w:rPr>
        <w:t>consider</w:t>
      </w:r>
      <w:r w:rsidR="0047323D">
        <w:rPr>
          <w:rFonts w:ascii="Arial" w:hAnsi="Arial" w:cs="Arial"/>
        </w:rPr>
        <w:t xml:space="preserve"> the need to </w:t>
      </w:r>
      <w:r w:rsidR="00BC055B">
        <w:rPr>
          <w:rFonts w:ascii="Arial" w:hAnsi="Arial" w:cs="Arial"/>
        </w:rPr>
        <w:t xml:space="preserve">possibly </w:t>
      </w:r>
      <w:r w:rsidRPr="00CC724F">
        <w:rPr>
          <w:rFonts w:ascii="Arial" w:hAnsi="Arial" w:cs="Arial"/>
        </w:rPr>
        <w:t xml:space="preserve">prepare a draft of Edition </w:t>
      </w:r>
      <w:r w:rsidR="005121F5">
        <w:rPr>
          <w:rFonts w:ascii="Arial" w:hAnsi="Arial" w:cs="Arial"/>
        </w:rPr>
        <w:t>3</w:t>
      </w:r>
      <w:r w:rsidRPr="00CC724F">
        <w:rPr>
          <w:rFonts w:ascii="Arial" w:hAnsi="Arial" w:cs="Arial"/>
        </w:rPr>
        <w:t>.0 for ExSFC consideration</w:t>
      </w:r>
      <w:r w:rsidR="00BC055B">
        <w:rPr>
          <w:rFonts w:ascii="Arial" w:hAnsi="Arial" w:cs="Arial"/>
        </w:rPr>
        <w:t>.</w:t>
      </w:r>
      <w:r w:rsidR="005121F5">
        <w:rPr>
          <w:rFonts w:ascii="Arial" w:hAnsi="Arial" w:cs="Arial"/>
        </w:rPr>
        <w:t xml:space="preserve">   </w:t>
      </w:r>
      <w:r w:rsidR="005121F5" w:rsidRPr="00FC4C10">
        <w:rPr>
          <w:rFonts w:ascii="Arial" w:hAnsi="Arial" w:cs="Arial"/>
          <w:i/>
        </w:rPr>
        <w:t>Members are reminded of item 3.2 f) above</w:t>
      </w:r>
    </w:p>
    <w:p w14:paraId="37114290" w14:textId="528F2F6A" w:rsidR="00C15706" w:rsidRPr="00BD0237" w:rsidRDefault="00BD0237" w:rsidP="00FF3603">
      <w:pPr>
        <w:pStyle w:val="ListParagraph"/>
        <w:numPr>
          <w:ilvl w:val="0"/>
          <w:numId w:val="3"/>
        </w:numPr>
        <w:tabs>
          <w:tab w:val="left" w:pos="1134"/>
        </w:tabs>
        <w:ind w:left="567" w:firstLine="0"/>
        <w:rPr>
          <w:rFonts w:ascii="Arial" w:hAnsi="Arial" w:cs="Arial"/>
          <w:b/>
        </w:rPr>
      </w:pPr>
      <w:r w:rsidRPr="00BD0237">
        <w:rPr>
          <w:rFonts w:ascii="Arial" w:hAnsi="Arial" w:cs="Arial"/>
          <w:b/>
        </w:rPr>
        <w:t>Preparation of IECEx Guide 03</w:t>
      </w:r>
      <w:r w:rsidR="00FF3603">
        <w:rPr>
          <w:rFonts w:ascii="Arial" w:hAnsi="Arial" w:cs="Arial"/>
          <w:b/>
        </w:rPr>
        <w:t>A</w:t>
      </w:r>
    </w:p>
    <w:p w14:paraId="76A4DF5E" w14:textId="4C08C85A" w:rsidR="00BD0237" w:rsidRPr="00BD0237" w:rsidRDefault="00BD0237" w:rsidP="00F761CD">
      <w:pPr>
        <w:ind w:left="567"/>
        <w:rPr>
          <w:rFonts w:ascii="Arial" w:hAnsi="Arial" w:cs="Arial"/>
        </w:rPr>
      </w:pPr>
      <w:r>
        <w:rPr>
          <w:rFonts w:ascii="Arial" w:hAnsi="Arial" w:cs="Arial"/>
        </w:rPr>
        <w:t>Me</w:t>
      </w:r>
      <w:bookmarkStart w:id="0" w:name="_GoBack"/>
      <w:bookmarkEnd w:id="0"/>
      <w:r>
        <w:rPr>
          <w:rFonts w:ascii="Arial" w:hAnsi="Arial" w:cs="Arial"/>
        </w:rPr>
        <w:t xml:space="preserve">mbers to </w:t>
      </w:r>
      <w:r w:rsidRPr="006E1E87">
        <w:rPr>
          <w:rFonts w:ascii="Arial" w:hAnsi="Arial" w:cs="Arial"/>
          <w:u w:val="single"/>
        </w:rPr>
        <w:t>consider</w:t>
      </w:r>
      <w:r>
        <w:rPr>
          <w:rFonts w:ascii="Arial" w:hAnsi="Arial" w:cs="Arial"/>
        </w:rPr>
        <w:t xml:space="preserve"> modifications and expansion of detail in</w:t>
      </w:r>
      <w:r w:rsidR="00F9384A">
        <w:rPr>
          <w:rFonts w:ascii="Arial" w:hAnsi="Arial" w:cs="Arial"/>
          <w:i/>
        </w:rPr>
        <w:t xml:space="preserve"> IECEx Guide 03A </w:t>
      </w:r>
      <w:r w:rsidRPr="00BD0237">
        <w:rPr>
          <w:rFonts w:ascii="Arial" w:hAnsi="Arial" w:cs="Arial"/>
          <w:i/>
        </w:rPr>
        <w:t>Edition 2.0</w:t>
      </w:r>
      <w:r>
        <w:rPr>
          <w:rFonts w:ascii="Arial" w:hAnsi="Arial" w:cs="Arial"/>
        </w:rPr>
        <w:t xml:space="preserve"> to prepare an IECEx Guide to applicants in the </w:t>
      </w:r>
      <w:r w:rsidR="00BC055B">
        <w:rPr>
          <w:rFonts w:ascii="Arial" w:hAnsi="Arial" w:cs="Arial"/>
        </w:rPr>
        <w:t>IECEx Certified Repair and Overhaul Facility Scheme</w:t>
      </w:r>
      <w:r w:rsidR="00FF3603">
        <w:rPr>
          <w:rFonts w:ascii="Arial" w:hAnsi="Arial" w:cs="Arial"/>
        </w:rPr>
        <w:t xml:space="preserve"> – </w:t>
      </w:r>
      <w:r w:rsidR="00FF3603" w:rsidRPr="00FF3603">
        <w:rPr>
          <w:rFonts w:ascii="Arial" w:hAnsi="Arial" w:cs="Arial"/>
          <w:i/>
          <w:color w:val="7030A0"/>
        </w:rPr>
        <w:t>refer draft of Edition 2.1 as provided with meeting papers</w:t>
      </w:r>
    </w:p>
    <w:p w14:paraId="2F2A7705" w14:textId="77777777" w:rsidR="00801F80" w:rsidRPr="00724155" w:rsidRDefault="00801F80" w:rsidP="00F761CD">
      <w:pPr>
        <w:spacing w:after="0" w:line="240" w:lineRule="auto"/>
        <w:ind w:left="567"/>
        <w:contextualSpacing/>
        <w:rPr>
          <w:rFonts w:ascii="Arial" w:hAnsi="Arial" w:cs="Arial"/>
        </w:rPr>
      </w:pPr>
    </w:p>
    <w:p w14:paraId="68B777EB" w14:textId="77777777" w:rsidR="00651B95" w:rsidRDefault="00651B95" w:rsidP="00F761CD">
      <w:pPr>
        <w:pStyle w:val="ListParagraph"/>
        <w:numPr>
          <w:ilvl w:val="0"/>
          <w:numId w:val="3"/>
        </w:numPr>
        <w:ind w:left="567" w:firstLine="0"/>
        <w:rPr>
          <w:rFonts w:ascii="Arial" w:hAnsi="Arial" w:cs="Arial"/>
          <w:b/>
        </w:rPr>
      </w:pPr>
      <w:r w:rsidRPr="00CC724F">
        <w:rPr>
          <w:rFonts w:ascii="Arial" w:hAnsi="Arial" w:cs="Arial"/>
          <w:b/>
        </w:rPr>
        <w:t>Other Business</w:t>
      </w:r>
    </w:p>
    <w:p w14:paraId="7E732480" w14:textId="77777777" w:rsidR="00EB6FDB" w:rsidRPr="00EB6FDB" w:rsidRDefault="00EB6FDB" w:rsidP="00F761CD">
      <w:pPr>
        <w:pStyle w:val="ListParagraph"/>
        <w:ind w:left="567"/>
        <w:rPr>
          <w:rFonts w:ascii="Arial" w:hAnsi="Arial" w:cs="Arial"/>
        </w:rPr>
      </w:pPr>
    </w:p>
    <w:p w14:paraId="7E529FB5" w14:textId="5F752F02" w:rsidR="00651B95" w:rsidRPr="00B16A4D" w:rsidRDefault="00651B95" w:rsidP="00F761CD">
      <w:pPr>
        <w:pStyle w:val="ListParagraph"/>
        <w:numPr>
          <w:ilvl w:val="0"/>
          <w:numId w:val="3"/>
        </w:numPr>
        <w:ind w:left="567" w:firstLine="0"/>
        <w:contextualSpacing/>
        <w:rPr>
          <w:rFonts w:ascii="Arial" w:hAnsi="Arial" w:cs="Arial"/>
        </w:rPr>
      </w:pPr>
      <w:r w:rsidRPr="00CC724F">
        <w:rPr>
          <w:rFonts w:ascii="Arial" w:hAnsi="Arial" w:cs="Arial"/>
          <w:b/>
        </w:rPr>
        <w:t>Next meeting</w:t>
      </w:r>
      <w:r w:rsidRPr="00B16A4D">
        <w:rPr>
          <w:rFonts w:ascii="Arial" w:hAnsi="Arial" w:cs="Arial"/>
        </w:rPr>
        <w:t xml:space="preserve"> of Ex</w:t>
      </w:r>
      <w:r w:rsidR="00623BF0">
        <w:rPr>
          <w:rFonts w:ascii="Arial" w:hAnsi="Arial" w:cs="Arial"/>
        </w:rPr>
        <w:t>SFC WG</w:t>
      </w:r>
      <w:r w:rsidR="00B5609D">
        <w:rPr>
          <w:rFonts w:ascii="Arial" w:hAnsi="Arial" w:cs="Arial"/>
        </w:rPr>
        <w:t>4</w:t>
      </w:r>
      <w:r w:rsidR="00623BF0">
        <w:rPr>
          <w:rFonts w:ascii="Arial" w:hAnsi="Arial" w:cs="Arial"/>
        </w:rPr>
        <w:t xml:space="preserve"> </w:t>
      </w:r>
    </w:p>
    <w:p w14:paraId="42C5E641" w14:textId="77777777" w:rsidR="00651B95" w:rsidRPr="00B16A4D" w:rsidRDefault="00651B95" w:rsidP="00F761CD">
      <w:pPr>
        <w:spacing w:after="0" w:line="240" w:lineRule="auto"/>
        <w:ind w:left="567"/>
        <w:rPr>
          <w:rFonts w:ascii="Arial" w:hAnsi="Arial" w:cs="Arial"/>
          <w:sz w:val="24"/>
          <w:szCs w:val="24"/>
        </w:rPr>
      </w:pPr>
    </w:p>
    <w:p w14:paraId="3D1F1D10" w14:textId="3CCAEDB1" w:rsidR="0060282B" w:rsidRPr="00B16A4D" w:rsidRDefault="0060282B" w:rsidP="00F761CD">
      <w:pPr>
        <w:spacing w:after="0" w:line="240" w:lineRule="auto"/>
        <w:ind w:left="567"/>
        <w:rPr>
          <w:rFonts w:ascii="Arial" w:hAnsi="Arial" w:cs="Arial"/>
          <w:sz w:val="24"/>
          <w:szCs w:val="24"/>
        </w:rPr>
      </w:pPr>
    </w:p>
    <w:sectPr w:rsidR="0060282B" w:rsidRPr="00B16A4D" w:rsidSect="00CC0F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C010B" w14:textId="77777777" w:rsidR="00243FF8" w:rsidRDefault="00243FF8" w:rsidP="006B7BD0">
      <w:pPr>
        <w:spacing w:after="0" w:line="240" w:lineRule="auto"/>
      </w:pPr>
      <w:r>
        <w:separator/>
      </w:r>
    </w:p>
  </w:endnote>
  <w:endnote w:type="continuationSeparator" w:id="0">
    <w:p w14:paraId="6FB8469E" w14:textId="77777777" w:rsidR="00243FF8" w:rsidRDefault="00243FF8" w:rsidP="006B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F1E76" w14:textId="77777777" w:rsidR="00243FF8" w:rsidRDefault="00243FF8" w:rsidP="006B7BD0">
      <w:pPr>
        <w:spacing w:after="0" w:line="240" w:lineRule="auto"/>
      </w:pPr>
      <w:r>
        <w:separator/>
      </w:r>
    </w:p>
  </w:footnote>
  <w:footnote w:type="continuationSeparator" w:id="0">
    <w:p w14:paraId="66E3C651" w14:textId="77777777" w:rsidR="00243FF8" w:rsidRDefault="00243FF8" w:rsidP="006B7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C16"/>
    <w:multiLevelType w:val="hybridMultilevel"/>
    <w:tmpl w:val="FCC6D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0B01C0"/>
    <w:multiLevelType w:val="hybridMultilevel"/>
    <w:tmpl w:val="B6426FE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254C0E25"/>
    <w:multiLevelType w:val="hybridMultilevel"/>
    <w:tmpl w:val="61125214"/>
    <w:lvl w:ilvl="0" w:tplc="9C143340">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DCB0884"/>
    <w:multiLevelType w:val="hybridMultilevel"/>
    <w:tmpl w:val="C26EA5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F1D3472"/>
    <w:multiLevelType w:val="hybridMultilevel"/>
    <w:tmpl w:val="6764CF1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E267B0D"/>
    <w:multiLevelType w:val="hybridMultilevel"/>
    <w:tmpl w:val="8B407BCE"/>
    <w:lvl w:ilvl="0" w:tplc="0C090017">
      <w:start w:val="1"/>
      <w:numFmt w:val="lowerLetter"/>
      <w:lvlText w:val="%1)"/>
      <w:lvlJc w:val="left"/>
      <w:pPr>
        <w:ind w:left="459" w:hanging="360"/>
      </w:pPr>
    </w:lvl>
    <w:lvl w:ilvl="1" w:tplc="0C09001B">
      <w:start w:val="1"/>
      <w:numFmt w:val="lowerRoman"/>
      <w:lvlText w:val="%2."/>
      <w:lvlJc w:val="right"/>
      <w:pPr>
        <w:ind w:left="1179" w:hanging="360"/>
      </w:pPr>
    </w:lvl>
    <w:lvl w:ilvl="2" w:tplc="0C09001B">
      <w:start w:val="1"/>
      <w:numFmt w:val="lowerRoman"/>
      <w:lvlText w:val="%3."/>
      <w:lvlJc w:val="right"/>
      <w:pPr>
        <w:ind w:left="1899" w:hanging="180"/>
      </w:pPr>
    </w:lvl>
    <w:lvl w:ilvl="3" w:tplc="0C09000F">
      <w:start w:val="1"/>
      <w:numFmt w:val="decimal"/>
      <w:lvlText w:val="%4."/>
      <w:lvlJc w:val="left"/>
      <w:pPr>
        <w:ind w:left="2619" w:hanging="360"/>
      </w:pPr>
    </w:lvl>
    <w:lvl w:ilvl="4" w:tplc="0C090019">
      <w:start w:val="1"/>
      <w:numFmt w:val="lowerLetter"/>
      <w:lvlText w:val="%5."/>
      <w:lvlJc w:val="left"/>
      <w:pPr>
        <w:ind w:left="3339" w:hanging="360"/>
      </w:pPr>
    </w:lvl>
    <w:lvl w:ilvl="5" w:tplc="0C09001B">
      <w:start w:val="1"/>
      <w:numFmt w:val="lowerRoman"/>
      <w:lvlText w:val="%6."/>
      <w:lvlJc w:val="right"/>
      <w:pPr>
        <w:ind w:left="4059" w:hanging="180"/>
      </w:pPr>
    </w:lvl>
    <w:lvl w:ilvl="6" w:tplc="0C09000F">
      <w:start w:val="1"/>
      <w:numFmt w:val="decimal"/>
      <w:lvlText w:val="%7."/>
      <w:lvlJc w:val="left"/>
      <w:pPr>
        <w:ind w:left="4779" w:hanging="360"/>
      </w:pPr>
    </w:lvl>
    <w:lvl w:ilvl="7" w:tplc="0C090019">
      <w:start w:val="1"/>
      <w:numFmt w:val="lowerLetter"/>
      <w:lvlText w:val="%8."/>
      <w:lvlJc w:val="left"/>
      <w:pPr>
        <w:ind w:left="5499" w:hanging="360"/>
      </w:pPr>
    </w:lvl>
    <w:lvl w:ilvl="8" w:tplc="0C09001B">
      <w:start w:val="1"/>
      <w:numFmt w:val="lowerRoman"/>
      <w:lvlText w:val="%9."/>
      <w:lvlJc w:val="right"/>
      <w:pPr>
        <w:ind w:left="6219" w:hanging="180"/>
      </w:pPr>
    </w:lvl>
  </w:abstractNum>
  <w:abstractNum w:abstractNumId="6" w15:restartNumberingAfterBreak="0">
    <w:nsid w:val="4F8D07B5"/>
    <w:multiLevelType w:val="hybridMultilevel"/>
    <w:tmpl w:val="D97287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1F95537"/>
    <w:multiLevelType w:val="hybridMultilevel"/>
    <w:tmpl w:val="412E1468"/>
    <w:lvl w:ilvl="0" w:tplc="042419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29A0132"/>
    <w:multiLevelType w:val="hybridMultilevel"/>
    <w:tmpl w:val="304AC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A782947"/>
    <w:multiLevelType w:val="hybridMultilevel"/>
    <w:tmpl w:val="54B88DD0"/>
    <w:lvl w:ilvl="0" w:tplc="0E10FB00">
      <w:start w:val="1"/>
      <w:numFmt w:val="decimal"/>
      <w:lvlText w:val="%1."/>
      <w:lvlJc w:val="left"/>
      <w:pPr>
        <w:ind w:left="928"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7"/>
  </w:num>
  <w:num w:numId="5">
    <w:abstractNumId w:val="5"/>
  </w:num>
  <w:num w:numId="6">
    <w:abstractNumId w:val="5"/>
  </w:num>
  <w:num w:numId="7">
    <w:abstractNumId w:val="2"/>
  </w:num>
  <w:num w:numId="8">
    <w:abstractNumId w:val="3"/>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A8"/>
    <w:rsid w:val="00054CFE"/>
    <w:rsid w:val="00055736"/>
    <w:rsid w:val="00061C79"/>
    <w:rsid w:val="00080C38"/>
    <w:rsid w:val="000F6624"/>
    <w:rsid w:val="00105147"/>
    <w:rsid w:val="00114785"/>
    <w:rsid w:val="001345FD"/>
    <w:rsid w:val="00166DE8"/>
    <w:rsid w:val="001F6494"/>
    <w:rsid w:val="00243FF8"/>
    <w:rsid w:val="00264297"/>
    <w:rsid w:val="00270F11"/>
    <w:rsid w:val="002B5064"/>
    <w:rsid w:val="002C3E32"/>
    <w:rsid w:val="00325091"/>
    <w:rsid w:val="00340A4C"/>
    <w:rsid w:val="00355979"/>
    <w:rsid w:val="00361F8D"/>
    <w:rsid w:val="0036302D"/>
    <w:rsid w:val="00386DCD"/>
    <w:rsid w:val="003A27AB"/>
    <w:rsid w:val="003A6B36"/>
    <w:rsid w:val="00401E0E"/>
    <w:rsid w:val="0046595F"/>
    <w:rsid w:val="0047323D"/>
    <w:rsid w:val="00473CDF"/>
    <w:rsid w:val="00490A3F"/>
    <w:rsid w:val="004A4B67"/>
    <w:rsid w:val="004E4332"/>
    <w:rsid w:val="005121F5"/>
    <w:rsid w:val="0051586A"/>
    <w:rsid w:val="005311C0"/>
    <w:rsid w:val="0057626A"/>
    <w:rsid w:val="005A4D8C"/>
    <w:rsid w:val="005C045B"/>
    <w:rsid w:val="005F67D4"/>
    <w:rsid w:val="0060282B"/>
    <w:rsid w:val="006046AD"/>
    <w:rsid w:val="00623BF0"/>
    <w:rsid w:val="00651B95"/>
    <w:rsid w:val="00673991"/>
    <w:rsid w:val="00682C50"/>
    <w:rsid w:val="00685BFE"/>
    <w:rsid w:val="006A7976"/>
    <w:rsid w:val="006B53F1"/>
    <w:rsid w:val="006B7BD0"/>
    <w:rsid w:val="006D002C"/>
    <w:rsid w:val="006E1E87"/>
    <w:rsid w:val="006F291C"/>
    <w:rsid w:val="00724155"/>
    <w:rsid w:val="00741579"/>
    <w:rsid w:val="00744FEE"/>
    <w:rsid w:val="007512AE"/>
    <w:rsid w:val="00757D87"/>
    <w:rsid w:val="007B0E76"/>
    <w:rsid w:val="007D5AF8"/>
    <w:rsid w:val="00801F80"/>
    <w:rsid w:val="0080469C"/>
    <w:rsid w:val="00816DB1"/>
    <w:rsid w:val="00864C38"/>
    <w:rsid w:val="00875FC9"/>
    <w:rsid w:val="00895D62"/>
    <w:rsid w:val="008B3D4B"/>
    <w:rsid w:val="008B73B7"/>
    <w:rsid w:val="008E5720"/>
    <w:rsid w:val="008E63F0"/>
    <w:rsid w:val="008E73B5"/>
    <w:rsid w:val="00960199"/>
    <w:rsid w:val="00973BBA"/>
    <w:rsid w:val="009847D1"/>
    <w:rsid w:val="009B39E3"/>
    <w:rsid w:val="009C2239"/>
    <w:rsid w:val="009E36C2"/>
    <w:rsid w:val="00A21875"/>
    <w:rsid w:val="00A972EC"/>
    <w:rsid w:val="00AB465D"/>
    <w:rsid w:val="00AC223A"/>
    <w:rsid w:val="00AC7187"/>
    <w:rsid w:val="00AC78FE"/>
    <w:rsid w:val="00AD5EE2"/>
    <w:rsid w:val="00AE6256"/>
    <w:rsid w:val="00AF32EE"/>
    <w:rsid w:val="00B16A4D"/>
    <w:rsid w:val="00B5609D"/>
    <w:rsid w:val="00B6302D"/>
    <w:rsid w:val="00B677A7"/>
    <w:rsid w:val="00B8596E"/>
    <w:rsid w:val="00BA1ED6"/>
    <w:rsid w:val="00BA5CF4"/>
    <w:rsid w:val="00BA7B40"/>
    <w:rsid w:val="00BB03A8"/>
    <w:rsid w:val="00BC055B"/>
    <w:rsid w:val="00BD0237"/>
    <w:rsid w:val="00BD2C2F"/>
    <w:rsid w:val="00BD4D43"/>
    <w:rsid w:val="00BD5928"/>
    <w:rsid w:val="00BF7063"/>
    <w:rsid w:val="00C1519D"/>
    <w:rsid w:val="00C15706"/>
    <w:rsid w:val="00C503E3"/>
    <w:rsid w:val="00C507A5"/>
    <w:rsid w:val="00C5556A"/>
    <w:rsid w:val="00C809FB"/>
    <w:rsid w:val="00CA3C9B"/>
    <w:rsid w:val="00CC0FD9"/>
    <w:rsid w:val="00CC6B9E"/>
    <w:rsid w:val="00CC724F"/>
    <w:rsid w:val="00CC7F2D"/>
    <w:rsid w:val="00D60384"/>
    <w:rsid w:val="00D86E80"/>
    <w:rsid w:val="00DC5D4A"/>
    <w:rsid w:val="00DF2FBC"/>
    <w:rsid w:val="00EA3D98"/>
    <w:rsid w:val="00EB6FDB"/>
    <w:rsid w:val="00EF1400"/>
    <w:rsid w:val="00EF2ACC"/>
    <w:rsid w:val="00EF71B7"/>
    <w:rsid w:val="00F1155C"/>
    <w:rsid w:val="00F55C11"/>
    <w:rsid w:val="00F655DE"/>
    <w:rsid w:val="00F71130"/>
    <w:rsid w:val="00F761CD"/>
    <w:rsid w:val="00F9384A"/>
    <w:rsid w:val="00FC4C10"/>
    <w:rsid w:val="00FF3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6D5073"/>
  <w15:chartTrackingRefBased/>
  <w15:docId w15:val="{80E369BA-FE17-400D-A908-0CA947A1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3A8"/>
    <w:pPr>
      <w:tabs>
        <w:tab w:val="center" w:pos="4536"/>
        <w:tab w:val="right" w:pos="9072"/>
      </w:tabs>
      <w:spacing w:after="0" w:line="240" w:lineRule="auto"/>
    </w:pPr>
    <w:rPr>
      <w:rFonts w:ascii="Arial" w:eastAsia="Times New Roman" w:hAnsi="Arial" w:cs="Times New Roman"/>
      <w:szCs w:val="20"/>
      <w:lang w:val="fr-FR" w:eastAsia="en-GB"/>
    </w:rPr>
  </w:style>
  <w:style w:type="character" w:customStyle="1" w:styleId="FooterChar">
    <w:name w:val="Footer Char"/>
    <w:basedOn w:val="DefaultParagraphFont"/>
    <w:link w:val="Footer"/>
    <w:rsid w:val="00BB03A8"/>
    <w:rPr>
      <w:rFonts w:ascii="Arial" w:eastAsia="Times New Roman" w:hAnsi="Arial" w:cs="Times New Roman"/>
      <w:szCs w:val="20"/>
      <w:lang w:val="fr-FR" w:eastAsia="en-GB"/>
    </w:rPr>
  </w:style>
  <w:style w:type="paragraph" w:styleId="ListParagraph">
    <w:name w:val="List Paragraph"/>
    <w:basedOn w:val="Normal"/>
    <w:uiPriority w:val="34"/>
    <w:qFormat/>
    <w:rsid w:val="00BB03A8"/>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B6302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6B7BD0"/>
    <w:pPr>
      <w:tabs>
        <w:tab w:val="center" w:pos="4513"/>
        <w:tab w:val="right" w:pos="9026"/>
      </w:tabs>
      <w:spacing w:after="0" w:line="240" w:lineRule="auto"/>
    </w:pPr>
  </w:style>
  <w:style w:type="character" w:customStyle="1" w:styleId="HeaderChar">
    <w:name w:val="Header Char"/>
    <w:basedOn w:val="DefaultParagraphFont"/>
    <w:link w:val="Header"/>
    <w:rsid w:val="006B7BD0"/>
  </w:style>
  <w:style w:type="character" w:styleId="CommentReference">
    <w:name w:val="annotation reference"/>
    <w:basedOn w:val="DefaultParagraphFont"/>
    <w:uiPriority w:val="99"/>
    <w:semiHidden/>
    <w:unhideWhenUsed/>
    <w:rsid w:val="004A4B67"/>
    <w:rPr>
      <w:sz w:val="16"/>
      <w:szCs w:val="16"/>
    </w:rPr>
  </w:style>
  <w:style w:type="paragraph" w:styleId="CommentText">
    <w:name w:val="annotation text"/>
    <w:basedOn w:val="Normal"/>
    <w:link w:val="CommentTextChar"/>
    <w:uiPriority w:val="99"/>
    <w:semiHidden/>
    <w:unhideWhenUsed/>
    <w:rsid w:val="004A4B67"/>
    <w:pPr>
      <w:spacing w:line="240" w:lineRule="auto"/>
    </w:pPr>
    <w:rPr>
      <w:sz w:val="20"/>
      <w:szCs w:val="20"/>
    </w:rPr>
  </w:style>
  <w:style w:type="character" w:customStyle="1" w:styleId="CommentTextChar">
    <w:name w:val="Comment Text Char"/>
    <w:basedOn w:val="DefaultParagraphFont"/>
    <w:link w:val="CommentText"/>
    <w:uiPriority w:val="99"/>
    <w:semiHidden/>
    <w:rsid w:val="004A4B67"/>
    <w:rPr>
      <w:sz w:val="20"/>
      <w:szCs w:val="20"/>
    </w:rPr>
  </w:style>
  <w:style w:type="paragraph" w:styleId="CommentSubject">
    <w:name w:val="annotation subject"/>
    <w:basedOn w:val="CommentText"/>
    <w:next w:val="CommentText"/>
    <w:link w:val="CommentSubjectChar"/>
    <w:uiPriority w:val="99"/>
    <w:semiHidden/>
    <w:unhideWhenUsed/>
    <w:rsid w:val="004A4B67"/>
    <w:rPr>
      <w:b/>
      <w:bCs/>
    </w:rPr>
  </w:style>
  <w:style w:type="character" w:customStyle="1" w:styleId="CommentSubjectChar">
    <w:name w:val="Comment Subject Char"/>
    <w:basedOn w:val="CommentTextChar"/>
    <w:link w:val="CommentSubject"/>
    <w:uiPriority w:val="99"/>
    <w:semiHidden/>
    <w:rsid w:val="004A4B67"/>
    <w:rPr>
      <w:b/>
      <w:bCs/>
      <w:sz w:val="20"/>
      <w:szCs w:val="20"/>
    </w:rPr>
  </w:style>
  <w:style w:type="paragraph" w:styleId="BalloonText">
    <w:name w:val="Balloon Text"/>
    <w:basedOn w:val="Normal"/>
    <w:link w:val="BalloonTextChar"/>
    <w:uiPriority w:val="99"/>
    <w:semiHidden/>
    <w:unhideWhenUsed/>
    <w:rsid w:val="004A4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7"/>
    <w:rPr>
      <w:rFonts w:ascii="Segoe UI" w:hAnsi="Segoe UI" w:cs="Segoe UI"/>
      <w:sz w:val="18"/>
      <w:szCs w:val="18"/>
    </w:rPr>
  </w:style>
  <w:style w:type="character" w:styleId="Hyperlink">
    <w:name w:val="Hyperlink"/>
    <w:basedOn w:val="DefaultParagraphFont"/>
    <w:uiPriority w:val="99"/>
    <w:unhideWhenUsed/>
    <w:rsid w:val="00A21875"/>
    <w:rPr>
      <w:color w:val="0563C1" w:themeColor="hyperlink"/>
      <w:u w:val="single"/>
    </w:rPr>
  </w:style>
  <w:style w:type="character" w:styleId="FollowedHyperlink">
    <w:name w:val="FollowedHyperlink"/>
    <w:basedOn w:val="DefaultParagraphFont"/>
    <w:uiPriority w:val="99"/>
    <w:semiHidden/>
    <w:unhideWhenUsed/>
    <w:rsid w:val="00A21875"/>
    <w:rPr>
      <w:color w:val="954F72" w:themeColor="followedHyperlink"/>
      <w:u w:val="single"/>
    </w:rPr>
  </w:style>
  <w:style w:type="paragraph" w:styleId="BodyText">
    <w:name w:val="Body Text"/>
    <w:basedOn w:val="Normal"/>
    <w:link w:val="BodyTextChar"/>
    <w:semiHidden/>
    <w:unhideWhenUsed/>
    <w:rsid w:val="00355979"/>
    <w:pPr>
      <w:widowControl w:val="0"/>
      <w:tabs>
        <w:tab w:val="left" w:pos="2687"/>
        <w:tab w:val="left" w:pos="5194"/>
        <w:tab w:val="left" w:pos="7809"/>
        <w:tab w:val="left" w:pos="10172"/>
        <w:tab w:val="left" w:pos="12224"/>
        <w:tab w:val="left" w:pos="14371"/>
      </w:tabs>
      <w:autoSpaceDE w:val="0"/>
      <w:autoSpaceDN w:val="0"/>
      <w:adjustRightInd w:val="0"/>
      <w:spacing w:after="0" w:line="240" w:lineRule="auto"/>
    </w:pPr>
    <w:rPr>
      <w:rFonts w:ascii="Arial" w:eastAsia="Times New Roman" w:hAnsi="Arial" w:cs="Arial"/>
      <w:b/>
      <w:bCs/>
      <w:i/>
      <w:iCs/>
      <w:sz w:val="20"/>
      <w:szCs w:val="20"/>
      <w:lang w:val="en-US"/>
    </w:rPr>
  </w:style>
  <w:style w:type="character" w:customStyle="1" w:styleId="BodyTextChar">
    <w:name w:val="Body Text Char"/>
    <w:basedOn w:val="DefaultParagraphFont"/>
    <w:link w:val="BodyText"/>
    <w:semiHidden/>
    <w:rsid w:val="00355979"/>
    <w:rPr>
      <w:rFonts w:ascii="Arial" w:eastAsia="Times New Roman" w:hAnsi="Arial" w:cs="Arial"/>
      <w:b/>
      <w:bCs/>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3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5344-A13C-4BDE-9A90-EE417D47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8</cp:revision>
  <cp:lastPrinted>2017-01-25T00:07:00Z</cp:lastPrinted>
  <dcterms:created xsi:type="dcterms:W3CDTF">2019-02-11T03:22:00Z</dcterms:created>
  <dcterms:modified xsi:type="dcterms:W3CDTF">2019-02-11T04:09:00Z</dcterms:modified>
</cp:coreProperties>
</file>