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CE4CF" w14:textId="380E2B3E" w:rsidR="00355979" w:rsidRDefault="00F1155C" w:rsidP="00FD13C4">
      <w:pPr>
        <w:pStyle w:val="Header"/>
        <w:tabs>
          <w:tab w:val="clear" w:pos="4513"/>
        </w:tabs>
        <w:ind w:firstLine="567"/>
      </w:pPr>
      <w:r>
        <w:rPr>
          <w:noProof/>
          <w:lang w:eastAsia="en-AU"/>
        </w:rPr>
        <mc:AlternateContent>
          <mc:Choice Requires="wps">
            <w:drawing>
              <wp:anchor distT="45720" distB="45720" distL="114300" distR="114300" simplePos="0" relativeHeight="251659264" behindDoc="0" locked="0" layoutInCell="1" allowOverlap="1" wp14:anchorId="3372DFD4" wp14:editId="7ACFF42E">
                <wp:simplePos x="0" y="0"/>
                <wp:positionH relativeFrom="column">
                  <wp:posOffset>2076450</wp:posOffset>
                </wp:positionH>
                <wp:positionV relativeFrom="paragraph">
                  <wp:posOffset>57150</wp:posOffset>
                </wp:positionV>
                <wp:extent cx="4020185" cy="6921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8D360" w14:textId="77777777" w:rsidR="00355979" w:rsidRDefault="00355979" w:rsidP="00355979">
                            <w:pPr>
                              <w:pStyle w:val="BodyText"/>
                              <w:rPr>
                                <w:sz w:val="22"/>
                              </w:rPr>
                            </w:pPr>
                            <w:r>
                              <w:rPr>
                                <w:sz w:val="22"/>
                              </w:rPr>
                              <w:t xml:space="preserve">IEC SYSTEM FOR CERTIFICATION TO STANDARDS </w:t>
                            </w:r>
                          </w:p>
                          <w:p w14:paraId="2E91ED9B" w14:textId="77777777" w:rsidR="00355979" w:rsidRDefault="00355979" w:rsidP="00355979">
                            <w:pPr>
                              <w:pStyle w:val="BodyText"/>
                              <w:rPr>
                                <w:sz w:val="22"/>
                              </w:rPr>
                            </w:pPr>
                            <w:r>
                              <w:rPr>
                                <w:sz w:val="22"/>
                              </w:rPr>
                              <w:t>RELATING TO EQUIPMENT FOR USE IN EXPLOSIVE</w:t>
                            </w:r>
                          </w:p>
                          <w:p w14:paraId="2F552415" w14:textId="77777777" w:rsidR="00355979" w:rsidRDefault="00355979" w:rsidP="00355979">
                            <w:pPr>
                              <w:pStyle w:val="BodyText"/>
                              <w:rPr>
                                <w:sz w:val="22"/>
                              </w:rPr>
                            </w:pPr>
                            <w:r>
                              <w:rPr>
                                <w:sz w:val="22"/>
                              </w:rPr>
                              <w:t>ATMOSPHERES (IECEx SYSTEM)</w:t>
                            </w:r>
                          </w:p>
                          <w:p w14:paraId="70560C1F" w14:textId="77777777" w:rsidR="00355979" w:rsidRDefault="00355979" w:rsidP="003559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2DFD4" id="_x0000_t202" coordsize="21600,21600" o:spt="202" path="m,l,21600r21600,l21600,xe">
                <v:stroke joinstyle="miter"/>
                <v:path gradientshapeok="t" o:connecttype="rect"/>
              </v:shapetype>
              <v:shape id="Text Box 3" o:spid="_x0000_s1026" type="#_x0000_t202" style="position:absolute;left:0;text-align:left;margin-left:163.5pt;margin-top:4.5pt;width:316.55pt;height:5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vNgw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" stroked="f">
                <v:textbox>
                  <w:txbxContent>
                    <w:p w14:paraId="55B8D360" w14:textId="77777777" w:rsidR="00355979" w:rsidRDefault="00355979" w:rsidP="00355979">
                      <w:pPr>
                        <w:pStyle w:val="BodyText"/>
                        <w:rPr>
                          <w:sz w:val="22"/>
                        </w:rPr>
                      </w:pPr>
                      <w:r>
                        <w:rPr>
                          <w:sz w:val="22"/>
                        </w:rPr>
                        <w:t xml:space="preserve">IEC SYSTEM FOR CERTIFICATION TO STANDARDS </w:t>
                      </w:r>
                    </w:p>
                    <w:p w14:paraId="2E91ED9B" w14:textId="77777777" w:rsidR="00355979" w:rsidRDefault="00355979" w:rsidP="00355979">
                      <w:pPr>
                        <w:pStyle w:val="BodyText"/>
                        <w:rPr>
                          <w:sz w:val="22"/>
                        </w:rPr>
                      </w:pPr>
                      <w:r>
                        <w:rPr>
                          <w:sz w:val="22"/>
                        </w:rPr>
                        <w:t>RELATING TO EQUIPMENT FOR USE IN EXPLOSIVE</w:t>
                      </w:r>
                    </w:p>
                    <w:p w14:paraId="2F552415" w14:textId="77777777" w:rsidR="00355979" w:rsidRDefault="00355979" w:rsidP="00355979">
                      <w:pPr>
                        <w:pStyle w:val="BodyText"/>
                        <w:rPr>
                          <w:sz w:val="22"/>
                        </w:rPr>
                      </w:pPr>
                      <w:r>
                        <w:rPr>
                          <w:sz w:val="22"/>
                        </w:rPr>
                        <w:t>ATMOSPHERES (IECEx SYSTEM)</w:t>
                      </w:r>
                    </w:p>
                    <w:p w14:paraId="70560C1F" w14:textId="77777777" w:rsidR="00355979" w:rsidRDefault="00355979" w:rsidP="00355979"/>
                  </w:txbxContent>
                </v:textbox>
                <w10:wrap type="square"/>
              </v:shape>
            </w:pict>
          </mc:Fallback>
        </mc:AlternateContent>
      </w:r>
      <w:r w:rsidR="00355979" w:rsidRPr="00B46745">
        <w:rPr>
          <w:noProof/>
          <w:lang w:eastAsia="en-AU"/>
        </w:rPr>
        <w:drawing>
          <wp:inline distT="0" distB="0" distL="0" distR="0" wp14:anchorId="59DD0981" wp14:editId="129DC7C9">
            <wp:extent cx="1409700" cy="603080"/>
            <wp:effectExtent l="0" t="0" r="0" b="6985"/>
            <wp:docPr id="6"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mos.ISC\Desktop\Logo IECEx 250px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039" cy="613065"/>
                    </a:xfrm>
                    <a:prstGeom prst="rect">
                      <a:avLst/>
                    </a:prstGeom>
                    <a:noFill/>
                    <a:ln>
                      <a:noFill/>
                    </a:ln>
                  </pic:spPr>
                </pic:pic>
              </a:graphicData>
            </a:graphic>
          </wp:inline>
        </w:drawing>
      </w:r>
    </w:p>
    <w:p w14:paraId="2FC2A913" w14:textId="77777777" w:rsidR="00355979" w:rsidRDefault="00355979" w:rsidP="00355979">
      <w:pPr>
        <w:pStyle w:val="Header"/>
      </w:pPr>
    </w:p>
    <w:p w14:paraId="456780D9" w14:textId="77777777" w:rsidR="00FD13C4" w:rsidRPr="00FD13C4" w:rsidRDefault="00FD13C4" w:rsidP="00FD13C4">
      <w:pPr>
        <w:spacing w:after="0" w:line="240" w:lineRule="auto"/>
        <w:jc w:val="center"/>
        <w:rPr>
          <w:rFonts w:ascii="Arial" w:hAnsi="Arial" w:cs="Arial"/>
          <w:b/>
        </w:rPr>
      </w:pPr>
    </w:p>
    <w:p w14:paraId="5AB65637" w14:textId="65E3913D" w:rsidR="0057626A" w:rsidRDefault="00895D62" w:rsidP="00FD13C4">
      <w:pPr>
        <w:spacing w:after="0" w:line="240" w:lineRule="auto"/>
        <w:jc w:val="center"/>
        <w:rPr>
          <w:rFonts w:ascii="Arial" w:hAnsi="Arial" w:cs="Arial"/>
          <w:b/>
          <w:sz w:val="28"/>
        </w:rPr>
      </w:pPr>
      <w:r>
        <w:rPr>
          <w:rFonts w:ascii="Arial" w:hAnsi="Arial" w:cs="Arial"/>
          <w:b/>
          <w:sz w:val="28"/>
        </w:rPr>
        <w:t xml:space="preserve">Meeting </w:t>
      </w:r>
      <w:r w:rsidR="0057626A">
        <w:rPr>
          <w:rFonts w:ascii="Arial" w:hAnsi="Arial" w:cs="Arial"/>
          <w:b/>
          <w:sz w:val="28"/>
        </w:rPr>
        <w:t>#</w:t>
      </w:r>
      <w:r w:rsidR="00166DE8">
        <w:rPr>
          <w:rFonts w:ascii="Arial" w:hAnsi="Arial" w:cs="Arial"/>
          <w:b/>
          <w:sz w:val="28"/>
        </w:rPr>
        <w:t>2</w:t>
      </w:r>
      <w:r w:rsidR="0057626A">
        <w:rPr>
          <w:rFonts w:ascii="Arial" w:hAnsi="Arial" w:cs="Arial"/>
          <w:b/>
          <w:sz w:val="28"/>
        </w:rPr>
        <w:t xml:space="preserve"> </w:t>
      </w:r>
      <w:r>
        <w:rPr>
          <w:rFonts w:ascii="Arial" w:hAnsi="Arial" w:cs="Arial"/>
          <w:b/>
          <w:sz w:val="28"/>
        </w:rPr>
        <w:t>of</w:t>
      </w:r>
    </w:p>
    <w:p w14:paraId="79A5E985" w14:textId="0574DEE8" w:rsidR="00623BF0" w:rsidRPr="002727EE" w:rsidRDefault="00623BF0" w:rsidP="00F761CD">
      <w:pPr>
        <w:spacing w:after="0"/>
        <w:jc w:val="center"/>
        <w:rPr>
          <w:sz w:val="32"/>
          <w:lang w:val="nl-NL"/>
        </w:rPr>
      </w:pPr>
      <w:r w:rsidRPr="00623BF0">
        <w:rPr>
          <w:rFonts w:ascii="Arial" w:hAnsi="Arial" w:cs="Arial"/>
          <w:b/>
          <w:sz w:val="28"/>
        </w:rPr>
        <w:t xml:space="preserve">ExSFC Working Group </w:t>
      </w:r>
      <w:r w:rsidR="00F761CD">
        <w:rPr>
          <w:rFonts w:ascii="Arial" w:hAnsi="Arial" w:cs="Arial"/>
          <w:b/>
          <w:sz w:val="28"/>
        </w:rPr>
        <w:t>5</w:t>
      </w:r>
      <w:r w:rsidRPr="00623BF0">
        <w:rPr>
          <w:rFonts w:ascii="Arial" w:hAnsi="Arial" w:cs="Arial"/>
          <w:b/>
          <w:sz w:val="28"/>
        </w:rPr>
        <w:t xml:space="preserve"> – </w:t>
      </w:r>
      <w:r w:rsidR="00F761CD">
        <w:rPr>
          <w:rFonts w:ascii="Arial" w:hAnsi="Arial" w:cs="Arial"/>
          <w:b/>
          <w:sz w:val="28"/>
        </w:rPr>
        <w:t>Repair and Overhaul</w:t>
      </w:r>
    </w:p>
    <w:p w14:paraId="6008BE13" w14:textId="315DA818" w:rsidR="00651B95" w:rsidRPr="00B16A4D" w:rsidRDefault="00166DE8" w:rsidP="00F761CD">
      <w:pPr>
        <w:spacing w:after="0" w:line="240" w:lineRule="auto"/>
        <w:jc w:val="center"/>
        <w:rPr>
          <w:rFonts w:ascii="Arial" w:hAnsi="Arial" w:cs="Arial"/>
          <w:b/>
          <w:sz w:val="28"/>
        </w:rPr>
      </w:pPr>
      <w:r>
        <w:rPr>
          <w:rFonts w:ascii="Arial" w:hAnsi="Arial" w:cs="Arial"/>
          <w:b/>
          <w:sz w:val="28"/>
        </w:rPr>
        <w:t>Monday 6</w:t>
      </w:r>
      <w:r w:rsidRPr="00166DE8">
        <w:rPr>
          <w:rFonts w:ascii="Arial" w:hAnsi="Arial" w:cs="Arial"/>
          <w:b/>
          <w:sz w:val="28"/>
          <w:vertAlign w:val="superscript"/>
        </w:rPr>
        <w:t>th</w:t>
      </w:r>
      <w:r>
        <w:rPr>
          <w:rFonts w:ascii="Arial" w:hAnsi="Arial" w:cs="Arial"/>
          <w:b/>
          <w:sz w:val="28"/>
        </w:rPr>
        <w:t xml:space="preserve"> May 2019</w:t>
      </w:r>
      <w:r w:rsidR="00651B95" w:rsidRPr="00B16A4D">
        <w:rPr>
          <w:rFonts w:ascii="Arial" w:hAnsi="Arial" w:cs="Arial"/>
          <w:b/>
          <w:sz w:val="28"/>
        </w:rPr>
        <w:t xml:space="preserve">, </w:t>
      </w:r>
      <w:r>
        <w:rPr>
          <w:rFonts w:ascii="Arial" w:hAnsi="Arial" w:cs="Arial"/>
          <w:b/>
          <w:sz w:val="28"/>
        </w:rPr>
        <w:t>1</w:t>
      </w:r>
      <w:r w:rsidR="00BA5CF4" w:rsidRPr="00B16A4D">
        <w:rPr>
          <w:rFonts w:ascii="Arial" w:hAnsi="Arial" w:cs="Arial"/>
          <w:b/>
          <w:sz w:val="28"/>
        </w:rPr>
        <w:t>:30</w:t>
      </w:r>
      <w:r w:rsidR="00651B95" w:rsidRPr="00B16A4D">
        <w:rPr>
          <w:rFonts w:ascii="Arial" w:hAnsi="Arial" w:cs="Arial"/>
          <w:b/>
          <w:sz w:val="28"/>
        </w:rPr>
        <w:t xml:space="preserve"> </w:t>
      </w:r>
      <w:r>
        <w:rPr>
          <w:rFonts w:ascii="Arial" w:hAnsi="Arial" w:cs="Arial"/>
          <w:b/>
          <w:sz w:val="28"/>
        </w:rPr>
        <w:t>P</w:t>
      </w:r>
      <w:r w:rsidR="00651B95" w:rsidRPr="00B16A4D">
        <w:rPr>
          <w:rFonts w:ascii="Arial" w:hAnsi="Arial" w:cs="Arial"/>
          <w:b/>
          <w:sz w:val="28"/>
        </w:rPr>
        <w:t xml:space="preserve">M – </w:t>
      </w:r>
      <w:r>
        <w:rPr>
          <w:rFonts w:ascii="Arial" w:hAnsi="Arial" w:cs="Arial"/>
          <w:b/>
          <w:sz w:val="28"/>
        </w:rPr>
        <w:t>5</w:t>
      </w:r>
      <w:r w:rsidR="00651B95" w:rsidRPr="00B16A4D">
        <w:rPr>
          <w:rFonts w:ascii="Arial" w:hAnsi="Arial" w:cs="Arial"/>
          <w:b/>
          <w:sz w:val="28"/>
        </w:rPr>
        <w:t>:30 PM</w:t>
      </w:r>
    </w:p>
    <w:p w14:paraId="4A70B9B7" w14:textId="77777777" w:rsidR="00651B95" w:rsidRPr="008521D7" w:rsidRDefault="00651B95" w:rsidP="00651B95">
      <w:pPr>
        <w:spacing w:after="0" w:line="240" w:lineRule="auto"/>
        <w:jc w:val="center"/>
        <w:rPr>
          <w:rFonts w:ascii="Arial" w:hAnsi="Arial" w:cs="Arial"/>
          <w:b/>
          <w:sz w:val="28"/>
        </w:rPr>
      </w:pPr>
    </w:p>
    <w:p w14:paraId="61918103" w14:textId="77777777" w:rsidR="00651B95" w:rsidRPr="008521D7" w:rsidRDefault="00651B95" w:rsidP="00651B95">
      <w:pPr>
        <w:spacing w:after="0" w:line="240" w:lineRule="auto"/>
        <w:jc w:val="center"/>
        <w:rPr>
          <w:rFonts w:ascii="Arial" w:hAnsi="Arial" w:cs="Arial"/>
          <w:b/>
          <w:sz w:val="32"/>
        </w:rPr>
      </w:pPr>
      <w:r w:rsidRPr="008521D7">
        <w:rPr>
          <w:rFonts w:ascii="Arial" w:hAnsi="Arial" w:cs="Arial"/>
          <w:b/>
          <w:sz w:val="32"/>
        </w:rPr>
        <w:t>Agenda</w:t>
      </w:r>
    </w:p>
    <w:p w14:paraId="74EDA699" w14:textId="77777777" w:rsidR="00B16A4D" w:rsidRPr="004E4332" w:rsidRDefault="00B16A4D" w:rsidP="00F761CD">
      <w:pPr>
        <w:spacing w:after="0" w:line="240" w:lineRule="auto"/>
        <w:ind w:left="567"/>
        <w:jc w:val="center"/>
        <w:rPr>
          <w:b/>
          <w:sz w:val="24"/>
        </w:rPr>
      </w:pPr>
    </w:p>
    <w:p w14:paraId="322F59F3" w14:textId="31A09F24" w:rsidR="00651B95" w:rsidRPr="0047103B" w:rsidRDefault="00651B95" w:rsidP="00F761CD">
      <w:pPr>
        <w:pStyle w:val="ListParagraph"/>
        <w:numPr>
          <w:ilvl w:val="0"/>
          <w:numId w:val="3"/>
        </w:numPr>
        <w:ind w:left="567" w:firstLine="0"/>
        <w:contextualSpacing/>
        <w:rPr>
          <w:rFonts w:ascii="Arial" w:hAnsi="Arial" w:cs="Arial"/>
          <w:sz w:val="22"/>
        </w:rPr>
      </w:pPr>
      <w:r w:rsidRPr="0047103B">
        <w:rPr>
          <w:rFonts w:ascii="Arial" w:hAnsi="Arial" w:cs="Arial"/>
          <w:b/>
          <w:sz w:val="22"/>
        </w:rPr>
        <w:t>Opening</w:t>
      </w:r>
      <w:r w:rsidRPr="0047103B">
        <w:rPr>
          <w:rFonts w:ascii="Arial" w:hAnsi="Arial" w:cs="Arial"/>
          <w:sz w:val="22"/>
        </w:rPr>
        <w:t xml:space="preserve"> by Convenor, Mr </w:t>
      </w:r>
      <w:r w:rsidR="00623BF0" w:rsidRPr="0047103B">
        <w:rPr>
          <w:rFonts w:ascii="Arial" w:hAnsi="Arial" w:cs="Arial"/>
          <w:sz w:val="22"/>
        </w:rPr>
        <w:t>Mar</w:t>
      </w:r>
      <w:r w:rsidR="00F761CD" w:rsidRPr="0047103B">
        <w:rPr>
          <w:rFonts w:ascii="Arial" w:hAnsi="Arial" w:cs="Arial"/>
          <w:sz w:val="22"/>
        </w:rPr>
        <w:t>co Erdhuizen</w:t>
      </w:r>
    </w:p>
    <w:p w14:paraId="7D753FA8" w14:textId="77777777" w:rsidR="00895D62" w:rsidRPr="00895D62" w:rsidRDefault="00895D62" w:rsidP="00F761CD">
      <w:pPr>
        <w:spacing w:after="0" w:line="240" w:lineRule="auto"/>
        <w:ind w:left="567"/>
        <w:contextualSpacing/>
        <w:rPr>
          <w:rFonts w:ascii="Arial" w:hAnsi="Arial" w:cs="Arial"/>
        </w:rPr>
      </w:pPr>
    </w:p>
    <w:p w14:paraId="5B045405" w14:textId="77777777" w:rsidR="006E1E87" w:rsidRPr="0047103B" w:rsidRDefault="00651B95" w:rsidP="00F761CD">
      <w:pPr>
        <w:pStyle w:val="ListParagraph"/>
        <w:numPr>
          <w:ilvl w:val="0"/>
          <w:numId w:val="3"/>
        </w:numPr>
        <w:ind w:left="567" w:firstLine="0"/>
        <w:contextualSpacing/>
        <w:rPr>
          <w:rFonts w:ascii="Arial" w:hAnsi="Arial" w:cs="Arial"/>
          <w:sz w:val="22"/>
          <w:szCs w:val="22"/>
        </w:rPr>
      </w:pPr>
      <w:r w:rsidRPr="0047103B">
        <w:rPr>
          <w:rFonts w:ascii="Arial" w:hAnsi="Arial" w:cs="Arial"/>
          <w:b/>
          <w:sz w:val="22"/>
          <w:szCs w:val="22"/>
        </w:rPr>
        <w:t>Review</w:t>
      </w:r>
      <w:r w:rsidRPr="0047103B">
        <w:rPr>
          <w:rFonts w:ascii="Arial" w:hAnsi="Arial" w:cs="Arial"/>
          <w:sz w:val="22"/>
          <w:szCs w:val="22"/>
        </w:rPr>
        <w:t xml:space="preserve"> of Membership </w:t>
      </w:r>
    </w:p>
    <w:p w14:paraId="05AD6E02" w14:textId="690A330E" w:rsidR="00EF71B7" w:rsidRPr="0047103B" w:rsidRDefault="006E1E87" w:rsidP="006E1E87">
      <w:pPr>
        <w:ind w:left="567"/>
        <w:contextualSpacing/>
        <w:rPr>
          <w:rFonts w:ascii="Arial" w:hAnsi="Arial" w:cs="Arial"/>
        </w:rPr>
      </w:pPr>
      <w:r w:rsidRPr="0047103B">
        <w:rPr>
          <w:rFonts w:ascii="Arial" w:hAnsi="Arial" w:cs="Arial"/>
        </w:rPr>
        <w:t xml:space="preserve">Members to </w:t>
      </w:r>
      <w:r w:rsidRPr="0047103B">
        <w:rPr>
          <w:rFonts w:ascii="Arial" w:hAnsi="Arial" w:cs="Arial"/>
          <w:u w:val="single"/>
        </w:rPr>
        <w:t>consider</w:t>
      </w:r>
      <w:r w:rsidRPr="0047103B">
        <w:rPr>
          <w:rFonts w:ascii="Arial" w:hAnsi="Arial" w:cs="Arial"/>
        </w:rPr>
        <w:t xml:space="preserve"> </w:t>
      </w:r>
      <w:r w:rsidR="00F761CD" w:rsidRPr="0047103B">
        <w:rPr>
          <w:rFonts w:ascii="Arial" w:hAnsi="Arial" w:cs="Arial"/>
          <w:i/>
          <w:color w:val="FF0000"/>
        </w:rPr>
        <w:t>ExSFC/001</w:t>
      </w:r>
      <w:r w:rsidR="00166DE8" w:rsidRPr="0047103B">
        <w:rPr>
          <w:rFonts w:ascii="Arial" w:hAnsi="Arial" w:cs="Arial"/>
          <w:i/>
          <w:color w:val="FF0000"/>
        </w:rPr>
        <w:t>C</w:t>
      </w:r>
      <w:r w:rsidR="00F761CD" w:rsidRPr="0047103B">
        <w:rPr>
          <w:rFonts w:ascii="Arial" w:hAnsi="Arial" w:cs="Arial"/>
          <w:i/>
          <w:color w:val="FF0000"/>
        </w:rPr>
        <w:t>/INF</w:t>
      </w:r>
      <w:r w:rsidRPr="0047103B">
        <w:rPr>
          <w:rFonts w:ascii="Arial" w:hAnsi="Arial" w:cs="Arial"/>
          <w:i/>
          <w:color w:val="FF0000"/>
        </w:rPr>
        <w:t>_DRAFT</w:t>
      </w:r>
      <w:r w:rsidR="00F761CD" w:rsidRPr="0047103B">
        <w:rPr>
          <w:rFonts w:ascii="Arial" w:hAnsi="Arial" w:cs="Arial"/>
        </w:rPr>
        <w:t xml:space="preserve"> </w:t>
      </w:r>
      <w:r w:rsidR="00973BBA" w:rsidRPr="0047103B">
        <w:rPr>
          <w:rFonts w:ascii="Arial" w:hAnsi="Arial" w:cs="Arial"/>
        </w:rPr>
        <w:t>and call for further nominations</w:t>
      </w:r>
      <w:r w:rsidRPr="0047103B">
        <w:rPr>
          <w:rFonts w:ascii="Arial" w:hAnsi="Arial" w:cs="Arial"/>
        </w:rPr>
        <w:t>.</w:t>
      </w:r>
    </w:p>
    <w:p w14:paraId="71067D41" w14:textId="20B0B86B" w:rsidR="00166DE8" w:rsidRPr="0047103B" w:rsidRDefault="00651B95" w:rsidP="00F761CD">
      <w:pPr>
        <w:pStyle w:val="ListParagraph"/>
        <w:numPr>
          <w:ilvl w:val="0"/>
          <w:numId w:val="3"/>
        </w:numPr>
        <w:ind w:left="567" w:firstLine="0"/>
        <w:contextualSpacing/>
        <w:rPr>
          <w:rFonts w:ascii="Arial" w:hAnsi="Arial" w:cs="Arial"/>
          <w:sz w:val="22"/>
        </w:rPr>
      </w:pPr>
      <w:r w:rsidRPr="0047103B">
        <w:rPr>
          <w:rFonts w:ascii="Arial" w:hAnsi="Arial" w:cs="Arial"/>
          <w:b/>
          <w:sz w:val="22"/>
        </w:rPr>
        <w:t>Actions</w:t>
      </w:r>
      <w:r w:rsidRPr="0047103B">
        <w:rPr>
          <w:rFonts w:ascii="Arial" w:hAnsi="Arial" w:cs="Arial"/>
          <w:sz w:val="22"/>
        </w:rPr>
        <w:t xml:space="preserve"> for Ex</w:t>
      </w:r>
      <w:r w:rsidR="00623BF0" w:rsidRPr="0047103B">
        <w:rPr>
          <w:rFonts w:ascii="Arial" w:hAnsi="Arial" w:cs="Arial"/>
          <w:sz w:val="22"/>
        </w:rPr>
        <w:t>SFC WG</w:t>
      </w:r>
      <w:r w:rsidR="008E73B5" w:rsidRPr="0047103B">
        <w:rPr>
          <w:rFonts w:ascii="Arial" w:hAnsi="Arial" w:cs="Arial"/>
          <w:sz w:val="22"/>
        </w:rPr>
        <w:t>5</w:t>
      </w:r>
      <w:r w:rsidR="00623BF0" w:rsidRPr="0047103B">
        <w:rPr>
          <w:rFonts w:ascii="Arial" w:hAnsi="Arial" w:cs="Arial"/>
          <w:sz w:val="22"/>
        </w:rPr>
        <w:t xml:space="preserve"> </w:t>
      </w:r>
      <w:r w:rsidR="00B677A7" w:rsidRPr="0047103B">
        <w:rPr>
          <w:rFonts w:ascii="Arial" w:hAnsi="Arial" w:cs="Arial"/>
          <w:sz w:val="22"/>
        </w:rPr>
        <w:t xml:space="preserve">arising </w:t>
      </w:r>
      <w:r w:rsidR="00623BF0" w:rsidRPr="0047103B">
        <w:rPr>
          <w:rFonts w:ascii="Arial" w:hAnsi="Arial" w:cs="Arial"/>
          <w:sz w:val="22"/>
        </w:rPr>
        <w:t xml:space="preserve"> </w:t>
      </w:r>
    </w:p>
    <w:p w14:paraId="734C21EF" w14:textId="213C7224" w:rsidR="00651B95" w:rsidRPr="00166DE8" w:rsidRDefault="00166DE8" w:rsidP="00CC6B9E">
      <w:pPr>
        <w:spacing w:after="0" w:line="240" w:lineRule="auto"/>
        <w:ind w:left="567"/>
        <w:contextualSpacing/>
        <w:rPr>
          <w:rFonts w:ascii="Arial" w:hAnsi="Arial" w:cs="Arial"/>
        </w:rPr>
      </w:pPr>
      <w:r w:rsidRPr="00C1519D">
        <w:rPr>
          <w:rFonts w:ascii="Arial" w:hAnsi="Arial" w:cs="Arial"/>
          <w:b/>
        </w:rPr>
        <w:t xml:space="preserve">3.1 </w:t>
      </w:r>
      <w:r>
        <w:rPr>
          <w:rFonts w:ascii="Arial" w:hAnsi="Arial" w:cs="Arial"/>
        </w:rPr>
        <w:tab/>
      </w:r>
      <w:r w:rsidR="0047103B">
        <w:rPr>
          <w:rFonts w:ascii="Arial" w:hAnsi="Arial" w:cs="Arial"/>
        </w:rPr>
        <w:t xml:space="preserve">… </w:t>
      </w:r>
      <w:r w:rsidR="00CC6B9E" w:rsidRPr="00CC6B9E">
        <w:rPr>
          <w:rFonts w:ascii="Arial" w:hAnsi="Arial" w:cs="Arial"/>
          <w:b/>
        </w:rPr>
        <w:t xml:space="preserve">from </w:t>
      </w:r>
      <w:r w:rsidR="00623BF0" w:rsidRPr="00CC6B9E">
        <w:rPr>
          <w:rFonts w:ascii="Arial" w:hAnsi="Arial" w:cs="Arial"/>
          <w:b/>
        </w:rPr>
        <w:t xml:space="preserve">ExSFC </w:t>
      </w:r>
      <w:r w:rsidRPr="00CC6B9E">
        <w:rPr>
          <w:rFonts w:ascii="Arial" w:hAnsi="Arial" w:cs="Arial"/>
          <w:b/>
        </w:rPr>
        <w:t xml:space="preserve">WG5 </w:t>
      </w:r>
      <w:r w:rsidR="00623BF0" w:rsidRPr="00CC6B9E">
        <w:rPr>
          <w:rFonts w:ascii="Arial" w:hAnsi="Arial" w:cs="Arial"/>
          <w:b/>
        </w:rPr>
        <w:t>Meeting #1</w:t>
      </w:r>
    </w:p>
    <w:p w14:paraId="7C873FF5" w14:textId="77777777" w:rsidR="00CC6B9E" w:rsidRDefault="00CC6B9E" w:rsidP="00CC6B9E">
      <w:pPr>
        <w:spacing w:after="0" w:line="240" w:lineRule="auto"/>
        <w:ind w:left="1287"/>
        <w:rPr>
          <w:rFonts w:ascii="Arial" w:hAnsi="Arial" w:cs="Arial"/>
          <w:color w:val="FF0000"/>
        </w:rPr>
      </w:pPr>
    </w:p>
    <w:p w14:paraId="4F1BE75A" w14:textId="12CF717F" w:rsidR="00CC6B9E" w:rsidRPr="00B677A7" w:rsidRDefault="00CC6B9E" w:rsidP="00CC6B9E">
      <w:pPr>
        <w:pStyle w:val="ListParagraph"/>
        <w:numPr>
          <w:ilvl w:val="0"/>
          <w:numId w:val="8"/>
        </w:numPr>
        <w:ind w:left="1134" w:hanging="567"/>
        <w:rPr>
          <w:rFonts w:ascii="Arial" w:hAnsi="Arial" w:cs="Arial"/>
          <w:sz w:val="22"/>
        </w:rPr>
      </w:pPr>
      <w:r w:rsidRPr="00B677A7">
        <w:rPr>
          <w:rFonts w:ascii="Arial" w:hAnsi="Arial" w:cs="Arial"/>
          <w:color w:val="FF0000"/>
          <w:sz w:val="22"/>
        </w:rPr>
        <w:t>ACTION #1:</w:t>
      </w:r>
      <w:r w:rsidRPr="00B677A7">
        <w:rPr>
          <w:rFonts w:ascii="Arial" w:hAnsi="Arial" w:cs="Arial"/>
          <w:sz w:val="22"/>
        </w:rPr>
        <w:t xml:space="preserve"> ExSFC WG5 Convenor to contact DEKRA, PTB and SIRA with a request for them to explain how the assessments for IECEx DEK S0004, DE/PTB/FAR11.0001/01 and GB/SIR /FAR10.0003/07 were done</w:t>
      </w:r>
      <w:r w:rsidR="00FD13C4">
        <w:rPr>
          <w:rFonts w:ascii="Arial" w:hAnsi="Arial" w:cs="Arial"/>
          <w:sz w:val="22"/>
        </w:rPr>
        <w:t xml:space="preserve">   </w:t>
      </w:r>
      <w:r w:rsidR="00FD13C4" w:rsidRPr="00FD13C4">
        <w:rPr>
          <w:rFonts w:ascii="Arial" w:hAnsi="Arial" w:cs="Arial"/>
          <w:i/>
          <w:color w:val="7030A0"/>
          <w:sz w:val="22"/>
        </w:rPr>
        <w:t xml:space="preserve">(refer </w:t>
      </w:r>
      <w:r w:rsidR="00FD13C4">
        <w:rPr>
          <w:rFonts w:ascii="Arial" w:hAnsi="Arial" w:cs="Arial"/>
          <w:i/>
          <w:color w:val="7030A0"/>
          <w:sz w:val="22"/>
        </w:rPr>
        <w:t>Annex A to this Agenda for a summary of</w:t>
      </w:r>
      <w:r w:rsidR="00FD13C4" w:rsidRPr="00FD13C4">
        <w:rPr>
          <w:rFonts w:ascii="Arial" w:hAnsi="Arial" w:cs="Arial"/>
          <w:i/>
          <w:color w:val="7030A0"/>
          <w:sz w:val="22"/>
        </w:rPr>
        <w:t xml:space="preserve"> responses)</w:t>
      </w:r>
    </w:p>
    <w:p w14:paraId="4D16FCFA" w14:textId="77777777" w:rsidR="00CC6B9E" w:rsidRPr="00B677A7" w:rsidRDefault="00CC6B9E" w:rsidP="00CC6B9E">
      <w:pPr>
        <w:spacing w:after="0" w:line="240" w:lineRule="auto"/>
        <w:ind w:left="360"/>
        <w:rPr>
          <w:rFonts w:ascii="Arial" w:hAnsi="Arial" w:cs="Arial"/>
          <w:sz w:val="20"/>
        </w:rPr>
      </w:pPr>
    </w:p>
    <w:p w14:paraId="06F71F67" w14:textId="77777777" w:rsidR="00CC6B9E" w:rsidRPr="00B677A7" w:rsidRDefault="00CC6B9E" w:rsidP="00CC6B9E">
      <w:pPr>
        <w:pStyle w:val="ListParagraph"/>
        <w:numPr>
          <w:ilvl w:val="0"/>
          <w:numId w:val="8"/>
        </w:numPr>
        <w:ind w:left="1134" w:hanging="567"/>
        <w:rPr>
          <w:rFonts w:ascii="Arial" w:hAnsi="Arial" w:cs="Arial"/>
          <w:sz w:val="22"/>
        </w:rPr>
      </w:pPr>
      <w:r w:rsidRPr="00B677A7">
        <w:rPr>
          <w:rFonts w:ascii="Arial" w:hAnsi="Arial" w:cs="Arial"/>
          <w:color w:val="FF0000"/>
          <w:sz w:val="22"/>
        </w:rPr>
        <w:t>ACTION #2:</w:t>
      </w:r>
      <w:r w:rsidRPr="00B677A7">
        <w:rPr>
          <w:rFonts w:ascii="Arial" w:hAnsi="Arial" w:cs="Arial"/>
          <w:sz w:val="22"/>
        </w:rPr>
        <w:t xml:space="preserve"> ExSFC WG5 Convenor with the assistance of Mr Thurnherr to prepare a request to IEC SC3M that they consider a revision of IEC 60079-19 to include requirements for the repair and overhaul of non-electric equipment.   Mr Thurnherr will also contact Mr Michael Beyer (IEC SC 31M Chairman) to explain the background to the future request.</w:t>
      </w:r>
    </w:p>
    <w:p w14:paraId="05F3DBB0" w14:textId="77777777" w:rsidR="00CC6B9E" w:rsidRPr="00B677A7" w:rsidRDefault="00CC6B9E" w:rsidP="00CC6B9E">
      <w:pPr>
        <w:spacing w:after="0" w:line="240" w:lineRule="auto"/>
        <w:ind w:left="1134" w:hanging="567"/>
        <w:rPr>
          <w:rFonts w:ascii="Arial" w:hAnsi="Arial" w:cs="Arial"/>
          <w:sz w:val="20"/>
        </w:rPr>
      </w:pPr>
    </w:p>
    <w:p w14:paraId="517C6764" w14:textId="77777777" w:rsidR="00CC6B9E" w:rsidRPr="00B677A7" w:rsidRDefault="00CC6B9E" w:rsidP="00CC6B9E">
      <w:pPr>
        <w:pStyle w:val="ListParagraph"/>
        <w:numPr>
          <w:ilvl w:val="0"/>
          <w:numId w:val="8"/>
        </w:numPr>
        <w:ind w:left="1134" w:hanging="567"/>
        <w:rPr>
          <w:rFonts w:ascii="Arial" w:hAnsi="Arial" w:cs="Arial"/>
          <w:sz w:val="22"/>
        </w:rPr>
      </w:pPr>
      <w:r w:rsidRPr="00B677A7">
        <w:rPr>
          <w:rFonts w:ascii="Arial" w:hAnsi="Arial" w:cs="Arial"/>
          <w:color w:val="FF0000"/>
          <w:sz w:val="22"/>
        </w:rPr>
        <w:t>ACTION #3:</w:t>
      </w:r>
      <w:r w:rsidRPr="00B677A7">
        <w:rPr>
          <w:rFonts w:ascii="Arial" w:hAnsi="Arial" w:cs="Arial"/>
          <w:sz w:val="22"/>
        </w:rPr>
        <w:t xml:space="preserve"> Ms Holdredge to investigate and report back to ExSFC WG5 on how repairs of non-electric equipment is handled in North America.</w:t>
      </w:r>
    </w:p>
    <w:p w14:paraId="773FB2BF" w14:textId="77777777" w:rsidR="00CC6B9E" w:rsidRPr="00B677A7" w:rsidRDefault="00CC6B9E" w:rsidP="00CC6B9E">
      <w:pPr>
        <w:spacing w:after="0" w:line="240" w:lineRule="auto"/>
        <w:ind w:left="1134" w:hanging="567"/>
        <w:rPr>
          <w:rFonts w:ascii="Arial" w:hAnsi="Arial" w:cs="Arial"/>
          <w:sz w:val="20"/>
        </w:rPr>
      </w:pPr>
    </w:p>
    <w:p w14:paraId="2C975147" w14:textId="54731A2D" w:rsidR="00CC6B9E" w:rsidRPr="00B677A7" w:rsidRDefault="00CC6B9E" w:rsidP="00CC6B9E">
      <w:pPr>
        <w:pStyle w:val="ListParagraph"/>
        <w:numPr>
          <w:ilvl w:val="0"/>
          <w:numId w:val="8"/>
        </w:numPr>
        <w:ind w:left="1134" w:hanging="567"/>
        <w:rPr>
          <w:rFonts w:ascii="Arial" w:hAnsi="Arial" w:cs="Arial"/>
          <w:sz w:val="22"/>
        </w:rPr>
      </w:pPr>
      <w:r w:rsidRPr="00B677A7">
        <w:rPr>
          <w:rFonts w:ascii="Arial" w:hAnsi="Arial" w:cs="Arial"/>
          <w:color w:val="FF0000"/>
          <w:sz w:val="22"/>
        </w:rPr>
        <w:t>ACTION #4:</w:t>
      </w:r>
      <w:r w:rsidRPr="00B677A7">
        <w:rPr>
          <w:rFonts w:ascii="Arial" w:hAnsi="Arial" w:cs="Arial"/>
          <w:sz w:val="22"/>
        </w:rPr>
        <w:t xml:space="preserve"> ExSFC WG5 Taskgroup comprising Mr Erdhuizen, Ms Holdredge, Mr Amos and Mr John Allen to commence work on a revision of IECEx TCD 60079-19 to include non-electric equipment.</w:t>
      </w:r>
    </w:p>
    <w:p w14:paraId="61B931FC" w14:textId="77777777" w:rsidR="00CC6B9E" w:rsidRPr="00B677A7" w:rsidRDefault="00CC6B9E" w:rsidP="00CC6B9E">
      <w:pPr>
        <w:spacing w:after="0" w:line="240" w:lineRule="auto"/>
        <w:ind w:left="1134" w:hanging="567"/>
        <w:rPr>
          <w:rFonts w:ascii="Arial" w:hAnsi="Arial" w:cs="Arial"/>
          <w:sz w:val="20"/>
        </w:rPr>
      </w:pPr>
    </w:p>
    <w:p w14:paraId="4415E47D" w14:textId="77777777" w:rsidR="00CC6B9E" w:rsidRPr="00B677A7" w:rsidRDefault="00CC6B9E" w:rsidP="00CC6B9E">
      <w:pPr>
        <w:pStyle w:val="ListParagraph"/>
        <w:numPr>
          <w:ilvl w:val="0"/>
          <w:numId w:val="8"/>
        </w:numPr>
        <w:ind w:left="1134" w:hanging="567"/>
        <w:rPr>
          <w:rFonts w:ascii="Arial" w:hAnsi="Arial" w:cs="Arial"/>
          <w:sz w:val="22"/>
        </w:rPr>
      </w:pPr>
      <w:r w:rsidRPr="00B677A7">
        <w:rPr>
          <w:rFonts w:ascii="Arial" w:hAnsi="Arial" w:cs="Arial"/>
          <w:color w:val="FF0000"/>
          <w:sz w:val="22"/>
        </w:rPr>
        <w:t>ACTION #5:</w:t>
      </w:r>
      <w:r w:rsidRPr="00B677A7">
        <w:rPr>
          <w:rFonts w:ascii="Arial" w:hAnsi="Arial" w:cs="Arial"/>
          <w:sz w:val="22"/>
        </w:rPr>
        <w:t xml:space="preserve"> ExSFC WG5 Secretary to support decisions etc </w:t>
      </w:r>
      <w:r w:rsidRPr="00B677A7">
        <w:rPr>
          <w:rFonts w:ascii="Arial" w:hAnsi="Arial" w:cs="Arial"/>
          <w:sz w:val="22"/>
          <w:u w:val="single"/>
        </w:rPr>
        <w:t>from above Actions</w:t>
      </w:r>
      <w:r w:rsidRPr="00B677A7">
        <w:rPr>
          <w:rFonts w:ascii="Arial" w:hAnsi="Arial" w:cs="Arial"/>
          <w:sz w:val="22"/>
        </w:rPr>
        <w:t xml:space="preserve"> by adding ‘h’ and perhaps other techniques in the pull down menu “Types of Protection” that is used by ExCBs when preparing IECEx Certified Service Facility Certificates.  This action should also consider the ongoing need for “Other” as an option in the list (providing that removal does not adversely impact on Certificates already issued using this option)</w:t>
      </w:r>
    </w:p>
    <w:p w14:paraId="29A87686" w14:textId="77777777" w:rsidR="00166DE8" w:rsidRDefault="00166DE8" w:rsidP="00F761CD">
      <w:pPr>
        <w:pStyle w:val="ListParagraph"/>
        <w:ind w:left="567"/>
        <w:rPr>
          <w:rFonts w:ascii="Arial" w:hAnsi="Arial" w:cs="Arial"/>
        </w:rPr>
      </w:pPr>
    </w:p>
    <w:p w14:paraId="64A2478D" w14:textId="3F5461C2" w:rsidR="00CC6B9E" w:rsidRPr="00166DE8" w:rsidRDefault="00CC6B9E" w:rsidP="00CC6B9E">
      <w:pPr>
        <w:spacing w:after="0" w:line="240" w:lineRule="auto"/>
        <w:ind w:left="567"/>
        <w:contextualSpacing/>
        <w:rPr>
          <w:rFonts w:ascii="Arial" w:hAnsi="Arial" w:cs="Arial"/>
        </w:rPr>
      </w:pPr>
      <w:r w:rsidRPr="00C1519D">
        <w:rPr>
          <w:rFonts w:ascii="Arial" w:hAnsi="Arial" w:cs="Arial"/>
          <w:b/>
        </w:rPr>
        <w:t xml:space="preserve">3.2 </w:t>
      </w:r>
      <w:r>
        <w:rPr>
          <w:rFonts w:ascii="Arial" w:hAnsi="Arial" w:cs="Arial"/>
        </w:rPr>
        <w:tab/>
      </w:r>
      <w:r w:rsidR="0047103B">
        <w:rPr>
          <w:rFonts w:ascii="Arial" w:hAnsi="Arial" w:cs="Arial"/>
        </w:rPr>
        <w:t xml:space="preserve">… </w:t>
      </w:r>
      <w:r w:rsidRPr="00CC6B9E">
        <w:rPr>
          <w:rFonts w:ascii="Arial" w:hAnsi="Arial" w:cs="Arial"/>
          <w:b/>
        </w:rPr>
        <w:t>from past ExSFC Meetings</w:t>
      </w:r>
    </w:p>
    <w:p w14:paraId="275F6DAA" w14:textId="250B2123" w:rsidR="00623BF0" w:rsidRPr="008E73B5" w:rsidRDefault="00623BF0" w:rsidP="00CC6B9E">
      <w:pPr>
        <w:spacing w:after="0" w:line="240" w:lineRule="auto"/>
        <w:ind w:left="567"/>
        <w:rPr>
          <w:rFonts w:ascii="Arial" w:eastAsia="Times New Roman" w:hAnsi="Arial" w:cs="Arial"/>
          <w:iCs/>
          <w:szCs w:val="24"/>
        </w:rPr>
      </w:pPr>
      <w:r w:rsidRPr="008E73B5">
        <w:rPr>
          <w:rFonts w:ascii="Arial" w:eastAsia="Times New Roman" w:hAnsi="Arial" w:cs="Arial"/>
          <w:iCs/>
          <w:szCs w:val="24"/>
        </w:rPr>
        <w:t>The tasks assigned to ExSFC WG</w:t>
      </w:r>
      <w:r w:rsidR="008E73B5" w:rsidRPr="008E73B5">
        <w:rPr>
          <w:rFonts w:ascii="Arial" w:eastAsia="Times New Roman" w:hAnsi="Arial" w:cs="Arial"/>
          <w:iCs/>
          <w:szCs w:val="24"/>
        </w:rPr>
        <w:t>5</w:t>
      </w:r>
      <w:r w:rsidRPr="008E73B5">
        <w:rPr>
          <w:rFonts w:ascii="Arial" w:eastAsia="Times New Roman" w:hAnsi="Arial" w:cs="Arial"/>
          <w:iCs/>
          <w:szCs w:val="24"/>
        </w:rPr>
        <w:t xml:space="preserve"> include the following:</w:t>
      </w:r>
    </w:p>
    <w:p w14:paraId="02BA7954" w14:textId="431B0248" w:rsidR="001F6494" w:rsidRPr="00DF2FBC" w:rsidRDefault="001F6494" w:rsidP="0047103B">
      <w:pPr>
        <w:pStyle w:val="ListParagraph"/>
        <w:numPr>
          <w:ilvl w:val="0"/>
          <w:numId w:val="7"/>
        </w:numPr>
        <w:ind w:left="1134" w:hanging="567"/>
        <w:rPr>
          <w:rFonts w:ascii="Arial" w:hAnsi="Arial" w:cs="Arial"/>
          <w:iCs/>
          <w:sz w:val="22"/>
        </w:rPr>
      </w:pPr>
      <w:r w:rsidRPr="00DF2FBC">
        <w:rPr>
          <w:rFonts w:ascii="Arial" w:hAnsi="Arial" w:cs="Arial"/>
          <w:iCs/>
          <w:color w:val="0070C0"/>
          <w:sz w:val="22"/>
        </w:rPr>
        <w:t>A</w:t>
      </w:r>
      <w:r>
        <w:rPr>
          <w:rFonts w:ascii="Arial" w:hAnsi="Arial" w:cs="Arial"/>
          <w:iCs/>
          <w:color w:val="0070C0"/>
          <w:sz w:val="22"/>
        </w:rPr>
        <w:t>CTION</w:t>
      </w:r>
      <w:r w:rsidRPr="00DF2FBC">
        <w:rPr>
          <w:rFonts w:ascii="Arial" w:hAnsi="Arial" w:cs="Arial"/>
          <w:iCs/>
          <w:color w:val="0070C0"/>
          <w:sz w:val="22"/>
        </w:rPr>
        <w:t xml:space="preserve"> #</w:t>
      </w:r>
      <w:r>
        <w:rPr>
          <w:rFonts w:ascii="Arial" w:hAnsi="Arial" w:cs="Arial"/>
          <w:iCs/>
          <w:color w:val="0070C0"/>
          <w:sz w:val="22"/>
        </w:rPr>
        <w:t>1</w:t>
      </w:r>
      <w:r w:rsidRPr="00DF2FBC">
        <w:rPr>
          <w:rFonts w:ascii="Arial" w:hAnsi="Arial" w:cs="Arial"/>
          <w:iCs/>
          <w:sz w:val="22"/>
        </w:rPr>
        <w:t xml:space="preserve"> from ExSFC Meeting #2</w:t>
      </w:r>
    </w:p>
    <w:p w14:paraId="0D24252B" w14:textId="09C24663" w:rsidR="001F6494" w:rsidRPr="00B677A7" w:rsidRDefault="001F6494" w:rsidP="0047103B">
      <w:pPr>
        <w:pStyle w:val="ListParagraph"/>
        <w:ind w:left="1134"/>
        <w:rPr>
          <w:rFonts w:ascii="Arial" w:hAnsi="Arial" w:cs="Arial"/>
          <w:iCs/>
          <w:sz w:val="20"/>
        </w:rPr>
      </w:pPr>
      <w:r w:rsidRPr="00B677A7">
        <w:rPr>
          <w:rFonts w:ascii="Arial" w:hAnsi="Arial" w:cs="Arial"/>
          <w:sz w:val="22"/>
        </w:rPr>
        <w:t>ExSFC WGs to review the IECEx 03 Scheme Operational Documents and add a requirement for the provision of some form of report following provision of a service.  This report shall include a means of identifying the IECEx Certified Service Facility organisation that has provided the service (a reference to the organisations IECEx Certificate # is the preferred means)</w:t>
      </w:r>
      <w:r w:rsidR="00DF2FBC" w:rsidRPr="00B677A7">
        <w:rPr>
          <w:rFonts w:ascii="Arial" w:hAnsi="Arial" w:cs="Arial"/>
          <w:iCs/>
          <w:color w:val="0070C0"/>
          <w:sz w:val="20"/>
        </w:rPr>
        <w:t xml:space="preserve"> </w:t>
      </w:r>
    </w:p>
    <w:p w14:paraId="63381A22" w14:textId="77777777" w:rsidR="001F6494" w:rsidRPr="001F6494" w:rsidRDefault="001F6494" w:rsidP="00AE6256">
      <w:pPr>
        <w:spacing w:after="0"/>
        <w:ind w:left="1134" w:hanging="567"/>
        <w:rPr>
          <w:rFonts w:ascii="Arial" w:hAnsi="Arial" w:cs="Arial"/>
          <w:iCs/>
        </w:rPr>
      </w:pPr>
    </w:p>
    <w:p w14:paraId="06D879E4" w14:textId="3EB28F81" w:rsidR="008E73B5" w:rsidRPr="00DF2FBC" w:rsidRDefault="008E73B5" w:rsidP="00AE6256">
      <w:pPr>
        <w:pStyle w:val="ListParagraph"/>
        <w:numPr>
          <w:ilvl w:val="0"/>
          <w:numId w:val="7"/>
        </w:numPr>
        <w:ind w:left="1134" w:hanging="567"/>
        <w:rPr>
          <w:rFonts w:ascii="Arial" w:hAnsi="Arial" w:cs="Arial"/>
          <w:iCs/>
          <w:sz w:val="22"/>
        </w:rPr>
      </w:pPr>
      <w:r w:rsidRPr="00DF2FBC">
        <w:rPr>
          <w:rFonts w:ascii="Arial" w:hAnsi="Arial" w:cs="Arial"/>
          <w:iCs/>
          <w:color w:val="0070C0"/>
          <w:sz w:val="22"/>
        </w:rPr>
        <w:t>A</w:t>
      </w:r>
      <w:r w:rsidR="00DF2FBC">
        <w:rPr>
          <w:rFonts w:ascii="Arial" w:hAnsi="Arial" w:cs="Arial"/>
          <w:iCs/>
          <w:color w:val="0070C0"/>
          <w:sz w:val="22"/>
        </w:rPr>
        <w:t>CTION</w:t>
      </w:r>
      <w:r w:rsidRPr="00DF2FBC">
        <w:rPr>
          <w:rFonts w:ascii="Arial" w:hAnsi="Arial" w:cs="Arial"/>
          <w:iCs/>
          <w:color w:val="0070C0"/>
          <w:sz w:val="22"/>
        </w:rPr>
        <w:t xml:space="preserve"> #9</w:t>
      </w:r>
      <w:r w:rsidRPr="00DF2FBC">
        <w:rPr>
          <w:rFonts w:ascii="Arial" w:hAnsi="Arial" w:cs="Arial"/>
          <w:iCs/>
          <w:sz w:val="22"/>
        </w:rPr>
        <w:t xml:space="preserve"> from ExSFC Meeting #2</w:t>
      </w:r>
    </w:p>
    <w:p w14:paraId="32040CBA" w14:textId="66476D8D" w:rsidR="00DF2FBC" w:rsidRPr="00B677A7" w:rsidRDefault="008E73B5" w:rsidP="00AE6256">
      <w:pPr>
        <w:spacing w:after="0" w:line="240" w:lineRule="auto"/>
        <w:ind w:left="1134"/>
        <w:rPr>
          <w:rFonts w:ascii="Arial" w:hAnsi="Arial" w:cs="Arial"/>
          <w:szCs w:val="24"/>
        </w:rPr>
      </w:pPr>
      <w:r w:rsidRPr="00B677A7">
        <w:rPr>
          <w:rFonts w:ascii="Arial" w:hAnsi="Arial" w:cs="Arial"/>
          <w:szCs w:val="24"/>
        </w:rPr>
        <w:t>ExSFC WG5 to revise Clause 2.1.4 of OD 316-5 to ensure consistency with IECEx 02 principles</w:t>
      </w:r>
      <w:r w:rsidR="00DF2FBC" w:rsidRPr="00B677A7">
        <w:rPr>
          <w:rFonts w:ascii="Arial" w:hAnsi="Arial" w:cs="Arial"/>
          <w:szCs w:val="24"/>
        </w:rPr>
        <w:t>.</w:t>
      </w:r>
    </w:p>
    <w:p w14:paraId="639FF98D" w14:textId="77777777" w:rsidR="008521D7" w:rsidRDefault="008521D7" w:rsidP="00AE6256">
      <w:pPr>
        <w:spacing w:after="0" w:line="240" w:lineRule="auto"/>
        <w:ind w:left="1134" w:hanging="567"/>
        <w:rPr>
          <w:szCs w:val="24"/>
        </w:rPr>
      </w:pPr>
    </w:p>
    <w:p w14:paraId="1D0934F0" w14:textId="0F5A0748" w:rsidR="00DF2FBC" w:rsidRPr="00DF2FBC" w:rsidRDefault="00DF2FBC" w:rsidP="00AE6256">
      <w:pPr>
        <w:pStyle w:val="ListParagraph"/>
        <w:numPr>
          <w:ilvl w:val="0"/>
          <w:numId w:val="7"/>
        </w:numPr>
        <w:ind w:left="1134" w:hanging="567"/>
        <w:rPr>
          <w:rFonts w:ascii="Arial" w:hAnsi="Arial" w:cs="Arial"/>
          <w:iCs/>
          <w:color w:val="0070C0"/>
          <w:sz w:val="22"/>
        </w:rPr>
      </w:pPr>
      <w:r w:rsidRPr="00DF2FBC">
        <w:rPr>
          <w:rFonts w:ascii="Arial" w:hAnsi="Arial" w:cs="Arial"/>
          <w:iCs/>
          <w:color w:val="00B050"/>
          <w:sz w:val="22"/>
        </w:rPr>
        <w:t>DECISION #</w:t>
      </w:r>
      <w:r w:rsidR="006F291C">
        <w:rPr>
          <w:rFonts w:ascii="Arial" w:hAnsi="Arial" w:cs="Arial"/>
          <w:iCs/>
          <w:color w:val="00B050"/>
          <w:sz w:val="22"/>
        </w:rPr>
        <w:t>6</w:t>
      </w:r>
      <w:r w:rsidRPr="00DF2FBC">
        <w:rPr>
          <w:rFonts w:ascii="Arial" w:hAnsi="Arial" w:cs="Arial"/>
          <w:iCs/>
          <w:color w:val="0070C0"/>
          <w:sz w:val="22"/>
        </w:rPr>
        <w:t xml:space="preserve"> </w:t>
      </w:r>
      <w:r w:rsidRPr="00DF2FBC">
        <w:rPr>
          <w:rFonts w:ascii="Arial" w:hAnsi="Arial" w:cs="Arial"/>
          <w:iCs/>
          <w:sz w:val="22"/>
        </w:rPr>
        <w:t>from ExSFC Meeting #2</w:t>
      </w:r>
      <w:r w:rsidRPr="00DF2FBC">
        <w:rPr>
          <w:rFonts w:ascii="Arial" w:hAnsi="Arial" w:cs="Arial"/>
          <w:iCs/>
          <w:color w:val="0070C0"/>
          <w:sz w:val="22"/>
        </w:rPr>
        <w:t xml:space="preserve">  </w:t>
      </w:r>
    </w:p>
    <w:p w14:paraId="7A29FC71" w14:textId="054099AE" w:rsidR="00DF2FBC" w:rsidRPr="00B677A7" w:rsidRDefault="00DF2FBC" w:rsidP="00AE6256">
      <w:pPr>
        <w:spacing w:after="0" w:line="240" w:lineRule="auto"/>
        <w:ind w:left="1134"/>
        <w:rPr>
          <w:rFonts w:ascii="Arial" w:hAnsi="Arial" w:cs="Arial"/>
          <w:szCs w:val="24"/>
        </w:rPr>
      </w:pPr>
      <w:r w:rsidRPr="00B677A7">
        <w:rPr>
          <w:rFonts w:ascii="Arial" w:hAnsi="Arial" w:cs="Arial"/>
          <w:szCs w:val="24"/>
        </w:rPr>
        <w:lastRenderedPageBreak/>
        <w:t xml:space="preserve">That all ExSFC WGs must meet (in person or via electronic media) and provide reports on their activities no later than one month prior to the next scheduled ExSFC meeting </w:t>
      </w:r>
    </w:p>
    <w:p w14:paraId="1352CBB7" w14:textId="77777777" w:rsidR="003A27AB" w:rsidRDefault="003A27AB" w:rsidP="00AE6256">
      <w:pPr>
        <w:spacing w:after="0" w:line="240" w:lineRule="auto"/>
        <w:ind w:left="1134" w:hanging="567"/>
        <w:rPr>
          <w:rFonts w:ascii="Arial" w:hAnsi="Arial" w:cs="Arial"/>
          <w:sz w:val="20"/>
          <w:szCs w:val="24"/>
        </w:rPr>
      </w:pPr>
    </w:p>
    <w:p w14:paraId="6A5DEE3D" w14:textId="70CD5195" w:rsidR="003A27AB" w:rsidRDefault="003A27AB" w:rsidP="00AE6256">
      <w:pPr>
        <w:pStyle w:val="ListParagraph"/>
        <w:numPr>
          <w:ilvl w:val="0"/>
          <w:numId w:val="7"/>
        </w:numPr>
        <w:ind w:left="1134" w:hanging="567"/>
        <w:rPr>
          <w:rFonts w:ascii="Arial" w:hAnsi="Arial" w:cs="Arial"/>
          <w:sz w:val="20"/>
        </w:rPr>
      </w:pPr>
      <w:r w:rsidRPr="003A27AB">
        <w:rPr>
          <w:rFonts w:ascii="Arial" w:hAnsi="Arial" w:cs="Arial"/>
          <w:color w:val="0070C0"/>
          <w:sz w:val="22"/>
        </w:rPr>
        <w:t xml:space="preserve">ACTION </w:t>
      </w:r>
      <w:r w:rsidRPr="003A27AB">
        <w:rPr>
          <w:rFonts w:ascii="Arial" w:hAnsi="Arial" w:cs="Arial"/>
          <w:sz w:val="22"/>
        </w:rPr>
        <w:t>from ExSFC Meeting #3</w:t>
      </w:r>
    </w:p>
    <w:p w14:paraId="406244C2" w14:textId="5FDA39EB" w:rsidR="003A27AB" w:rsidRDefault="003A27AB" w:rsidP="00AE6256">
      <w:pPr>
        <w:ind w:left="1134"/>
        <w:rPr>
          <w:rFonts w:ascii="Arial" w:hAnsi="Arial" w:cs="Arial"/>
        </w:rPr>
      </w:pPr>
      <w:r w:rsidRPr="00B677A7">
        <w:rPr>
          <w:rFonts w:ascii="Arial" w:hAnsi="Arial" w:cs="Arial"/>
        </w:rPr>
        <w:t>ExSFC WG5 to prepare non-electrical equipment repair and overhaul content for the next Edition of TCD 60079-19</w:t>
      </w:r>
    </w:p>
    <w:p w14:paraId="45AD9447" w14:textId="6486AF75" w:rsidR="00F56ACE" w:rsidRDefault="00F56ACE" w:rsidP="00F56ACE">
      <w:pPr>
        <w:pStyle w:val="ListParagraph"/>
        <w:numPr>
          <w:ilvl w:val="0"/>
          <w:numId w:val="10"/>
        </w:numPr>
        <w:ind w:left="1134" w:hanging="567"/>
        <w:rPr>
          <w:rFonts w:ascii="Arial" w:hAnsi="Arial" w:cs="Arial"/>
        </w:rPr>
      </w:pPr>
      <w:r w:rsidRPr="00F56ACE">
        <w:rPr>
          <w:rFonts w:ascii="Arial" w:hAnsi="Arial" w:cs="Arial"/>
          <w:color w:val="0070C0"/>
        </w:rPr>
        <w:t>ACTION</w:t>
      </w:r>
      <w:r>
        <w:rPr>
          <w:rFonts w:ascii="Arial" w:hAnsi="Arial" w:cs="Arial"/>
          <w:color w:val="0070C0"/>
        </w:rPr>
        <w:t xml:space="preserve"> #7</w:t>
      </w:r>
      <w:r w:rsidRPr="00F56ACE">
        <w:rPr>
          <w:rFonts w:ascii="Arial" w:hAnsi="Arial" w:cs="Arial"/>
          <w:color w:val="0070C0"/>
        </w:rPr>
        <w:t xml:space="preserve"> </w:t>
      </w:r>
      <w:r>
        <w:rPr>
          <w:rFonts w:ascii="Arial" w:hAnsi="Arial" w:cs="Arial"/>
        </w:rPr>
        <w:t>from 2018 ExSFC Meeting (refer ExMC/1397/RM)</w:t>
      </w:r>
    </w:p>
    <w:p w14:paraId="0A1896A3" w14:textId="2C130B68" w:rsidR="00F56ACE" w:rsidRPr="00F56ACE" w:rsidRDefault="00F56ACE" w:rsidP="00F56ACE">
      <w:pPr>
        <w:ind w:left="1134"/>
        <w:contextualSpacing/>
        <w:rPr>
          <w:rFonts w:ascii="Arial" w:hAnsi="Arial" w:cs="Arial"/>
        </w:rPr>
      </w:pPr>
      <w:r>
        <w:rPr>
          <w:rFonts w:ascii="Arial" w:hAnsi="Arial" w:cs="Arial"/>
        </w:rPr>
        <w:t xml:space="preserve">…. </w:t>
      </w:r>
      <w:r w:rsidRPr="00F56ACE">
        <w:rPr>
          <w:rFonts w:ascii="Arial" w:hAnsi="Arial" w:cs="Arial"/>
        </w:rPr>
        <w:t>the ExSFC and all ExSFC Working Groups emphasize in IECEx 03 Scheme publications that alternative solutions are permitted subject to contract review processes applied to Design Review and the management thereof</w:t>
      </w:r>
    </w:p>
    <w:p w14:paraId="3DF6019B" w14:textId="37FF1E11" w:rsidR="00B6302D" w:rsidRPr="0047323D" w:rsidRDefault="006E1E87" w:rsidP="00FF3603">
      <w:pPr>
        <w:pStyle w:val="ListParagraph"/>
        <w:numPr>
          <w:ilvl w:val="0"/>
          <w:numId w:val="3"/>
        </w:numPr>
        <w:tabs>
          <w:tab w:val="left" w:pos="1134"/>
        </w:tabs>
        <w:ind w:left="567" w:firstLine="0"/>
        <w:contextualSpacing/>
        <w:rPr>
          <w:rFonts w:ascii="Arial" w:hAnsi="Arial" w:cs="Arial"/>
          <w:b/>
        </w:rPr>
      </w:pPr>
      <w:r>
        <w:rPr>
          <w:rFonts w:ascii="Arial" w:hAnsi="Arial" w:cs="Arial"/>
          <w:b/>
        </w:rPr>
        <w:t xml:space="preserve">Publication of </w:t>
      </w:r>
      <w:r w:rsidR="00BD0237" w:rsidRPr="0047323D">
        <w:rPr>
          <w:rFonts w:ascii="Arial" w:hAnsi="Arial" w:cs="Arial"/>
          <w:b/>
        </w:rPr>
        <w:t>IECEx 03-</w:t>
      </w:r>
      <w:r>
        <w:rPr>
          <w:rFonts w:ascii="Arial" w:hAnsi="Arial" w:cs="Arial"/>
          <w:b/>
        </w:rPr>
        <w:t>5 Edition 1.1</w:t>
      </w:r>
    </w:p>
    <w:p w14:paraId="36DB4C84" w14:textId="1DA812D6" w:rsidR="00BD0237" w:rsidRDefault="00BD0237" w:rsidP="00F761CD">
      <w:pPr>
        <w:ind w:left="567"/>
        <w:contextualSpacing/>
        <w:rPr>
          <w:rFonts w:ascii="Arial" w:hAnsi="Arial" w:cs="Arial"/>
        </w:rPr>
      </w:pPr>
      <w:r w:rsidRPr="0047323D">
        <w:rPr>
          <w:rFonts w:ascii="Arial" w:hAnsi="Arial" w:cs="Arial"/>
        </w:rPr>
        <w:t xml:space="preserve">Members to </w:t>
      </w:r>
      <w:r w:rsidR="00BC055B" w:rsidRPr="006E1E87">
        <w:rPr>
          <w:rFonts w:ascii="Arial" w:hAnsi="Arial" w:cs="Arial"/>
          <w:u w:val="single"/>
        </w:rPr>
        <w:t>note</w:t>
      </w:r>
      <w:r w:rsidR="00BC055B" w:rsidRPr="0047323D">
        <w:rPr>
          <w:rFonts w:ascii="Arial" w:hAnsi="Arial" w:cs="Arial"/>
        </w:rPr>
        <w:t xml:space="preserve"> the publication </w:t>
      </w:r>
      <w:r w:rsidR="0047323D" w:rsidRPr="0047323D">
        <w:rPr>
          <w:rFonts w:ascii="Arial" w:hAnsi="Arial" w:cs="Arial"/>
        </w:rPr>
        <w:t>of IECEx 03-5 Edition 1.</w:t>
      </w:r>
      <w:r w:rsidR="00864C38">
        <w:rPr>
          <w:rFonts w:ascii="Arial" w:hAnsi="Arial" w:cs="Arial"/>
        </w:rPr>
        <w:t>2</w:t>
      </w:r>
      <w:r w:rsidR="0047323D" w:rsidRPr="0047323D">
        <w:rPr>
          <w:rFonts w:ascii="Arial" w:hAnsi="Arial" w:cs="Arial"/>
        </w:rPr>
        <w:t xml:space="preserve"> </w:t>
      </w:r>
      <w:r w:rsidR="00864C38">
        <w:rPr>
          <w:rFonts w:ascii="Arial" w:hAnsi="Arial" w:cs="Arial"/>
        </w:rPr>
        <w:t xml:space="preserve">in October 2018 </w:t>
      </w:r>
      <w:r w:rsidR="0047323D" w:rsidRPr="0047323D">
        <w:rPr>
          <w:rFonts w:ascii="Arial" w:hAnsi="Arial" w:cs="Arial"/>
        </w:rPr>
        <w:t xml:space="preserve">and </w:t>
      </w:r>
      <w:r w:rsidR="00864C38">
        <w:rPr>
          <w:rFonts w:ascii="Arial" w:hAnsi="Arial" w:cs="Arial"/>
        </w:rPr>
        <w:t xml:space="preserve">to </w:t>
      </w:r>
      <w:r w:rsidRPr="00864C38">
        <w:rPr>
          <w:rFonts w:ascii="Arial" w:hAnsi="Arial" w:cs="Arial"/>
          <w:u w:val="single"/>
        </w:rPr>
        <w:t>consider</w:t>
      </w:r>
      <w:r w:rsidRPr="0047323D">
        <w:rPr>
          <w:rFonts w:ascii="Arial" w:hAnsi="Arial" w:cs="Arial"/>
        </w:rPr>
        <w:t xml:space="preserve"> </w:t>
      </w:r>
      <w:r w:rsidR="0047323D" w:rsidRPr="0047323D">
        <w:rPr>
          <w:rFonts w:ascii="Arial" w:hAnsi="Arial" w:cs="Arial"/>
        </w:rPr>
        <w:t xml:space="preserve">the need to possibly prepare a </w:t>
      </w:r>
      <w:r w:rsidR="00682C50" w:rsidRPr="0047323D">
        <w:rPr>
          <w:rFonts w:ascii="Arial" w:hAnsi="Arial" w:cs="Arial"/>
        </w:rPr>
        <w:t>D</w:t>
      </w:r>
      <w:r w:rsidRPr="0047323D">
        <w:rPr>
          <w:rFonts w:ascii="Arial" w:hAnsi="Arial" w:cs="Arial"/>
        </w:rPr>
        <w:t>raft</w:t>
      </w:r>
      <w:r w:rsidR="00682C50" w:rsidRPr="0047323D">
        <w:rPr>
          <w:rFonts w:ascii="Arial" w:hAnsi="Arial" w:cs="Arial"/>
        </w:rPr>
        <w:t xml:space="preserve"> </w:t>
      </w:r>
      <w:r w:rsidRPr="0047323D">
        <w:rPr>
          <w:rFonts w:ascii="Arial" w:hAnsi="Arial" w:cs="Arial"/>
        </w:rPr>
        <w:t xml:space="preserve">Edition 2.0 </w:t>
      </w:r>
      <w:r w:rsidR="0047323D" w:rsidRPr="0047323D">
        <w:rPr>
          <w:rFonts w:ascii="Arial" w:hAnsi="Arial" w:cs="Arial"/>
        </w:rPr>
        <w:t xml:space="preserve">for </w:t>
      </w:r>
      <w:r w:rsidRPr="0047323D">
        <w:rPr>
          <w:rFonts w:ascii="Arial" w:hAnsi="Arial" w:cs="Arial"/>
        </w:rPr>
        <w:t>ExSFC consideration.</w:t>
      </w:r>
      <w:r w:rsidR="003042C3">
        <w:rPr>
          <w:rFonts w:ascii="Arial" w:hAnsi="Arial" w:cs="Arial"/>
        </w:rPr>
        <w:t xml:space="preserve">   IN this work, members to recall the following decision from the 2018 meeting of the ExSFC.</w:t>
      </w:r>
    </w:p>
    <w:p w14:paraId="07CDBEAA" w14:textId="77777777" w:rsidR="00EA3D98" w:rsidRDefault="00EA3D98" w:rsidP="00F761CD">
      <w:pPr>
        <w:spacing w:after="0" w:line="240" w:lineRule="auto"/>
        <w:ind w:left="567"/>
        <w:contextualSpacing/>
        <w:rPr>
          <w:rFonts w:ascii="Arial" w:hAnsi="Arial" w:cs="Arial"/>
          <w:i/>
        </w:rPr>
      </w:pPr>
    </w:p>
    <w:p w14:paraId="15D4610C" w14:textId="77777777" w:rsidR="003042C3" w:rsidRPr="008971DA" w:rsidRDefault="003042C3" w:rsidP="003042C3">
      <w:pPr>
        <w:spacing w:after="0"/>
        <w:ind w:left="720" w:right="-613"/>
        <w:rPr>
          <w:rFonts w:ascii="Arial" w:hAnsi="Arial" w:cs="Arial"/>
          <w:i/>
          <w:sz w:val="18"/>
        </w:rPr>
      </w:pPr>
      <w:r w:rsidRPr="008971DA">
        <w:rPr>
          <w:rFonts w:ascii="Arial" w:hAnsi="Arial" w:cs="Arial"/>
          <w:i/>
          <w:color w:val="00B050"/>
          <w:sz w:val="18"/>
        </w:rPr>
        <w:t xml:space="preserve">DECISION #1: </w:t>
      </w:r>
      <w:r w:rsidRPr="008971DA">
        <w:rPr>
          <w:rFonts w:ascii="Arial" w:hAnsi="Arial" w:cs="Arial"/>
          <w:i/>
          <w:sz w:val="18"/>
        </w:rPr>
        <w:t xml:space="preserve"> that it is NOT intended that equipment manufacturers servicing (only) their own products must participate in the IECEx 03 Scheme but can do so if they choose to do so for marketing, commercial, strategic or other reasons.  </w:t>
      </w:r>
    </w:p>
    <w:p w14:paraId="0F9BC1DC" w14:textId="77777777" w:rsidR="003042C3" w:rsidRPr="008971DA" w:rsidRDefault="003042C3" w:rsidP="003042C3">
      <w:pPr>
        <w:spacing w:after="0"/>
        <w:ind w:left="153" w:right="-613" w:firstLine="567"/>
        <w:rPr>
          <w:rFonts w:ascii="Arial" w:hAnsi="Arial" w:cs="Arial"/>
          <w:sz w:val="18"/>
        </w:rPr>
      </w:pPr>
      <w:r w:rsidRPr="008971DA">
        <w:rPr>
          <w:rFonts w:ascii="Arial" w:hAnsi="Arial" w:cs="Arial"/>
          <w:sz w:val="18"/>
        </w:rPr>
        <w:t xml:space="preserve">AND </w:t>
      </w:r>
    </w:p>
    <w:p w14:paraId="6568C6BF" w14:textId="77777777" w:rsidR="003042C3" w:rsidRDefault="003042C3" w:rsidP="003042C3">
      <w:pPr>
        <w:tabs>
          <w:tab w:val="left" w:pos="567"/>
        </w:tabs>
        <w:spacing w:after="0" w:line="240" w:lineRule="auto"/>
        <w:ind w:left="720"/>
        <w:rPr>
          <w:rFonts w:ascii="Arial" w:hAnsi="Arial" w:cs="Arial"/>
          <w:i/>
          <w:color w:val="00B0F0"/>
          <w:sz w:val="20"/>
          <w:szCs w:val="24"/>
        </w:rPr>
      </w:pPr>
      <w:r w:rsidRPr="008971DA">
        <w:rPr>
          <w:rFonts w:ascii="Arial" w:hAnsi="Arial" w:cs="Arial"/>
          <w:i/>
          <w:sz w:val="18"/>
        </w:rPr>
        <w:t>Equipment manufacturers servicing (only) their own products shall be treated like every other ‘external’ or ‘independent’ service facility with respect to Scheme requirements, fees, etc if they choose to be certified under the IECEx 03 Scheme</w:t>
      </w:r>
    </w:p>
    <w:p w14:paraId="4EA02614" w14:textId="77777777" w:rsidR="003042C3" w:rsidRDefault="003042C3" w:rsidP="00F761CD">
      <w:pPr>
        <w:spacing w:after="0" w:line="240" w:lineRule="auto"/>
        <w:ind w:left="567"/>
        <w:contextualSpacing/>
        <w:rPr>
          <w:rFonts w:ascii="Arial" w:hAnsi="Arial" w:cs="Arial"/>
          <w:i/>
        </w:rPr>
      </w:pPr>
    </w:p>
    <w:p w14:paraId="699C85BC" w14:textId="3982B296" w:rsidR="00AD521A" w:rsidRPr="00AD521A" w:rsidRDefault="00AD521A" w:rsidP="00F761CD">
      <w:pPr>
        <w:spacing w:after="0" w:line="240" w:lineRule="auto"/>
        <w:ind w:left="567"/>
        <w:contextualSpacing/>
        <w:rPr>
          <w:rFonts w:ascii="Arial" w:hAnsi="Arial" w:cs="Arial"/>
        </w:rPr>
      </w:pPr>
      <w:r w:rsidRPr="00AD521A">
        <w:rPr>
          <w:rFonts w:ascii="Arial" w:hAnsi="Arial" w:cs="Arial"/>
        </w:rPr>
        <w:t xml:space="preserve">Members also to </w:t>
      </w:r>
      <w:r w:rsidRPr="00AD521A">
        <w:rPr>
          <w:rFonts w:ascii="Arial" w:hAnsi="Arial" w:cs="Arial"/>
          <w:u w:val="single"/>
        </w:rPr>
        <w:t>consider</w:t>
      </w:r>
      <w:r w:rsidRPr="00AD521A">
        <w:rPr>
          <w:rFonts w:ascii="Arial" w:hAnsi="Arial" w:cs="Arial"/>
        </w:rPr>
        <w:t xml:space="preserve"> an AU proposal presented to 2015 ExMC meeting as ExMC/1071/CD</w:t>
      </w:r>
      <w:r w:rsidR="00833A95">
        <w:rPr>
          <w:rFonts w:ascii="Arial" w:hAnsi="Arial" w:cs="Arial"/>
        </w:rPr>
        <w:t xml:space="preserve"> (</w:t>
      </w:r>
      <w:r w:rsidR="00833A95" w:rsidRPr="00FF3603">
        <w:rPr>
          <w:rFonts w:ascii="Arial" w:hAnsi="Arial" w:cs="Arial"/>
          <w:i/>
          <w:color w:val="7030A0"/>
        </w:rPr>
        <w:t xml:space="preserve">refer </w:t>
      </w:r>
      <w:r w:rsidR="00833A95">
        <w:rPr>
          <w:rFonts w:ascii="Arial" w:hAnsi="Arial" w:cs="Arial"/>
          <w:i/>
          <w:color w:val="7030A0"/>
        </w:rPr>
        <w:t>copy</w:t>
      </w:r>
      <w:r w:rsidR="00833A95" w:rsidRPr="00FF3603">
        <w:rPr>
          <w:rFonts w:ascii="Arial" w:hAnsi="Arial" w:cs="Arial"/>
          <w:i/>
          <w:color w:val="7030A0"/>
        </w:rPr>
        <w:t xml:space="preserve"> provided with meeting papers</w:t>
      </w:r>
      <w:r w:rsidR="00833A95">
        <w:rPr>
          <w:rFonts w:ascii="Arial" w:hAnsi="Arial" w:cs="Arial"/>
          <w:i/>
          <w:color w:val="7030A0"/>
        </w:rPr>
        <w:t>)</w:t>
      </w:r>
    </w:p>
    <w:p w14:paraId="1E35ED11" w14:textId="77777777" w:rsidR="003042C3" w:rsidRDefault="003042C3" w:rsidP="00F761CD">
      <w:pPr>
        <w:spacing w:after="0" w:line="240" w:lineRule="auto"/>
        <w:ind w:left="567"/>
        <w:contextualSpacing/>
        <w:rPr>
          <w:rFonts w:ascii="Arial" w:hAnsi="Arial" w:cs="Arial"/>
          <w:i/>
        </w:rPr>
      </w:pPr>
    </w:p>
    <w:p w14:paraId="00D6AD2C" w14:textId="093760E5" w:rsidR="00CC724F" w:rsidRPr="00CC724F" w:rsidRDefault="00651B95" w:rsidP="00FF3603">
      <w:pPr>
        <w:pStyle w:val="ListParagraph"/>
        <w:numPr>
          <w:ilvl w:val="0"/>
          <w:numId w:val="3"/>
        </w:numPr>
        <w:tabs>
          <w:tab w:val="left" w:pos="1134"/>
        </w:tabs>
        <w:ind w:left="567" w:firstLine="0"/>
        <w:rPr>
          <w:rFonts w:ascii="Arial" w:hAnsi="Arial" w:cs="Arial"/>
          <w:b/>
        </w:rPr>
      </w:pPr>
      <w:r w:rsidRPr="00CC724F">
        <w:rPr>
          <w:rFonts w:ascii="Arial" w:hAnsi="Arial" w:cs="Arial"/>
          <w:b/>
        </w:rPr>
        <w:t>Revi</w:t>
      </w:r>
      <w:r w:rsidR="00CC724F" w:rsidRPr="00CC724F">
        <w:rPr>
          <w:rFonts w:ascii="Arial" w:hAnsi="Arial" w:cs="Arial"/>
          <w:b/>
        </w:rPr>
        <w:t>sion of IECE OD 313-</w:t>
      </w:r>
      <w:r w:rsidR="00BC055B">
        <w:rPr>
          <w:rFonts w:ascii="Arial" w:hAnsi="Arial" w:cs="Arial"/>
          <w:b/>
        </w:rPr>
        <w:t>5</w:t>
      </w:r>
      <w:r w:rsidR="00CC724F" w:rsidRPr="00CC724F">
        <w:rPr>
          <w:rFonts w:ascii="Arial" w:hAnsi="Arial" w:cs="Arial"/>
          <w:b/>
        </w:rPr>
        <w:t xml:space="preserve"> Edition 1.0</w:t>
      </w:r>
    </w:p>
    <w:p w14:paraId="6960CDDB" w14:textId="416BFB4E" w:rsidR="00CC724F" w:rsidRDefault="00CC724F" w:rsidP="00F761CD">
      <w:pPr>
        <w:ind w:left="567"/>
        <w:contextualSpacing/>
        <w:rPr>
          <w:rFonts w:ascii="Arial" w:hAnsi="Arial" w:cs="Arial"/>
        </w:rPr>
      </w:pPr>
      <w:r w:rsidRPr="00CC724F">
        <w:rPr>
          <w:rFonts w:ascii="Arial" w:hAnsi="Arial" w:cs="Arial"/>
        </w:rPr>
        <w:t xml:space="preserve">Members to </w:t>
      </w:r>
      <w:r w:rsidRPr="006E1E87">
        <w:rPr>
          <w:rFonts w:ascii="Arial" w:hAnsi="Arial" w:cs="Arial"/>
          <w:u w:val="single"/>
        </w:rPr>
        <w:t>consider</w:t>
      </w:r>
      <w:r w:rsidRPr="00CC724F">
        <w:rPr>
          <w:rFonts w:ascii="Arial" w:hAnsi="Arial" w:cs="Arial"/>
        </w:rPr>
        <w:t xml:space="preserve"> revisions to IECEx </w:t>
      </w:r>
      <w:r>
        <w:rPr>
          <w:rFonts w:ascii="Arial" w:hAnsi="Arial" w:cs="Arial"/>
        </w:rPr>
        <w:t>OD 313-</w:t>
      </w:r>
      <w:r w:rsidR="00BC055B">
        <w:rPr>
          <w:rFonts w:ascii="Arial" w:hAnsi="Arial" w:cs="Arial"/>
        </w:rPr>
        <w:t>5</w:t>
      </w:r>
      <w:r>
        <w:rPr>
          <w:rFonts w:ascii="Arial" w:hAnsi="Arial" w:cs="Arial"/>
        </w:rPr>
        <w:t xml:space="preserve"> </w:t>
      </w:r>
      <w:r w:rsidRPr="00CC724F">
        <w:rPr>
          <w:rFonts w:ascii="Arial" w:hAnsi="Arial" w:cs="Arial"/>
        </w:rPr>
        <w:t xml:space="preserve">Edition 1.0 and </w:t>
      </w:r>
      <w:r w:rsidR="00BC055B">
        <w:rPr>
          <w:rFonts w:ascii="Arial" w:hAnsi="Arial" w:cs="Arial"/>
        </w:rPr>
        <w:t xml:space="preserve">possibly </w:t>
      </w:r>
      <w:r w:rsidRPr="00CC724F">
        <w:rPr>
          <w:rFonts w:ascii="Arial" w:hAnsi="Arial" w:cs="Arial"/>
        </w:rPr>
        <w:t>prepare a draft of Edition 2.0 for ExSFC consideration.</w:t>
      </w:r>
    </w:p>
    <w:p w14:paraId="3BB9F351" w14:textId="6F69095C" w:rsidR="00CC724F" w:rsidRPr="00CC724F" w:rsidRDefault="00CC724F" w:rsidP="00FF3603">
      <w:pPr>
        <w:pStyle w:val="ListParagraph"/>
        <w:numPr>
          <w:ilvl w:val="0"/>
          <w:numId w:val="3"/>
        </w:numPr>
        <w:tabs>
          <w:tab w:val="left" w:pos="1134"/>
        </w:tabs>
        <w:ind w:left="567" w:firstLine="0"/>
        <w:rPr>
          <w:rFonts w:ascii="Arial" w:hAnsi="Arial" w:cs="Arial"/>
          <w:b/>
        </w:rPr>
      </w:pPr>
      <w:r w:rsidRPr="00CC724F">
        <w:rPr>
          <w:rFonts w:ascii="Arial" w:hAnsi="Arial" w:cs="Arial"/>
          <w:b/>
        </w:rPr>
        <w:t>Revision of IECE OD 31</w:t>
      </w:r>
      <w:r>
        <w:rPr>
          <w:rFonts w:ascii="Arial" w:hAnsi="Arial" w:cs="Arial"/>
          <w:b/>
        </w:rPr>
        <w:t>4</w:t>
      </w:r>
      <w:r w:rsidRPr="00CC724F">
        <w:rPr>
          <w:rFonts w:ascii="Arial" w:hAnsi="Arial" w:cs="Arial"/>
          <w:b/>
        </w:rPr>
        <w:t>-</w:t>
      </w:r>
      <w:r w:rsidR="00BC055B">
        <w:rPr>
          <w:rFonts w:ascii="Arial" w:hAnsi="Arial" w:cs="Arial"/>
          <w:b/>
        </w:rPr>
        <w:t>5</w:t>
      </w:r>
      <w:r w:rsidRPr="00CC724F">
        <w:rPr>
          <w:rFonts w:ascii="Arial" w:hAnsi="Arial" w:cs="Arial"/>
          <w:b/>
        </w:rPr>
        <w:t xml:space="preserve"> Edition 1.0</w:t>
      </w:r>
    </w:p>
    <w:p w14:paraId="67B84A55" w14:textId="2B98EEEE" w:rsidR="00CC724F" w:rsidRDefault="00CC724F" w:rsidP="00F761CD">
      <w:pPr>
        <w:ind w:left="567"/>
        <w:contextualSpacing/>
        <w:rPr>
          <w:rFonts w:ascii="Arial" w:hAnsi="Arial" w:cs="Arial"/>
        </w:rPr>
      </w:pPr>
      <w:r w:rsidRPr="00CC724F">
        <w:rPr>
          <w:rFonts w:ascii="Arial" w:hAnsi="Arial" w:cs="Arial"/>
        </w:rPr>
        <w:t xml:space="preserve">Members to </w:t>
      </w:r>
      <w:r w:rsidRPr="006E1E87">
        <w:rPr>
          <w:rFonts w:ascii="Arial" w:hAnsi="Arial" w:cs="Arial"/>
          <w:u w:val="single"/>
        </w:rPr>
        <w:t>consider</w:t>
      </w:r>
      <w:r w:rsidRPr="00CC724F">
        <w:rPr>
          <w:rFonts w:ascii="Arial" w:hAnsi="Arial" w:cs="Arial"/>
        </w:rPr>
        <w:t xml:space="preserve"> revisions to IECEx </w:t>
      </w:r>
      <w:r>
        <w:rPr>
          <w:rFonts w:ascii="Arial" w:hAnsi="Arial" w:cs="Arial"/>
        </w:rPr>
        <w:t xml:space="preserve">OD 314-4 </w:t>
      </w:r>
      <w:r w:rsidRPr="00CC724F">
        <w:rPr>
          <w:rFonts w:ascii="Arial" w:hAnsi="Arial" w:cs="Arial"/>
        </w:rPr>
        <w:t xml:space="preserve">Edition 1.0 and </w:t>
      </w:r>
      <w:r w:rsidR="00BC055B">
        <w:rPr>
          <w:rFonts w:ascii="Arial" w:hAnsi="Arial" w:cs="Arial"/>
        </w:rPr>
        <w:t xml:space="preserve">possibly </w:t>
      </w:r>
      <w:r w:rsidRPr="00CC724F">
        <w:rPr>
          <w:rFonts w:ascii="Arial" w:hAnsi="Arial" w:cs="Arial"/>
        </w:rPr>
        <w:t>prepare a draft of Edition 2.0 for ExSFC consideration.</w:t>
      </w:r>
    </w:p>
    <w:p w14:paraId="3EE43EE2" w14:textId="77777777" w:rsidR="00FD13C4" w:rsidRDefault="00FD13C4" w:rsidP="00F761CD">
      <w:pPr>
        <w:ind w:left="567"/>
        <w:contextualSpacing/>
        <w:rPr>
          <w:rFonts w:ascii="Arial" w:hAnsi="Arial" w:cs="Arial"/>
        </w:rPr>
      </w:pPr>
    </w:p>
    <w:p w14:paraId="554D2C2E" w14:textId="6EAC0F3A" w:rsidR="00FD13C4" w:rsidRDefault="00FD13C4" w:rsidP="00F761CD">
      <w:pPr>
        <w:ind w:left="567"/>
        <w:contextualSpacing/>
        <w:rPr>
          <w:rFonts w:ascii="Arial" w:hAnsi="Arial" w:cs="Arial"/>
        </w:rPr>
      </w:pPr>
      <w:r>
        <w:rPr>
          <w:rFonts w:ascii="Arial" w:hAnsi="Arial" w:cs="Arial"/>
        </w:rPr>
        <w:t xml:space="preserve">In this work, members are requested to consider a proposal submitted by UL LLC and provided with Meeting Papers as </w:t>
      </w:r>
      <w:r w:rsidRPr="00FD13C4">
        <w:rPr>
          <w:rFonts w:ascii="Arial" w:hAnsi="Arial" w:cs="Arial"/>
          <w:i/>
          <w:color w:val="7030A0"/>
        </w:rPr>
        <w:t>“Proposals for IECEx 03-5 and OD 314-5”</w:t>
      </w:r>
    </w:p>
    <w:p w14:paraId="121DE5EF" w14:textId="5714F03B" w:rsidR="00BC055B" w:rsidRPr="00CC724F" w:rsidRDefault="00BC055B" w:rsidP="00FF3603">
      <w:pPr>
        <w:pStyle w:val="ListParagraph"/>
        <w:numPr>
          <w:ilvl w:val="0"/>
          <w:numId w:val="3"/>
        </w:numPr>
        <w:tabs>
          <w:tab w:val="left" w:pos="1134"/>
        </w:tabs>
        <w:ind w:left="567" w:firstLine="0"/>
        <w:rPr>
          <w:rFonts w:ascii="Arial" w:hAnsi="Arial" w:cs="Arial"/>
          <w:b/>
        </w:rPr>
      </w:pPr>
      <w:r w:rsidRPr="00CC724F">
        <w:rPr>
          <w:rFonts w:ascii="Arial" w:hAnsi="Arial" w:cs="Arial"/>
          <w:b/>
        </w:rPr>
        <w:t>Revision of IECE OD 31</w:t>
      </w:r>
      <w:r>
        <w:rPr>
          <w:rFonts w:ascii="Arial" w:hAnsi="Arial" w:cs="Arial"/>
          <w:b/>
        </w:rPr>
        <w:t>5</w:t>
      </w:r>
      <w:r w:rsidRPr="00CC724F">
        <w:rPr>
          <w:rFonts w:ascii="Arial" w:hAnsi="Arial" w:cs="Arial"/>
          <w:b/>
        </w:rPr>
        <w:t>-</w:t>
      </w:r>
      <w:r>
        <w:rPr>
          <w:rFonts w:ascii="Arial" w:hAnsi="Arial" w:cs="Arial"/>
          <w:b/>
        </w:rPr>
        <w:t>5</w:t>
      </w:r>
      <w:r w:rsidRPr="00CC724F">
        <w:rPr>
          <w:rFonts w:ascii="Arial" w:hAnsi="Arial" w:cs="Arial"/>
          <w:b/>
        </w:rPr>
        <w:t xml:space="preserve"> Edition 1.0</w:t>
      </w:r>
    </w:p>
    <w:p w14:paraId="200AAC76" w14:textId="519DBA8A" w:rsidR="00BC055B" w:rsidRDefault="00BC055B" w:rsidP="00BC055B">
      <w:pPr>
        <w:ind w:left="567"/>
        <w:contextualSpacing/>
        <w:rPr>
          <w:rFonts w:ascii="Arial" w:hAnsi="Arial" w:cs="Arial"/>
        </w:rPr>
      </w:pPr>
      <w:r w:rsidRPr="00CC724F">
        <w:rPr>
          <w:rFonts w:ascii="Arial" w:hAnsi="Arial" w:cs="Arial"/>
        </w:rPr>
        <w:t xml:space="preserve">Members to </w:t>
      </w:r>
      <w:r w:rsidRPr="006E1E87">
        <w:rPr>
          <w:rFonts w:ascii="Arial" w:hAnsi="Arial" w:cs="Arial"/>
          <w:u w:val="single"/>
        </w:rPr>
        <w:t>consider</w:t>
      </w:r>
      <w:r w:rsidRPr="00CC724F">
        <w:rPr>
          <w:rFonts w:ascii="Arial" w:hAnsi="Arial" w:cs="Arial"/>
        </w:rPr>
        <w:t xml:space="preserve"> revisions to IECEx </w:t>
      </w:r>
      <w:r>
        <w:rPr>
          <w:rFonts w:ascii="Arial" w:hAnsi="Arial" w:cs="Arial"/>
        </w:rPr>
        <w:t xml:space="preserve">OD 315-5 </w:t>
      </w:r>
      <w:r w:rsidRPr="00CC724F">
        <w:rPr>
          <w:rFonts w:ascii="Arial" w:hAnsi="Arial" w:cs="Arial"/>
        </w:rPr>
        <w:t xml:space="preserve">Edition 1.0 and </w:t>
      </w:r>
      <w:r>
        <w:rPr>
          <w:rFonts w:ascii="Arial" w:hAnsi="Arial" w:cs="Arial"/>
        </w:rPr>
        <w:t xml:space="preserve">possibly </w:t>
      </w:r>
      <w:r w:rsidRPr="00CC724F">
        <w:rPr>
          <w:rFonts w:ascii="Arial" w:hAnsi="Arial" w:cs="Arial"/>
        </w:rPr>
        <w:t>prepare a draft of Edition 2.0 for ExSFC consideration.</w:t>
      </w:r>
    </w:p>
    <w:p w14:paraId="65CE9D18" w14:textId="4166DB7C" w:rsidR="00CC724F" w:rsidRPr="00CC724F" w:rsidRDefault="00325091" w:rsidP="00FF3603">
      <w:pPr>
        <w:pStyle w:val="ListParagraph"/>
        <w:numPr>
          <w:ilvl w:val="0"/>
          <w:numId w:val="3"/>
        </w:numPr>
        <w:tabs>
          <w:tab w:val="left" w:pos="1134"/>
        </w:tabs>
        <w:ind w:left="567" w:firstLine="0"/>
        <w:rPr>
          <w:rFonts w:ascii="Arial" w:hAnsi="Arial" w:cs="Arial"/>
          <w:b/>
        </w:rPr>
      </w:pPr>
      <w:r>
        <w:rPr>
          <w:rFonts w:ascii="Arial" w:hAnsi="Arial" w:cs="Arial"/>
          <w:b/>
        </w:rPr>
        <w:t>R</w:t>
      </w:r>
      <w:r w:rsidR="00CC724F" w:rsidRPr="00CC724F">
        <w:rPr>
          <w:rFonts w:ascii="Arial" w:hAnsi="Arial" w:cs="Arial"/>
          <w:b/>
        </w:rPr>
        <w:t>evision of IECE OD 31</w:t>
      </w:r>
      <w:r w:rsidR="00CC724F">
        <w:rPr>
          <w:rFonts w:ascii="Arial" w:hAnsi="Arial" w:cs="Arial"/>
          <w:b/>
        </w:rPr>
        <w:t>6</w:t>
      </w:r>
      <w:r w:rsidR="00CC724F" w:rsidRPr="00CC724F">
        <w:rPr>
          <w:rFonts w:ascii="Arial" w:hAnsi="Arial" w:cs="Arial"/>
          <w:b/>
        </w:rPr>
        <w:t>-</w:t>
      </w:r>
      <w:r w:rsidR="00BC055B">
        <w:rPr>
          <w:rFonts w:ascii="Arial" w:hAnsi="Arial" w:cs="Arial"/>
          <w:b/>
        </w:rPr>
        <w:t>5</w:t>
      </w:r>
      <w:r w:rsidR="00CC724F" w:rsidRPr="00CC724F">
        <w:rPr>
          <w:rFonts w:ascii="Arial" w:hAnsi="Arial" w:cs="Arial"/>
          <w:b/>
        </w:rPr>
        <w:t xml:space="preserve"> Edition 1.0</w:t>
      </w:r>
    </w:p>
    <w:p w14:paraId="321C86AA" w14:textId="3BA0CEC0" w:rsidR="00CC724F" w:rsidRDefault="00CC724F" w:rsidP="00F761CD">
      <w:pPr>
        <w:ind w:left="567"/>
        <w:rPr>
          <w:rFonts w:ascii="Arial" w:hAnsi="Arial" w:cs="Arial"/>
        </w:rPr>
      </w:pPr>
      <w:r w:rsidRPr="00CC724F">
        <w:rPr>
          <w:rFonts w:ascii="Arial" w:hAnsi="Arial" w:cs="Arial"/>
        </w:rPr>
        <w:t xml:space="preserve">Members to </w:t>
      </w:r>
      <w:r w:rsidR="0047323D" w:rsidRPr="006E1E87">
        <w:rPr>
          <w:rFonts w:ascii="Arial" w:hAnsi="Arial" w:cs="Arial"/>
          <w:u w:val="single"/>
        </w:rPr>
        <w:t>note</w:t>
      </w:r>
      <w:r w:rsidR="0047323D">
        <w:rPr>
          <w:rFonts w:ascii="Arial" w:hAnsi="Arial" w:cs="Arial"/>
        </w:rPr>
        <w:t xml:space="preserve"> the publication of Edition 1.1 of </w:t>
      </w:r>
      <w:r w:rsidRPr="00CC724F">
        <w:rPr>
          <w:rFonts w:ascii="Arial" w:hAnsi="Arial" w:cs="Arial"/>
        </w:rPr>
        <w:t>IECEx OD 316-</w:t>
      </w:r>
      <w:r w:rsidR="00BC055B">
        <w:rPr>
          <w:rFonts w:ascii="Arial" w:hAnsi="Arial" w:cs="Arial"/>
        </w:rPr>
        <w:t>5</w:t>
      </w:r>
      <w:r w:rsidRPr="00CC724F">
        <w:rPr>
          <w:rFonts w:ascii="Arial" w:hAnsi="Arial" w:cs="Arial"/>
        </w:rPr>
        <w:t xml:space="preserve"> </w:t>
      </w:r>
      <w:r w:rsidR="0047323D">
        <w:rPr>
          <w:rFonts w:ascii="Arial" w:hAnsi="Arial" w:cs="Arial"/>
        </w:rPr>
        <w:t xml:space="preserve">in November 2017 and </w:t>
      </w:r>
      <w:r w:rsidR="0047323D" w:rsidRPr="00864C38">
        <w:rPr>
          <w:rFonts w:ascii="Arial" w:hAnsi="Arial" w:cs="Arial"/>
          <w:u w:val="single"/>
        </w:rPr>
        <w:t>consider</w:t>
      </w:r>
      <w:r w:rsidR="0047323D">
        <w:rPr>
          <w:rFonts w:ascii="Arial" w:hAnsi="Arial" w:cs="Arial"/>
        </w:rPr>
        <w:t xml:space="preserve"> the need to </w:t>
      </w:r>
      <w:r w:rsidR="00BC055B">
        <w:rPr>
          <w:rFonts w:ascii="Arial" w:hAnsi="Arial" w:cs="Arial"/>
        </w:rPr>
        <w:t xml:space="preserve">possibly </w:t>
      </w:r>
      <w:r w:rsidRPr="00CC724F">
        <w:rPr>
          <w:rFonts w:ascii="Arial" w:hAnsi="Arial" w:cs="Arial"/>
        </w:rPr>
        <w:t>prepare a draft of Edition 2.0 for ExSFC consideration</w:t>
      </w:r>
      <w:r w:rsidR="00BC055B">
        <w:rPr>
          <w:rFonts w:ascii="Arial" w:hAnsi="Arial" w:cs="Arial"/>
        </w:rPr>
        <w:t>.</w:t>
      </w:r>
    </w:p>
    <w:p w14:paraId="1FBBA093" w14:textId="4048648B" w:rsidR="00325091" w:rsidRPr="00CC724F" w:rsidRDefault="00325091" w:rsidP="00FF3603">
      <w:pPr>
        <w:pStyle w:val="ListParagraph"/>
        <w:numPr>
          <w:ilvl w:val="0"/>
          <w:numId w:val="3"/>
        </w:numPr>
        <w:tabs>
          <w:tab w:val="left" w:pos="1134"/>
        </w:tabs>
        <w:ind w:left="567" w:firstLine="0"/>
        <w:rPr>
          <w:rFonts w:ascii="Arial" w:hAnsi="Arial" w:cs="Arial"/>
          <w:b/>
        </w:rPr>
      </w:pPr>
      <w:r>
        <w:rPr>
          <w:rFonts w:ascii="Arial" w:hAnsi="Arial" w:cs="Arial"/>
          <w:b/>
        </w:rPr>
        <w:t xml:space="preserve">Revision of TCD 60079-19 </w:t>
      </w:r>
    </w:p>
    <w:p w14:paraId="7C0BF6F9" w14:textId="3AD98742" w:rsidR="00325091" w:rsidRDefault="00325091" w:rsidP="00325091">
      <w:pPr>
        <w:ind w:left="567"/>
        <w:rPr>
          <w:rFonts w:ascii="Arial" w:hAnsi="Arial" w:cs="Arial"/>
        </w:rPr>
      </w:pPr>
      <w:r w:rsidRPr="00CC724F">
        <w:rPr>
          <w:rFonts w:ascii="Arial" w:hAnsi="Arial" w:cs="Arial"/>
        </w:rPr>
        <w:t xml:space="preserve">Members to </w:t>
      </w:r>
      <w:r w:rsidRPr="006E1E87">
        <w:rPr>
          <w:rFonts w:ascii="Arial" w:hAnsi="Arial" w:cs="Arial"/>
          <w:u w:val="single"/>
        </w:rPr>
        <w:t>note</w:t>
      </w:r>
      <w:r>
        <w:rPr>
          <w:rFonts w:ascii="Arial" w:hAnsi="Arial" w:cs="Arial"/>
        </w:rPr>
        <w:t xml:space="preserve"> the publication of Edition 3.0 of IECEx TCD 60079-19 in November 2017 and (as per Agenda Item 3 above) </w:t>
      </w:r>
      <w:r w:rsidRPr="00864C38">
        <w:rPr>
          <w:rFonts w:ascii="Arial" w:hAnsi="Arial" w:cs="Arial"/>
          <w:u w:val="single"/>
        </w:rPr>
        <w:t>commence</w:t>
      </w:r>
      <w:r>
        <w:rPr>
          <w:rFonts w:ascii="Arial" w:hAnsi="Arial" w:cs="Arial"/>
        </w:rPr>
        <w:t xml:space="preserve"> the preparation of Edition 4.0 for </w:t>
      </w:r>
      <w:r w:rsidRPr="00CC724F">
        <w:rPr>
          <w:rFonts w:ascii="Arial" w:hAnsi="Arial" w:cs="Arial"/>
        </w:rPr>
        <w:t>ExSFC consideration</w:t>
      </w:r>
      <w:r>
        <w:rPr>
          <w:rFonts w:ascii="Arial" w:hAnsi="Arial" w:cs="Arial"/>
        </w:rPr>
        <w:t xml:space="preserve"> and also to assist ExSFC WG4 to prepare TCDs for</w:t>
      </w:r>
      <w:r w:rsidR="007D5AF8">
        <w:rPr>
          <w:rFonts w:ascii="Arial" w:hAnsi="Arial" w:cs="Arial"/>
        </w:rPr>
        <w:t xml:space="preserve"> IEC 60079-14 and IEC 60079-17.</w:t>
      </w:r>
    </w:p>
    <w:p w14:paraId="37114290" w14:textId="528F2F6A" w:rsidR="00C15706" w:rsidRPr="00BD0237" w:rsidRDefault="00BD0237" w:rsidP="00FF3603">
      <w:pPr>
        <w:pStyle w:val="ListParagraph"/>
        <w:numPr>
          <w:ilvl w:val="0"/>
          <w:numId w:val="3"/>
        </w:numPr>
        <w:tabs>
          <w:tab w:val="left" w:pos="1134"/>
        </w:tabs>
        <w:ind w:left="567" w:firstLine="0"/>
        <w:rPr>
          <w:rFonts w:ascii="Arial" w:hAnsi="Arial" w:cs="Arial"/>
          <w:b/>
        </w:rPr>
      </w:pPr>
      <w:r w:rsidRPr="00BD0237">
        <w:rPr>
          <w:rFonts w:ascii="Arial" w:hAnsi="Arial" w:cs="Arial"/>
          <w:b/>
        </w:rPr>
        <w:t>Preparation of IECEx Guide 03</w:t>
      </w:r>
      <w:r w:rsidR="00FF3603">
        <w:rPr>
          <w:rFonts w:ascii="Arial" w:hAnsi="Arial" w:cs="Arial"/>
          <w:b/>
        </w:rPr>
        <w:t>A</w:t>
      </w:r>
    </w:p>
    <w:p w14:paraId="76A4DF5E" w14:textId="4C08C85A" w:rsidR="00BD0237" w:rsidRPr="00BD0237" w:rsidRDefault="00BD0237" w:rsidP="00F761CD">
      <w:pPr>
        <w:ind w:left="567"/>
        <w:rPr>
          <w:rFonts w:ascii="Arial" w:hAnsi="Arial" w:cs="Arial"/>
        </w:rPr>
      </w:pPr>
      <w:r>
        <w:rPr>
          <w:rFonts w:ascii="Arial" w:hAnsi="Arial" w:cs="Arial"/>
        </w:rPr>
        <w:t xml:space="preserve">Members to </w:t>
      </w:r>
      <w:r w:rsidRPr="006E1E87">
        <w:rPr>
          <w:rFonts w:ascii="Arial" w:hAnsi="Arial" w:cs="Arial"/>
          <w:u w:val="single"/>
        </w:rPr>
        <w:t>consider</w:t>
      </w:r>
      <w:r>
        <w:rPr>
          <w:rFonts w:ascii="Arial" w:hAnsi="Arial" w:cs="Arial"/>
        </w:rPr>
        <w:t xml:space="preserve"> modifications and expansion of detail in</w:t>
      </w:r>
      <w:r w:rsidR="00F9384A">
        <w:rPr>
          <w:rFonts w:ascii="Arial" w:hAnsi="Arial" w:cs="Arial"/>
          <w:i/>
        </w:rPr>
        <w:t xml:space="preserve"> IECEx Guide 03A </w:t>
      </w:r>
      <w:r w:rsidRPr="00BD0237">
        <w:rPr>
          <w:rFonts w:ascii="Arial" w:hAnsi="Arial" w:cs="Arial"/>
          <w:i/>
        </w:rPr>
        <w:t>Edition 2.0</w:t>
      </w:r>
      <w:r>
        <w:rPr>
          <w:rFonts w:ascii="Arial" w:hAnsi="Arial" w:cs="Arial"/>
        </w:rPr>
        <w:t xml:space="preserve"> to prepare an IECEx Guide to applicants in the </w:t>
      </w:r>
      <w:r w:rsidR="00BC055B">
        <w:rPr>
          <w:rFonts w:ascii="Arial" w:hAnsi="Arial" w:cs="Arial"/>
        </w:rPr>
        <w:t>IECEx Certified Repair and Overhaul Facility Scheme</w:t>
      </w:r>
      <w:r w:rsidR="00FF3603">
        <w:rPr>
          <w:rFonts w:ascii="Arial" w:hAnsi="Arial" w:cs="Arial"/>
        </w:rPr>
        <w:t xml:space="preserve"> – </w:t>
      </w:r>
      <w:r w:rsidR="00FF3603" w:rsidRPr="00FF3603">
        <w:rPr>
          <w:rFonts w:ascii="Arial" w:hAnsi="Arial" w:cs="Arial"/>
          <w:i/>
          <w:color w:val="7030A0"/>
        </w:rPr>
        <w:t>refer draft of Edition 2.1 as provided with meeting papers</w:t>
      </w:r>
    </w:p>
    <w:p w14:paraId="2F2A7705" w14:textId="77777777" w:rsidR="00801F80" w:rsidRPr="00724155" w:rsidRDefault="00801F80" w:rsidP="00F761CD">
      <w:pPr>
        <w:spacing w:after="0" w:line="240" w:lineRule="auto"/>
        <w:ind w:left="567"/>
        <w:contextualSpacing/>
        <w:rPr>
          <w:rFonts w:ascii="Arial" w:hAnsi="Arial" w:cs="Arial"/>
        </w:rPr>
      </w:pPr>
    </w:p>
    <w:p w14:paraId="68B777EB" w14:textId="77777777" w:rsidR="00651B95" w:rsidRDefault="00651B95" w:rsidP="00F761CD">
      <w:pPr>
        <w:pStyle w:val="ListParagraph"/>
        <w:numPr>
          <w:ilvl w:val="0"/>
          <w:numId w:val="3"/>
        </w:numPr>
        <w:ind w:left="567" w:firstLine="0"/>
        <w:rPr>
          <w:rFonts w:ascii="Arial" w:hAnsi="Arial" w:cs="Arial"/>
          <w:b/>
        </w:rPr>
      </w:pPr>
      <w:r w:rsidRPr="00CC724F">
        <w:rPr>
          <w:rFonts w:ascii="Arial" w:hAnsi="Arial" w:cs="Arial"/>
          <w:b/>
        </w:rPr>
        <w:t>Other Business</w:t>
      </w:r>
    </w:p>
    <w:p w14:paraId="7E732480" w14:textId="77777777" w:rsidR="00EB6FDB" w:rsidRPr="00EB6FDB" w:rsidRDefault="00EB6FDB" w:rsidP="00F761CD">
      <w:pPr>
        <w:pStyle w:val="ListParagraph"/>
        <w:ind w:left="567"/>
        <w:rPr>
          <w:rFonts w:ascii="Arial" w:hAnsi="Arial" w:cs="Arial"/>
        </w:rPr>
      </w:pPr>
    </w:p>
    <w:p w14:paraId="7E529FB5" w14:textId="3F79906C" w:rsidR="00FD13C4" w:rsidRDefault="00651B95" w:rsidP="00F761CD">
      <w:pPr>
        <w:pStyle w:val="ListParagraph"/>
        <w:numPr>
          <w:ilvl w:val="0"/>
          <w:numId w:val="3"/>
        </w:numPr>
        <w:ind w:left="567" w:firstLine="0"/>
        <w:contextualSpacing/>
        <w:rPr>
          <w:rFonts w:ascii="Arial" w:hAnsi="Arial" w:cs="Arial"/>
        </w:rPr>
      </w:pPr>
      <w:r w:rsidRPr="00CC724F">
        <w:rPr>
          <w:rFonts w:ascii="Arial" w:hAnsi="Arial" w:cs="Arial"/>
          <w:b/>
        </w:rPr>
        <w:t>Next meeting</w:t>
      </w:r>
      <w:r w:rsidRPr="00B16A4D">
        <w:rPr>
          <w:rFonts w:ascii="Arial" w:hAnsi="Arial" w:cs="Arial"/>
        </w:rPr>
        <w:t xml:space="preserve"> of Ex</w:t>
      </w:r>
      <w:r w:rsidR="00623BF0">
        <w:rPr>
          <w:rFonts w:ascii="Arial" w:hAnsi="Arial" w:cs="Arial"/>
        </w:rPr>
        <w:t>SFC WG</w:t>
      </w:r>
      <w:r w:rsidR="00F761CD">
        <w:rPr>
          <w:rFonts w:ascii="Arial" w:hAnsi="Arial" w:cs="Arial"/>
        </w:rPr>
        <w:t>5</w:t>
      </w:r>
      <w:r w:rsidR="00623BF0">
        <w:rPr>
          <w:rFonts w:ascii="Arial" w:hAnsi="Arial" w:cs="Arial"/>
        </w:rPr>
        <w:t xml:space="preserve"> </w:t>
      </w:r>
    </w:p>
    <w:p w14:paraId="35A66896" w14:textId="77777777" w:rsidR="00FD13C4" w:rsidRDefault="00FD13C4">
      <w:pPr>
        <w:rPr>
          <w:rFonts w:ascii="Arial" w:eastAsia="Times New Roman" w:hAnsi="Arial" w:cs="Arial"/>
          <w:sz w:val="24"/>
          <w:szCs w:val="24"/>
        </w:rPr>
      </w:pPr>
      <w:r>
        <w:rPr>
          <w:rFonts w:ascii="Arial" w:hAnsi="Arial" w:cs="Arial"/>
        </w:rPr>
        <w:br w:type="page"/>
      </w:r>
    </w:p>
    <w:p w14:paraId="6563C496" w14:textId="5C3F2C0C" w:rsidR="00651B95" w:rsidRPr="00FD13C4" w:rsidRDefault="00FD13C4" w:rsidP="00FD13C4">
      <w:pPr>
        <w:ind w:left="567"/>
        <w:contextualSpacing/>
        <w:rPr>
          <w:rFonts w:ascii="Arial" w:hAnsi="Arial" w:cs="Arial"/>
          <w:b/>
          <w:sz w:val="24"/>
        </w:rPr>
      </w:pPr>
      <w:r w:rsidRPr="00FD13C4">
        <w:rPr>
          <w:rFonts w:ascii="Arial" w:hAnsi="Arial" w:cs="Arial"/>
          <w:b/>
          <w:sz w:val="24"/>
        </w:rPr>
        <w:t xml:space="preserve">ANNEX A </w:t>
      </w:r>
    </w:p>
    <w:p w14:paraId="72AA4D32" w14:textId="77777777" w:rsidR="00FD13C4" w:rsidRDefault="00FD13C4" w:rsidP="00FD13C4">
      <w:pPr>
        <w:ind w:left="567"/>
        <w:contextualSpacing/>
        <w:rPr>
          <w:rFonts w:ascii="Arial" w:hAnsi="Arial" w:cs="Arial"/>
          <w:b/>
          <w:sz w:val="24"/>
        </w:rPr>
      </w:pPr>
    </w:p>
    <w:p w14:paraId="02178B14" w14:textId="4377016D" w:rsidR="00FD13C4" w:rsidRPr="00FD13C4" w:rsidRDefault="00FD13C4" w:rsidP="00FD13C4">
      <w:pPr>
        <w:ind w:left="567"/>
        <w:contextualSpacing/>
        <w:rPr>
          <w:rFonts w:ascii="Arial" w:hAnsi="Arial" w:cs="Arial"/>
          <w:b/>
          <w:sz w:val="24"/>
        </w:rPr>
      </w:pPr>
      <w:r w:rsidRPr="00FD13C4">
        <w:rPr>
          <w:rFonts w:ascii="Arial" w:hAnsi="Arial" w:cs="Arial"/>
          <w:b/>
          <w:sz w:val="24"/>
        </w:rPr>
        <w:t xml:space="preserve">Summary of Responses to Action </w:t>
      </w:r>
      <w:r>
        <w:rPr>
          <w:rFonts w:ascii="Arial" w:hAnsi="Arial" w:cs="Arial"/>
          <w:b/>
          <w:sz w:val="24"/>
        </w:rPr>
        <w:t xml:space="preserve">#1 </w:t>
      </w:r>
      <w:r w:rsidRPr="00FD13C4">
        <w:rPr>
          <w:rFonts w:ascii="Arial" w:hAnsi="Arial" w:cs="Arial"/>
          <w:b/>
          <w:sz w:val="24"/>
        </w:rPr>
        <w:t>from ExSFC WG5 Meeting #1</w:t>
      </w:r>
    </w:p>
    <w:p w14:paraId="42C5E641" w14:textId="77777777" w:rsidR="00651B95" w:rsidRPr="00B16A4D" w:rsidRDefault="00651B95" w:rsidP="00F761CD">
      <w:pPr>
        <w:spacing w:after="0" w:line="240" w:lineRule="auto"/>
        <w:ind w:left="567"/>
        <w:rPr>
          <w:rFonts w:ascii="Arial" w:hAnsi="Arial" w:cs="Arial"/>
          <w:sz w:val="24"/>
          <w:szCs w:val="24"/>
        </w:rPr>
      </w:pPr>
    </w:p>
    <w:p w14:paraId="4369D61D" w14:textId="77777777" w:rsidR="00FD13C4" w:rsidRPr="00B677A7" w:rsidRDefault="00FD13C4" w:rsidP="00FD13C4">
      <w:pPr>
        <w:pStyle w:val="ListParagraph"/>
        <w:numPr>
          <w:ilvl w:val="0"/>
          <w:numId w:val="8"/>
        </w:numPr>
        <w:ind w:left="1134" w:hanging="567"/>
        <w:rPr>
          <w:rFonts w:ascii="Arial" w:hAnsi="Arial" w:cs="Arial"/>
          <w:sz w:val="22"/>
        </w:rPr>
      </w:pPr>
      <w:r w:rsidRPr="00B677A7">
        <w:rPr>
          <w:rFonts w:ascii="Arial" w:hAnsi="Arial" w:cs="Arial"/>
          <w:color w:val="FF0000"/>
          <w:sz w:val="22"/>
        </w:rPr>
        <w:t>ACTION #1:</w:t>
      </w:r>
      <w:r w:rsidRPr="00B677A7">
        <w:rPr>
          <w:rFonts w:ascii="Arial" w:hAnsi="Arial" w:cs="Arial"/>
          <w:sz w:val="22"/>
        </w:rPr>
        <w:t xml:space="preserve"> ExSFC WG5 Convenor to contact DEKRA, PTB and SIRA with a request for them to explain how the assessments for IECEx DEK S0004, DE/PTB/FAR11.0001/01 and GB/SIR /FAR10.0003/07 were done</w:t>
      </w:r>
      <w:r>
        <w:rPr>
          <w:rFonts w:ascii="Arial" w:hAnsi="Arial" w:cs="Arial"/>
          <w:sz w:val="22"/>
        </w:rPr>
        <w:t xml:space="preserve">   </w:t>
      </w:r>
      <w:r w:rsidRPr="00FD13C4">
        <w:rPr>
          <w:rFonts w:ascii="Arial" w:hAnsi="Arial" w:cs="Arial"/>
          <w:i/>
          <w:color w:val="7030A0"/>
          <w:sz w:val="22"/>
        </w:rPr>
        <w:t xml:space="preserve">(refer </w:t>
      </w:r>
      <w:r>
        <w:rPr>
          <w:rFonts w:ascii="Arial" w:hAnsi="Arial" w:cs="Arial"/>
          <w:i/>
          <w:color w:val="7030A0"/>
          <w:sz w:val="22"/>
        </w:rPr>
        <w:t>Annex A to this Agenda for a summary of</w:t>
      </w:r>
      <w:r w:rsidRPr="00FD13C4">
        <w:rPr>
          <w:rFonts w:ascii="Arial" w:hAnsi="Arial" w:cs="Arial"/>
          <w:i/>
          <w:color w:val="7030A0"/>
          <w:sz w:val="22"/>
        </w:rPr>
        <w:t xml:space="preserve"> responses)</w:t>
      </w:r>
    </w:p>
    <w:p w14:paraId="61E3B2D3" w14:textId="77777777" w:rsidR="00FD13C4" w:rsidRDefault="00FD13C4" w:rsidP="00F761CD">
      <w:pPr>
        <w:spacing w:after="0" w:line="240" w:lineRule="auto"/>
        <w:ind w:left="567"/>
        <w:rPr>
          <w:rFonts w:ascii="Arial" w:hAnsi="Arial" w:cs="Arial"/>
          <w:sz w:val="24"/>
          <w:szCs w:val="24"/>
        </w:rPr>
      </w:pPr>
    </w:p>
    <w:p w14:paraId="4E07CCBB" w14:textId="77777777" w:rsidR="00FD13C4" w:rsidRDefault="00FD13C4" w:rsidP="00F761CD">
      <w:pPr>
        <w:spacing w:after="0" w:line="240" w:lineRule="auto"/>
        <w:ind w:left="567"/>
        <w:rPr>
          <w:rFonts w:ascii="Arial" w:hAnsi="Arial" w:cs="Arial"/>
          <w:sz w:val="24"/>
          <w:szCs w:val="24"/>
        </w:rPr>
      </w:pPr>
      <w:bookmarkStart w:id="0" w:name="_GoBack"/>
      <w:bookmarkEnd w:id="0"/>
    </w:p>
    <w:p w14:paraId="1C460DFC" w14:textId="6B19ED39" w:rsidR="00FD13C4" w:rsidRPr="00FD13C4" w:rsidRDefault="00FD13C4" w:rsidP="00F761CD">
      <w:pPr>
        <w:spacing w:after="0" w:line="240" w:lineRule="auto"/>
        <w:ind w:left="567"/>
        <w:rPr>
          <w:rFonts w:ascii="Arial" w:hAnsi="Arial" w:cs="Arial"/>
          <w:i/>
          <w:szCs w:val="24"/>
        </w:rPr>
      </w:pPr>
      <w:r w:rsidRPr="00FD13C4">
        <w:rPr>
          <w:rFonts w:ascii="Arial" w:hAnsi="Arial" w:cs="Arial"/>
          <w:i/>
          <w:szCs w:val="24"/>
        </w:rPr>
        <w:t>Response from PTB …</w:t>
      </w:r>
    </w:p>
    <w:p w14:paraId="5CAE9A9E" w14:textId="77777777" w:rsidR="00FD13C4" w:rsidRDefault="00FD13C4" w:rsidP="00F761CD">
      <w:pPr>
        <w:spacing w:after="0" w:line="240" w:lineRule="auto"/>
        <w:ind w:left="567"/>
        <w:rPr>
          <w:rFonts w:ascii="Arial" w:hAnsi="Arial" w:cs="Arial"/>
          <w:sz w:val="24"/>
          <w:szCs w:val="24"/>
        </w:rPr>
      </w:pPr>
    </w:p>
    <w:p w14:paraId="316E836E" w14:textId="0466AA92" w:rsidR="00FD13C4" w:rsidRPr="00B16A4D" w:rsidRDefault="00FD13C4" w:rsidP="00FD13C4">
      <w:pPr>
        <w:spacing w:after="0" w:line="240" w:lineRule="auto"/>
        <w:ind w:left="720"/>
        <w:rPr>
          <w:rFonts w:ascii="Arial" w:hAnsi="Arial" w:cs="Arial"/>
          <w:sz w:val="24"/>
          <w:szCs w:val="24"/>
        </w:rPr>
      </w:pPr>
      <w:r>
        <w:rPr>
          <w:rFonts w:ascii="Arial" w:hAnsi="Arial" w:cs="Arial"/>
          <w:sz w:val="20"/>
          <w:szCs w:val="20"/>
          <w:lang w:val="en-GB"/>
        </w:rPr>
        <w:t>Dear Mr. Erdhuizen,</w:t>
      </w:r>
      <w:r>
        <w:rPr>
          <w:lang w:val="en-GB"/>
        </w:rPr>
        <w:t xml:space="preserve"> </w:t>
      </w:r>
      <w:r>
        <w:rPr>
          <w:lang w:val="en-GB"/>
        </w:rPr>
        <w:br/>
      </w:r>
      <w:r>
        <w:rPr>
          <w:rFonts w:ascii="Arial" w:hAnsi="Arial" w:cs="Arial"/>
          <w:sz w:val="20"/>
          <w:szCs w:val="20"/>
          <w:lang w:val="en-GB"/>
        </w:rPr>
        <w:t>with respect to your question I can give the following statement.</w:t>
      </w:r>
      <w:r>
        <w:rPr>
          <w:lang w:val="en-GB"/>
        </w:rPr>
        <w:t xml:space="preserve"> </w:t>
      </w:r>
      <w:r>
        <w:rPr>
          <w:lang w:val="en-GB"/>
        </w:rPr>
        <w:br/>
      </w:r>
      <w:r>
        <w:rPr>
          <w:lang w:val="en-GB"/>
        </w:rPr>
        <w:br/>
      </w:r>
      <w:r>
        <w:rPr>
          <w:rFonts w:ascii="Arial" w:hAnsi="Arial" w:cs="Arial"/>
          <w:lang w:val="en-GB"/>
        </w:rPr>
        <w:t xml:space="preserve">Can you explain to the IECEx SFC WG05 how you performed the assessment, specifically in the field of the Non-electrical part of the repair facility. </w:t>
      </w:r>
      <w:r>
        <w:rPr>
          <w:lang w:val="en-GB"/>
        </w:rPr>
        <w:br/>
      </w:r>
      <w:r>
        <w:rPr>
          <w:rFonts w:ascii="Arial" w:hAnsi="Arial" w:cs="Arial"/>
          <w:sz w:val="20"/>
          <w:szCs w:val="20"/>
          <w:lang w:val="en-GB"/>
        </w:rPr>
        <w:t>The repair of ex-equipment requires a documentation of the product. Therefore a very important part of the assessment is to clarify that only products with a description of the original manufacturer can be repaired. This description must include the relevant information about the various repair options. To repair non electrical equipment the same requirements are necessary. In Europe it is common and starts with the ATEX - directive that the manufacturer of e.g. pumps must draw up a technical file of his product. The user has to ask about an abstract with respect to his repair interest. Without this abstract a repair is very difficult and during our assessment it was looked out.</w:t>
      </w:r>
      <w:r>
        <w:rPr>
          <w:lang w:val="en-GB"/>
        </w:rPr>
        <w:t xml:space="preserve"> </w:t>
      </w:r>
      <w:r>
        <w:rPr>
          <w:lang w:val="en-GB"/>
        </w:rPr>
        <w:br/>
      </w:r>
      <w:r>
        <w:rPr>
          <w:lang w:val="en-GB"/>
        </w:rPr>
        <w:br/>
      </w:r>
      <w:r>
        <w:rPr>
          <w:rFonts w:ascii="Arial" w:hAnsi="Arial" w:cs="Arial"/>
          <w:lang w:val="en-GB"/>
        </w:rPr>
        <w:t>How did you look at the documentation collection of the repair facility, what kind of format did you use for the reporting if the Non-electrical part.  </w:t>
      </w:r>
      <w:r>
        <w:rPr>
          <w:lang w:val="en-GB"/>
        </w:rPr>
        <w:t xml:space="preserve"> </w:t>
      </w:r>
      <w:r>
        <w:rPr>
          <w:lang w:val="en-GB"/>
        </w:rPr>
        <w:br/>
      </w:r>
      <w:r>
        <w:rPr>
          <w:rFonts w:ascii="Arial" w:hAnsi="Arial" w:cs="Arial"/>
          <w:sz w:val="20"/>
          <w:szCs w:val="20"/>
          <w:lang w:val="en-GB"/>
        </w:rPr>
        <w:t>The repair facility prepares a report of his activities. The format of the report was less comparable to the standard IEC 80079-36 .. 37 but rather describing the actual work. E.g. bearing failure: The pump was disassembled and analyzed. Possible flame path gaps were measured. An original bearing was installed. The protocol with pictures and measurement details, signed by the responsible person, demonstrate the work.</w:t>
      </w:r>
      <w:r>
        <w:rPr>
          <w:lang w:val="en-GB"/>
        </w:rPr>
        <w:t xml:space="preserve"> </w:t>
      </w:r>
      <w:r>
        <w:rPr>
          <w:lang w:val="en-GB"/>
        </w:rPr>
        <w:br/>
      </w:r>
      <w:r>
        <w:rPr>
          <w:lang w:val="en-GB"/>
        </w:rPr>
        <w:br/>
      </w:r>
      <w:r>
        <w:rPr>
          <w:rFonts w:ascii="Arial" w:hAnsi="Arial" w:cs="Arial"/>
          <w:lang w:val="en-GB"/>
        </w:rPr>
        <w:t>Do you check if repair facilities make an ignition hazard assessment if documentation is not present during the repair.</w:t>
      </w:r>
      <w:r>
        <w:rPr>
          <w:lang w:val="en-GB"/>
        </w:rPr>
        <w:t xml:space="preserve"> </w:t>
      </w:r>
      <w:r>
        <w:rPr>
          <w:lang w:val="en-GB"/>
        </w:rPr>
        <w:br/>
      </w:r>
      <w:r>
        <w:rPr>
          <w:rFonts w:ascii="Arial" w:hAnsi="Arial" w:cs="Arial"/>
          <w:sz w:val="20"/>
          <w:szCs w:val="20"/>
          <w:lang w:val="en-GB"/>
        </w:rPr>
        <w:t>In our case the documentation must be present. It was not a big problem because the repair facility was a kind of spin-off of the user with a full access and support of the user.</w:t>
      </w:r>
      <w:r>
        <w:rPr>
          <w:lang w:val="en-GB"/>
        </w:rPr>
        <w:t xml:space="preserve"> </w:t>
      </w:r>
      <w:r>
        <w:rPr>
          <w:lang w:val="en-GB"/>
        </w:rPr>
        <w:br/>
      </w:r>
      <w:r>
        <w:rPr>
          <w:rFonts w:ascii="Arial" w:hAnsi="Arial" w:cs="Arial"/>
          <w:sz w:val="20"/>
          <w:szCs w:val="20"/>
          <w:lang w:val="en-GB"/>
        </w:rPr>
        <w:t>We believe that an ignition hazard assessment is quite difficult and should be limited to some experts.</w:t>
      </w:r>
      <w:r>
        <w:rPr>
          <w:lang w:val="en-GB"/>
        </w:rPr>
        <w:t xml:space="preserve"> </w:t>
      </w:r>
      <w:r>
        <w:rPr>
          <w:lang w:val="en-GB"/>
        </w:rPr>
        <w:br/>
      </w:r>
    </w:p>
    <w:sectPr w:rsidR="00FD13C4" w:rsidRPr="00B16A4D" w:rsidSect="00CC0F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C010B" w14:textId="77777777" w:rsidR="00243FF8" w:rsidRDefault="00243FF8" w:rsidP="006B7BD0">
      <w:pPr>
        <w:spacing w:after="0" w:line="240" w:lineRule="auto"/>
      </w:pPr>
      <w:r>
        <w:separator/>
      </w:r>
    </w:p>
  </w:endnote>
  <w:endnote w:type="continuationSeparator" w:id="0">
    <w:p w14:paraId="6FB8469E" w14:textId="77777777" w:rsidR="00243FF8" w:rsidRDefault="00243FF8" w:rsidP="006B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F1E76" w14:textId="77777777" w:rsidR="00243FF8" w:rsidRDefault="00243FF8" w:rsidP="006B7BD0">
      <w:pPr>
        <w:spacing w:after="0" w:line="240" w:lineRule="auto"/>
      </w:pPr>
      <w:r>
        <w:separator/>
      </w:r>
    </w:p>
  </w:footnote>
  <w:footnote w:type="continuationSeparator" w:id="0">
    <w:p w14:paraId="66E3C651" w14:textId="77777777" w:rsidR="00243FF8" w:rsidRDefault="00243FF8" w:rsidP="006B7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92B18"/>
    <w:multiLevelType w:val="hybridMultilevel"/>
    <w:tmpl w:val="E0720FE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 w15:restartNumberingAfterBreak="0">
    <w:nsid w:val="254C0E25"/>
    <w:multiLevelType w:val="hybridMultilevel"/>
    <w:tmpl w:val="61125214"/>
    <w:lvl w:ilvl="0" w:tplc="9C143340">
      <w:start w:val="1"/>
      <w:numFmt w:val="bullet"/>
      <w:lvlText w:val=""/>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DCB0884"/>
    <w:multiLevelType w:val="hybridMultilevel"/>
    <w:tmpl w:val="C26EA5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F1D3472"/>
    <w:multiLevelType w:val="hybridMultilevel"/>
    <w:tmpl w:val="6764CF1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3E267B0D"/>
    <w:multiLevelType w:val="hybridMultilevel"/>
    <w:tmpl w:val="34867E70"/>
    <w:lvl w:ilvl="0" w:tplc="0C090017">
      <w:start w:val="1"/>
      <w:numFmt w:val="lowerLetter"/>
      <w:lvlText w:val="%1)"/>
      <w:lvlJc w:val="left"/>
      <w:pPr>
        <w:ind w:left="459" w:hanging="360"/>
      </w:pPr>
    </w:lvl>
    <w:lvl w:ilvl="1" w:tplc="0C09001B">
      <w:start w:val="1"/>
      <w:numFmt w:val="lowerRoman"/>
      <w:lvlText w:val="%2."/>
      <w:lvlJc w:val="right"/>
      <w:pPr>
        <w:ind w:left="1179" w:hanging="360"/>
      </w:pPr>
    </w:lvl>
    <w:lvl w:ilvl="2" w:tplc="0C09001B">
      <w:start w:val="1"/>
      <w:numFmt w:val="lowerRoman"/>
      <w:lvlText w:val="%3."/>
      <w:lvlJc w:val="right"/>
      <w:pPr>
        <w:ind w:left="1899" w:hanging="180"/>
      </w:pPr>
    </w:lvl>
    <w:lvl w:ilvl="3" w:tplc="0C09000F">
      <w:start w:val="1"/>
      <w:numFmt w:val="decimal"/>
      <w:lvlText w:val="%4."/>
      <w:lvlJc w:val="left"/>
      <w:pPr>
        <w:ind w:left="2619" w:hanging="360"/>
      </w:pPr>
    </w:lvl>
    <w:lvl w:ilvl="4" w:tplc="0C090019">
      <w:start w:val="1"/>
      <w:numFmt w:val="lowerLetter"/>
      <w:lvlText w:val="%5."/>
      <w:lvlJc w:val="left"/>
      <w:pPr>
        <w:ind w:left="3339" w:hanging="360"/>
      </w:pPr>
    </w:lvl>
    <w:lvl w:ilvl="5" w:tplc="0C09001B">
      <w:start w:val="1"/>
      <w:numFmt w:val="lowerRoman"/>
      <w:lvlText w:val="%6."/>
      <w:lvlJc w:val="right"/>
      <w:pPr>
        <w:ind w:left="4059" w:hanging="180"/>
      </w:pPr>
    </w:lvl>
    <w:lvl w:ilvl="6" w:tplc="0C09000F">
      <w:start w:val="1"/>
      <w:numFmt w:val="decimal"/>
      <w:lvlText w:val="%7."/>
      <w:lvlJc w:val="left"/>
      <w:pPr>
        <w:ind w:left="4779" w:hanging="360"/>
      </w:pPr>
    </w:lvl>
    <w:lvl w:ilvl="7" w:tplc="0C090019">
      <w:start w:val="1"/>
      <w:numFmt w:val="lowerLetter"/>
      <w:lvlText w:val="%8."/>
      <w:lvlJc w:val="left"/>
      <w:pPr>
        <w:ind w:left="5499" w:hanging="360"/>
      </w:pPr>
    </w:lvl>
    <w:lvl w:ilvl="8" w:tplc="0C09001B">
      <w:start w:val="1"/>
      <w:numFmt w:val="lowerRoman"/>
      <w:lvlText w:val="%9."/>
      <w:lvlJc w:val="right"/>
      <w:pPr>
        <w:ind w:left="6219" w:hanging="180"/>
      </w:pPr>
    </w:lvl>
  </w:abstractNum>
  <w:abstractNum w:abstractNumId="5" w15:restartNumberingAfterBreak="0">
    <w:nsid w:val="44B104A5"/>
    <w:multiLevelType w:val="hybridMultilevel"/>
    <w:tmpl w:val="2DF09E4C"/>
    <w:lvl w:ilvl="0" w:tplc="A948AB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F8D07B5"/>
    <w:multiLevelType w:val="hybridMultilevel"/>
    <w:tmpl w:val="D97287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61F95537"/>
    <w:multiLevelType w:val="hybridMultilevel"/>
    <w:tmpl w:val="412E1468"/>
    <w:lvl w:ilvl="0" w:tplc="042419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29A0132"/>
    <w:multiLevelType w:val="hybridMultilevel"/>
    <w:tmpl w:val="304AC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A782947"/>
    <w:multiLevelType w:val="hybridMultilevel"/>
    <w:tmpl w:val="54B88DD0"/>
    <w:lvl w:ilvl="0" w:tplc="0E10FB00">
      <w:start w:val="1"/>
      <w:numFmt w:val="decimal"/>
      <w:lvlText w:val="%1."/>
      <w:lvlJc w:val="left"/>
      <w:pPr>
        <w:ind w:left="928"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2"/>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A8"/>
    <w:rsid w:val="00054CFE"/>
    <w:rsid w:val="00055736"/>
    <w:rsid w:val="00061C79"/>
    <w:rsid w:val="00080C38"/>
    <w:rsid w:val="000F6624"/>
    <w:rsid w:val="00105147"/>
    <w:rsid w:val="00114785"/>
    <w:rsid w:val="001345FD"/>
    <w:rsid w:val="00166DE8"/>
    <w:rsid w:val="001F6494"/>
    <w:rsid w:val="00243FF8"/>
    <w:rsid w:val="00264297"/>
    <w:rsid w:val="00270F11"/>
    <w:rsid w:val="002B5064"/>
    <w:rsid w:val="002C3E32"/>
    <w:rsid w:val="003042C3"/>
    <w:rsid w:val="00325091"/>
    <w:rsid w:val="00340A4C"/>
    <w:rsid w:val="00355979"/>
    <w:rsid w:val="0036302D"/>
    <w:rsid w:val="00386DCD"/>
    <w:rsid w:val="003A27AB"/>
    <w:rsid w:val="003A6B36"/>
    <w:rsid w:val="00401E0E"/>
    <w:rsid w:val="0047103B"/>
    <w:rsid w:val="0047323D"/>
    <w:rsid w:val="00473CDF"/>
    <w:rsid w:val="00490A3F"/>
    <w:rsid w:val="004A4B67"/>
    <w:rsid w:val="004E4332"/>
    <w:rsid w:val="0051586A"/>
    <w:rsid w:val="005311C0"/>
    <w:rsid w:val="0057626A"/>
    <w:rsid w:val="005A4D8C"/>
    <w:rsid w:val="005C045B"/>
    <w:rsid w:val="005F67D4"/>
    <w:rsid w:val="0060282B"/>
    <w:rsid w:val="006046AD"/>
    <w:rsid w:val="00623BF0"/>
    <w:rsid w:val="00651B95"/>
    <w:rsid w:val="00673991"/>
    <w:rsid w:val="00682C50"/>
    <w:rsid w:val="00685BFE"/>
    <w:rsid w:val="006A7976"/>
    <w:rsid w:val="006B53F1"/>
    <w:rsid w:val="006B7BD0"/>
    <w:rsid w:val="006D002C"/>
    <w:rsid w:val="006E1E87"/>
    <w:rsid w:val="006F291C"/>
    <w:rsid w:val="00724155"/>
    <w:rsid w:val="00741579"/>
    <w:rsid w:val="00744FEE"/>
    <w:rsid w:val="007512AE"/>
    <w:rsid w:val="00757D87"/>
    <w:rsid w:val="007B0E76"/>
    <w:rsid w:val="007D5AF8"/>
    <w:rsid w:val="00801F80"/>
    <w:rsid w:val="0080469C"/>
    <w:rsid w:val="00816DB1"/>
    <w:rsid w:val="00833A95"/>
    <w:rsid w:val="008521D7"/>
    <w:rsid w:val="00864C38"/>
    <w:rsid w:val="00875FC9"/>
    <w:rsid w:val="00895D62"/>
    <w:rsid w:val="008B3D4B"/>
    <w:rsid w:val="008B73B7"/>
    <w:rsid w:val="008E5720"/>
    <w:rsid w:val="008E63F0"/>
    <w:rsid w:val="008E73B5"/>
    <w:rsid w:val="00960199"/>
    <w:rsid w:val="00973BBA"/>
    <w:rsid w:val="009847D1"/>
    <w:rsid w:val="009B39E3"/>
    <w:rsid w:val="009C2239"/>
    <w:rsid w:val="009E36C2"/>
    <w:rsid w:val="00A21875"/>
    <w:rsid w:val="00AB465D"/>
    <w:rsid w:val="00AC223A"/>
    <w:rsid w:val="00AC7187"/>
    <w:rsid w:val="00AC78FE"/>
    <w:rsid w:val="00AD521A"/>
    <w:rsid w:val="00AD5EE2"/>
    <w:rsid w:val="00AE6256"/>
    <w:rsid w:val="00AF32EE"/>
    <w:rsid w:val="00B16A4D"/>
    <w:rsid w:val="00B6302D"/>
    <w:rsid w:val="00B677A7"/>
    <w:rsid w:val="00B8596E"/>
    <w:rsid w:val="00BA1ED6"/>
    <w:rsid w:val="00BA5CF4"/>
    <w:rsid w:val="00BA7B40"/>
    <w:rsid w:val="00BB03A8"/>
    <w:rsid w:val="00BC055B"/>
    <w:rsid w:val="00BD0237"/>
    <w:rsid w:val="00BD4D43"/>
    <w:rsid w:val="00BD5928"/>
    <w:rsid w:val="00BF7063"/>
    <w:rsid w:val="00C1519D"/>
    <w:rsid w:val="00C15706"/>
    <w:rsid w:val="00C503E3"/>
    <w:rsid w:val="00C507A5"/>
    <w:rsid w:val="00C5556A"/>
    <w:rsid w:val="00C809FB"/>
    <w:rsid w:val="00CA3C9B"/>
    <w:rsid w:val="00CC0FD9"/>
    <w:rsid w:val="00CC6B9E"/>
    <w:rsid w:val="00CC724F"/>
    <w:rsid w:val="00CC7F2D"/>
    <w:rsid w:val="00D60384"/>
    <w:rsid w:val="00D86E80"/>
    <w:rsid w:val="00DC5D4A"/>
    <w:rsid w:val="00DF2FBC"/>
    <w:rsid w:val="00EA3D98"/>
    <w:rsid w:val="00EB6FDB"/>
    <w:rsid w:val="00EF1400"/>
    <w:rsid w:val="00EF2ACC"/>
    <w:rsid w:val="00EF71B7"/>
    <w:rsid w:val="00F1155C"/>
    <w:rsid w:val="00F55C11"/>
    <w:rsid w:val="00F56ACE"/>
    <w:rsid w:val="00F655DE"/>
    <w:rsid w:val="00F71130"/>
    <w:rsid w:val="00F761CD"/>
    <w:rsid w:val="00F9384A"/>
    <w:rsid w:val="00FD13C4"/>
    <w:rsid w:val="00FF3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6D5073"/>
  <w15:chartTrackingRefBased/>
  <w15:docId w15:val="{80E369BA-FE17-400D-A908-0CA947A1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3A8"/>
    <w:pPr>
      <w:tabs>
        <w:tab w:val="center" w:pos="4536"/>
        <w:tab w:val="right" w:pos="9072"/>
      </w:tabs>
      <w:spacing w:after="0" w:line="240" w:lineRule="auto"/>
    </w:pPr>
    <w:rPr>
      <w:rFonts w:ascii="Arial" w:eastAsia="Times New Roman" w:hAnsi="Arial" w:cs="Times New Roman"/>
      <w:szCs w:val="20"/>
      <w:lang w:val="fr-FR" w:eastAsia="en-GB"/>
    </w:rPr>
  </w:style>
  <w:style w:type="character" w:customStyle="1" w:styleId="FooterChar">
    <w:name w:val="Footer Char"/>
    <w:basedOn w:val="DefaultParagraphFont"/>
    <w:link w:val="Footer"/>
    <w:rsid w:val="00BB03A8"/>
    <w:rPr>
      <w:rFonts w:ascii="Arial" w:eastAsia="Times New Roman" w:hAnsi="Arial" w:cs="Times New Roman"/>
      <w:szCs w:val="20"/>
      <w:lang w:val="fr-FR" w:eastAsia="en-GB"/>
    </w:rPr>
  </w:style>
  <w:style w:type="paragraph" w:styleId="ListParagraph">
    <w:name w:val="List Paragraph"/>
    <w:basedOn w:val="Normal"/>
    <w:uiPriority w:val="34"/>
    <w:qFormat/>
    <w:rsid w:val="00BB03A8"/>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B6302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6B7BD0"/>
    <w:pPr>
      <w:tabs>
        <w:tab w:val="center" w:pos="4513"/>
        <w:tab w:val="right" w:pos="9026"/>
      </w:tabs>
      <w:spacing w:after="0" w:line="240" w:lineRule="auto"/>
    </w:pPr>
  </w:style>
  <w:style w:type="character" w:customStyle="1" w:styleId="HeaderChar">
    <w:name w:val="Header Char"/>
    <w:basedOn w:val="DefaultParagraphFont"/>
    <w:link w:val="Header"/>
    <w:rsid w:val="006B7BD0"/>
  </w:style>
  <w:style w:type="character" w:styleId="CommentReference">
    <w:name w:val="annotation reference"/>
    <w:basedOn w:val="DefaultParagraphFont"/>
    <w:uiPriority w:val="99"/>
    <w:semiHidden/>
    <w:unhideWhenUsed/>
    <w:rsid w:val="004A4B67"/>
    <w:rPr>
      <w:sz w:val="16"/>
      <w:szCs w:val="16"/>
    </w:rPr>
  </w:style>
  <w:style w:type="paragraph" w:styleId="CommentText">
    <w:name w:val="annotation text"/>
    <w:basedOn w:val="Normal"/>
    <w:link w:val="CommentTextChar"/>
    <w:uiPriority w:val="99"/>
    <w:semiHidden/>
    <w:unhideWhenUsed/>
    <w:rsid w:val="004A4B67"/>
    <w:pPr>
      <w:spacing w:line="240" w:lineRule="auto"/>
    </w:pPr>
    <w:rPr>
      <w:sz w:val="20"/>
      <w:szCs w:val="20"/>
    </w:rPr>
  </w:style>
  <w:style w:type="character" w:customStyle="1" w:styleId="CommentTextChar">
    <w:name w:val="Comment Text Char"/>
    <w:basedOn w:val="DefaultParagraphFont"/>
    <w:link w:val="CommentText"/>
    <w:uiPriority w:val="99"/>
    <w:semiHidden/>
    <w:rsid w:val="004A4B67"/>
    <w:rPr>
      <w:sz w:val="20"/>
      <w:szCs w:val="20"/>
    </w:rPr>
  </w:style>
  <w:style w:type="paragraph" w:styleId="CommentSubject">
    <w:name w:val="annotation subject"/>
    <w:basedOn w:val="CommentText"/>
    <w:next w:val="CommentText"/>
    <w:link w:val="CommentSubjectChar"/>
    <w:uiPriority w:val="99"/>
    <w:semiHidden/>
    <w:unhideWhenUsed/>
    <w:rsid w:val="004A4B67"/>
    <w:rPr>
      <w:b/>
      <w:bCs/>
    </w:rPr>
  </w:style>
  <w:style w:type="character" w:customStyle="1" w:styleId="CommentSubjectChar">
    <w:name w:val="Comment Subject Char"/>
    <w:basedOn w:val="CommentTextChar"/>
    <w:link w:val="CommentSubject"/>
    <w:uiPriority w:val="99"/>
    <w:semiHidden/>
    <w:rsid w:val="004A4B67"/>
    <w:rPr>
      <w:b/>
      <w:bCs/>
      <w:sz w:val="20"/>
      <w:szCs w:val="20"/>
    </w:rPr>
  </w:style>
  <w:style w:type="paragraph" w:styleId="BalloonText">
    <w:name w:val="Balloon Text"/>
    <w:basedOn w:val="Normal"/>
    <w:link w:val="BalloonTextChar"/>
    <w:uiPriority w:val="99"/>
    <w:semiHidden/>
    <w:unhideWhenUsed/>
    <w:rsid w:val="004A4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67"/>
    <w:rPr>
      <w:rFonts w:ascii="Segoe UI" w:hAnsi="Segoe UI" w:cs="Segoe UI"/>
      <w:sz w:val="18"/>
      <w:szCs w:val="18"/>
    </w:rPr>
  </w:style>
  <w:style w:type="character" w:styleId="Hyperlink">
    <w:name w:val="Hyperlink"/>
    <w:basedOn w:val="DefaultParagraphFont"/>
    <w:uiPriority w:val="99"/>
    <w:unhideWhenUsed/>
    <w:rsid w:val="00A21875"/>
    <w:rPr>
      <w:color w:val="0563C1" w:themeColor="hyperlink"/>
      <w:u w:val="single"/>
    </w:rPr>
  </w:style>
  <w:style w:type="character" w:styleId="FollowedHyperlink">
    <w:name w:val="FollowedHyperlink"/>
    <w:basedOn w:val="DefaultParagraphFont"/>
    <w:uiPriority w:val="99"/>
    <w:semiHidden/>
    <w:unhideWhenUsed/>
    <w:rsid w:val="00A21875"/>
    <w:rPr>
      <w:color w:val="954F72" w:themeColor="followedHyperlink"/>
      <w:u w:val="single"/>
    </w:rPr>
  </w:style>
  <w:style w:type="paragraph" w:styleId="BodyText">
    <w:name w:val="Body Text"/>
    <w:basedOn w:val="Normal"/>
    <w:link w:val="BodyTextChar"/>
    <w:semiHidden/>
    <w:unhideWhenUsed/>
    <w:rsid w:val="00355979"/>
    <w:pPr>
      <w:widowControl w:val="0"/>
      <w:tabs>
        <w:tab w:val="left" w:pos="2687"/>
        <w:tab w:val="left" w:pos="5194"/>
        <w:tab w:val="left" w:pos="7809"/>
        <w:tab w:val="left" w:pos="10172"/>
        <w:tab w:val="left" w:pos="12224"/>
        <w:tab w:val="left" w:pos="14371"/>
      </w:tabs>
      <w:autoSpaceDE w:val="0"/>
      <w:autoSpaceDN w:val="0"/>
      <w:adjustRightInd w:val="0"/>
      <w:spacing w:after="0" w:line="240" w:lineRule="auto"/>
    </w:pPr>
    <w:rPr>
      <w:rFonts w:ascii="Arial" w:eastAsia="Times New Roman" w:hAnsi="Arial" w:cs="Arial"/>
      <w:b/>
      <w:bCs/>
      <w:i/>
      <w:iCs/>
      <w:sz w:val="20"/>
      <w:szCs w:val="20"/>
      <w:lang w:val="en-US"/>
    </w:rPr>
  </w:style>
  <w:style w:type="character" w:customStyle="1" w:styleId="BodyTextChar">
    <w:name w:val="Body Text Char"/>
    <w:basedOn w:val="DefaultParagraphFont"/>
    <w:link w:val="BodyText"/>
    <w:semiHidden/>
    <w:rsid w:val="00355979"/>
    <w:rPr>
      <w:rFonts w:ascii="Arial" w:eastAsia="Times New Roman" w:hAnsi="Arial" w:cs="Arial"/>
      <w:b/>
      <w:bCs/>
      <w:i/>
      <w:i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3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14253-069F-4629-857C-232E0709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3</cp:revision>
  <cp:lastPrinted>2017-01-25T00:07:00Z</cp:lastPrinted>
  <dcterms:created xsi:type="dcterms:W3CDTF">2019-02-13T05:23:00Z</dcterms:created>
  <dcterms:modified xsi:type="dcterms:W3CDTF">2019-03-04T01:33:00Z</dcterms:modified>
</cp:coreProperties>
</file>