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10" w:rsidRDefault="002F2210" w:rsidP="002F2210">
      <w:pPr>
        <w:keepNext/>
        <w:pBdr>
          <w:top w:val="nil"/>
          <w:left w:val="nil"/>
          <w:bottom w:val="nil"/>
          <w:right w:val="nil"/>
          <w:between w:val="nil"/>
          <w:bar w:val="nil"/>
        </w:pBdr>
        <w:spacing w:after="0" w:line="240" w:lineRule="auto"/>
        <w:outlineLvl w:val="2"/>
        <w:rPr>
          <w:rFonts w:ascii="Arial" w:eastAsia="Arial Unicode MS" w:hAnsi="Arial" w:cs="Arial Unicode MS"/>
          <w:b/>
          <w:bCs/>
          <w:color w:val="000000"/>
          <w:sz w:val="24"/>
          <w:szCs w:val="24"/>
          <w:u w:color="000000"/>
          <w:bdr w:val="nil"/>
          <w:lang w:val="en-US" w:eastAsia="en-AU"/>
        </w:rPr>
      </w:pPr>
    </w:p>
    <w:p w:rsidR="002F2210" w:rsidRPr="002F2210" w:rsidRDefault="002F2210" w:rsidP="002F2210">
      <w:pPr>
        <w:keepNext/>
        <w:pBdr>
          <w:top w:val="nil"/>
          <w:left w:val="nil"/>
          <w:bottom w:val="nil"/>
          <w:right w:val="nil"/>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Pr>
          <w:rFonts w:ascii="Arial" w:eastAsia="Arial Unicode MS" w:hAnsi="Arial" w:cs="Arial Unicode MS"/>
          <w:b/>
          <w:bCs/>
          <w:color w:val="000000"/>
          <w:sz w:val="24"/>
          <w:szCs w:val="24"/>
          <w:u w:color="000000"/>
          <w:bdr w:val="nil"/>
          <w:lang w:val="en-US" w:eastAsia="en-AU"/>
        </w:rPr>
        <w:t>I</w:t>
      </w:r>
      <w:r w:rsidRPr="002F2210">
        <w:rPr>
          <w:rFonts w:ascii="Arial" w:eastAsia="Arial Unicode MS" w:hAnsi="Arial" w:cs="Arial Unicode MS"/>
          <w:b/>
          <w:bCs/>
          <w:color w:val="000000"/>
          <w:sz w:val="24"/>
          <w:szCs w:val="24"/>
          <w:u w:color="000000"/>
          <w:bdr w:val="nil"/>
          <w:lang w:val="en-US" w:eastAsia="en-AU"/>
        </w:rPr>
        <w:t xml:space="preserve">NTERNATIONAL ELECTROTECHNICAL COMMISSION (IEC) SYSTEM </w:t>
      </w:r>
      <w:r w:rsidRPr="002F2210">
        <w:rPr>
          <w:rFonts w:ascii="Arial" w:eastAsia="Arial Unicode MS" w:hAnsi="Arial" w:cs="Arial"/>
          <w:b/>
          <w:bCs/>
          <w:color w:val="000000"/>
          <w:sz w:val="24"/>
          <w:szCs w:val="24"/>
          <w:u w:color="000000"/>
          <w:bdr w:val="nil"/>
          <w:lang w:val="en-US" w:eastAsia="en-AU"/>
        </w:rPr>
        <w:t>FOR CERTIFICATION TO STANDARDS RELATING TO EQUIPMENT FOR USE IN EXPLOSIVE ATMOSPHERES (IECEx SYSTEM)</w:t>
      </w:r>
    </w:p>
    <w:p w:rsidR="002F2210" w:rsidRP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Arial Unicode MS" w:hAnsi="Arial" w:cs="Arial"/>
          <w:b/>
          <w:bCs/>
          <w:color w:val="0000FF"/>
          <w:kern w:val="4"/>
          <w:sz w:val="24"/>
          <w:szCs w:val="24"/>
          <w:u w:val="single" w:color="000000"/>
          <w:bdr w:val="nil"/>
          <w:lang w:val="en-US" w:eastAsia="en-AU"/>
        </w:rPr>
      </w:pPr>
    </w:p>
    <w:p w:rsidR="002F2210" w:rsidRDefault="002F2210" w:rsidP="002F2210">
      <w:pPr>
        <w:pBdr>
          <w:top w:val="nil"/>
          <w:left w:val="nil"/>
          <w:bottom w:val="nil"/>
          <w:right w:val="nil"/>
          <w:between w:val="nil"/>
          <w:bar w:val="nil"/>
        </w:pBdr>
        <w:spacing w:after="0" w:line="240" w:lineRule="auto"/>
        <w:rPr>
          <w:rFonts w:ascii="Arial" w:hAnsi="Arial" w:cs="Arial"/>
          <w:b/>
          <w:color w:val="333333"/>
        </w:rPr>
      </w:pPr>
      <w:r w:rsidRPr="002F2210">
        <w:rPr>
          <w:rFonts w:ascii="Arial" w:eastAsia="Arial Unicode MS" w:hAnsi="Arial" w:cs="Arial"/>
          <w:b/>
          <w:bCs/>
          <w:color w:val="000000"/>
          <w:sz w:val="24"/>
          <w:szCs w:val="24"/>
          <w:u w:color="000000"/>
          <w:bdr w:val="nil"/>
          <w:lang w:val="en-US" w:eastAsia="en-AU"/>
        </w:rPr>
        <w:t xml:space="preserve">TITLE:  </w:t>
      </w:r>
      <w:r w:rsidRPr="002F2210">
        <w:rPr>
          <w:rFonts w:ascii="Arial" w:eastAsia="Arial Unicode MS" w:hAnsi="Arial" w:cs="Arial"/>
          <w:b/>
          <w:bCs/>
          <w:color w:val="000000"/>
          <w:u w:color="000000"/>
          <w:bdr w:val="nil"/>
          <w:lang w:val="en-US" w:eastAsia="en-AU"/>
        </w:rPr>
        <w:t xml:space="preserve">Draft Revision of </w:t>
      </w:r>
      <w:proofErr w:type="spellStart"/>
      <w:r w:rsidRPr="002F2210">
        <w:rPr>
          <w:rFonts w:ascii="Arial" w:eastAsia="Arial Unicode MS" w:hAnsi="Arial" w:cs="Arial"/>
          <w:b/>
          <w:bCs/>
          <w:color w:val="000000"/>
          <w:u w:color="000000"/>
          <w:bdr w:val="nil"/>
          <w:lang w:val="en-US" w:eastAsia="en-AU"/>
        </w:rPr>
        <w:t>ExTAG</w:t>
      </w:r>
      <w:proofErr w:type="spellEnd"/>
      <w:r w:rsidRPr="002F2210">
        <w:rPr>
          <w:rFonts w:ascii="Arial" w:eastAsia="Arial Unicode MS" w:hAnsi="Arial" w:cs="Arial"/>
          <w:b/>
          <w:bCs/>
          <w:color w:val="000000"/>
          <w:u w:color="000000"/>
          <w:bdr w:val="nil"/>
          <w:lang w:val="en-US" w:eastAsia="en-AU"/>
        </w:rPr>
        <w:t xml:space="preserve"> DS 2013/001-</w:t>
      </w:r>
      <w:r w:rsidRPr="002F2210">
        <w:rPr>
          <w:rFonts w:ascii="Arial" w:hAnsi="Arial" w:cs="Arial"/>
          <w:b/>
          <w:color w:val="333333"/>
        </w:rPr>
        <w:t>Temperature measurement of cable entries on electrical machines.</w:t>
      </w:r>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b/>
          <w:bCs/>
          <w:color w:val="000000"/>
          <w:sz w:val="24"/>
          <w:szCs w:val="24"/>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jc w:val="both"/>
        <w:outlineLvl w:val="0"/>
        <w:rPr>
          <w:rFonts w:ascii="Arial" w:eastAsia="Arial Unicode MS" w:hAnsi="Arial" w:cs="Arial Unicode MS"/>
          <w:b/>
          <w:bCs/>
          <w:color w:val="000000"/>
          <w:sz w:val="24"/>
          <w:szCs w:val="24"/>
          <w:u w:color="000000"/>
          <w:bdr w:val="nil"/>
          <w:lang w:val="en-US" w:eastAsia="en-AU"/>
        </w:rPr>
      </w:pPr>
      <w:r w:rsidRPr="002F2210">
        <w:rPr>
          <w:rFonts w:ascii="Arial" w:eastAsia="Arial Unicode MS" w:hAnsi="Arial" w:cs="Arial"/>
          <w:b/>
          <w:bCs/>
          <w:color w:val="000000"/>
          <w:sz w:val="24"/>
          <w:szCs w:val="24"/>
          <w:u w:color="000000"/>
          <w:bdr w:val="nil"/>
          <w:lang w:val="en-US" w:eastAsia="en-AU"/>
        </w:rPr>
        <w:t xml:space="preserve">Circulated to: </w:t>
      </w:r>
      <w:proofErr w:type="spellStart"/>
      <w:r w:rsidRPr="002F2210">
        <w:rPr>
          <w:rFonts w:ascii="Arial" w:eastAsia="Arial Unicode MS" w:hAnsi="Arial" w:cs="Arial"/>
          <w:b/>
          <w:bCs/>
          <w:color w:val="000000"/>
          <w:sz w:val="24"/>
          <w:szCs w:val="24"/>
          <w:u w:color="000000"/>
          <w:bdr w:val="nil"/>
          <w:lang w:val="en-US" w:eastAsia="en-AU"/>
        </w:rPr>
        <w:t>ExTAG</w:t>
      </w:r>
      <w:proofErr w:type="spellEnd"/>
      <w:r w:rsidRPr="002F2210">
        <w:rPr>
          <w:rFonts w:ascii="Arial" w:eastAsia="Arial Unicode MS" w:hAnsi="Arial" w:cs="Arial"/>
          <w:b/>
          <w:bCs/>
          <w:color w:val="000000"/>
          <w:sz w:val="24"/>
          <w:szCs w:val="24"/>
          <w:u w:color="000000"/>
          <w:bdr w:val="nil"/>
          <w:lang w:val="en-US" w:eastAsia="en-AU"/>
        </w:rPr>
        <w:t xml:space="preserve"> – IECEx Testing and Assessment Group </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Unicode MS"/>
          <w:b/>
          <w:bCs/>
          <w:color w:val="000000"/>
          <w:sz w:val="24"/>
          <w:szCs w:val="24"/>
          <w:u w:color="000000"/>
          <w:bdr w:val="nil"/>
          <w:lang w:val="en-US" w:eastAsia="en-AU"/>
        </w:rPr>
      </w:pPr>
      <w:r w:rsidRPr="002F2210">
        <w:rPr>
          <w:rFonts w:ascii="Times New Roman" w:eastAsia="Arial Unicode MS" w:hAnsi="Times New Roman" w:cs="Arial Unicode MS"/>
          <w:noProof/>
          <w:color w:val="000000"/>
          <w:sz w:val="24"/>
          <w:szCs w:val="24"/>
          <w:u w:color="000000"/>
          <w:bdr w:val="nil"/>
          <w:lang w:eastAsia="en-AU"/>
        </w:rPr>
        <mc:AlternateContent>
          <mc:Choice Requires="wps">
            <w:drawing>
              <wp:anchor distT="4294967290" distB="4294967290" distL="114300" distR="114300" simplePos="0" relativeHeight="251659264" behindDoc="0" locked="0" layoutInCell="1" allowOverlap="1">
                <wp:simplePos x="0" y="0"/>
                <wp:positionH relativeFrom="column">
                  <wp:posOffset>-9525</wp:posOffset>
                </wp:positionH>
                <wp:positionV relativeFrom="paragraph">
                  <wp:posOffset>123824</wp:posOffset>
                </wp:positionV>
                <wp:extent cx="5905500" cy="0"/>
                <wp:effectExtent l="0" t="3810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76200" cmpd="tri">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E661" id="Straight Connector 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5pt,9.75pt" to="4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" strokecolor="blue" strokeweight="6pt">
                <v:stroke linestyle="thickBetweenThin"/>
              </v:line>
            </w:pict>
          </mc:Fallback>
        </mc:AlternateContent>
      </w:r>
    </w:p>
    <w:p w:rsidR="002F2210" w:rsidRP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Arial Unicode MS" w:hAnsi="Arial" w:cs="Arial"/>
          <w:b/>
          <w:bCs/>
          <w:color w:val="0000FF"/>
          <w:kern w:val="4"/>
          <w:sz w:val="24"/>
          <w:szCs w:val="24"/>
          <w:u w:color="000000"/>
          <w:bdr w:val="nil"/>
          <w:lang w:val="en-US" w:eastAsia="en-AU"/>
        </w:rPr>
      </w:pPr>
    </w:p>
    <w:p w:rsid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Arial Unicode MS" w:hAnsi="Arial" w:cs="Arial"/>
          <w:b/>
          <w:bCs/>
          <w:color w:val="0000FF"/>
          <w:kern w:val="4"/>
          <w:sz w:val="24"/>
          <w:szCs w:val="24"/>
          <w:u w:color="000000"/>
          <w:bdr w:val="nil"/>
          <w:lang w:val="en-US" w:eastAsia="en-AU"/>
        </w:rPr>
      </w:pPr>
      <w:r w:rsidRPr="002F2210">
        <w:rPr>
          <w:rFonts w:ascii="Arial" w:eastAsia="Arial Unicode MS" w:hAnsi="Arial" w:cs="Arial"/>
          <w:b/>
          <w:bCs/>
          <w:color w:val="0000FF"/>
          <w:kern w:val="4"/>
          <w:sz w:val="24"/>
          <w:szCs w:val="24"/>
          <w:u w:color="000000"/>
          <w:bdr w:val="nil"/>
          <w:lang w:val="en-US" w:eastAsia="en-AU"/>
        </w:rPr>
        <w:t>INTRODUCTION</w:t>
      </w:r>
    </w:p>
    <w:p w:rsidR="002F2210" w:rsidRP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Arial Unicode MS" w:hAnsi="Arial" w:cs="Arial"/>
          <w:bCs/>
          <w:kern w:val="4"/>
          <w:sz w:val="24"/>
          <w:szCs w:val="24"/>
          <w:u w:color="000000"/>
          <w:bdr w:val="nil"/>
          <w:lang w:val="en-US" w:eastAsia="en-AU"/>
        </w:rPr>
      </w:pPr>
      <w:r w:rsidRPr="002F2210">
        <w:rPr>
          <w:rFonts w:ascii="Arial" w:eastAsia="Arial Unicode MS" w:hAnsi="Arial" w:cs="Arial"/>
          <w:bCs/>
          <w:kern w:val="4"/>
          <w:sz w:val="24"/>
          <w:szCs w:val="24"/>
          <w:u w:color="000000"/>
          <w:bdr w:val="nil"/>
          <w:lang w:val="en-US" w:eastAsia="en-AU"/>
        </w:rPr>
        <w:t>During the Split 2018 meeting of IEC TC 31 MT 27, the meeting noted IECEx DS 2013/001 and noted the value of this Clarification and that this DS should also apply to Editions 5, 6 and 7 of IEC 60079-0 and requested that the Secretariat propose a minor update to the current DS 2013/001.</w:t>
      </w:r>
    </w:p>
    <w:p w:rsidR="002F2210" w:rsidRP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Arial Unicode MS" w:hAnsi="Arial" w:cs="Arial"/>
          <w:bCs/>
          <w:kern w:val="4"/>
          <w:sz w:val="24"/>
          <w:szCs w:val="24"/>
          <w:u w:color="000000"/>
          <w:bdr w:val="nil"/>
          <w:lang w:val="en-US" w:eastAsia="en-AU"/>
        </w:rPr>
      </w:pPr>
    </w:p>
    <w:p w:rsid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Arial Unicode MS" w:hAnsi="Arial" w:cs="Arial"/>
          <w:bCs/>
          <w:kern w:val="4"/>
          <w:sz w:val="24"/>
          <w:szCs w:val="24"/>
          <w:u w:color="000000"/>
          <w:bdr w:val="nil"/>
          <w:lang w:val="en-US" w:eastAsia="en-AU"/>
        </w:rPr>
      </w:pPr>
      <w:r w:rsidRPr="002F2210">
        <w:rPr>
          <w:rFonts w:ascii="Arial" w:eastAsia="Arial Unicode MS" w:hAnsi="Arial" w:cs="Arial"/>
          <w:bCs/>
          <w:kern w:val="4"/>
          <w:sz w:val="24"/>
          <w:szCs w:val="24"/>
          <w:u w:color="000000"/>
          <w:bdr w:val="nil"/>
          <w:lang w:val="en-US" w:eastAsia="en-AU"/>
        </w:rPr>
        <w:t>This Draft proposes a small update to the current DS 2013/001 to be issued as DS 2013/001A.</w:t>
      </w:r>
    </w:p>
    <w:p w:rsidR="002F2210" w:rsidRPr="002F2210" w:rsidRDefault="002F2210" w:rsidP="002F2210">
      <w:pPr>
        <w:pBdr>
          <w:top w:val="nil"/>
          <w:left w:val="nil"/>
          <w:bottom w:val="nil"/>
          <w:right w:val="nil"/>
          <w:between w:val="nil"/>
          <w:bar w:val="nil"/>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Arial Unicode MS" w:hAnsi="Arial" w:cs="Arial"/>
          <w:bCs/>
          <w:kern w:val="4"/>
          <w:sz w:val="24"/>
          <w:szCs w:val="24"/>
          <w:u w:color="000000"/>
          <w:bdr w:val="nil"/>
          <w:lang w:val="en-US" w:eastAsia="en-AU"/>
        </w:rPr>
      </w:pPr>
    </w:p>
    <w:p w:rsidR="002F2210" w:rsidRDefault="002F2210" w:rsidP="002F221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val="en-US" w:eastAsia="en-AU"/>
        </w:rPr>
      </w:pPr>
      <w:r w:rsidRPr="002F2210">
        <w:rPr>
          <w:rFonts w:ascii="Arial" w:eastAsia="Arial Unicode MS" w:hAnsi="Arial" w:cs="Arial"/>
          <w:color w:val="000000"/>
          <w:sz w:val="24"/>
          <w:szCs w:val="24"/>
          <w:u w:color="000000"/>
          <w:bdr w:val="nil"/>
          <w:lang w:val="en-US" w:eastAsia="en-AU"/>
        </w:rPr>
        <w:t xml:space="preserve">In accordance with OD 035 it is issued for a six week comment period. </w:t>
      </w:r>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val="en-US" w:eastAsia="en-AU"/>
        </w:rPr>
      </w:pPr>
      <w:r w:rsidRPr="002F2210">
        <w:rPr>
          <w:rFonts w:ascii="Arial" w:eastAsia="Arial Unicode MS" w:hAnsi="Arial" w:cs="Arial"/>
          <w:color w:val="000000"/>
          <w:sz w:val="24"/>
          <w:szCs w:val="24"/>
          <w:u w:color="000000"/>
          <w:bdr w:val="nil"/>
          <w:lang w:val="en-US" w:eastAsia="en-AU"/>
        </w:rPr>
        <w:t xml:space="preserve">Please submit comments using the comments table, a separate document by </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en-US" w:eastAsia="en-AU"/>
        </w:rPr>
      </w:pPr>
    </w:p>
    <w:p w:rsidR="002F2210" w:rsidRPr="002F2210" w:rsidRDefault="002804C8" w:rsidP="002F2210">
      <w:pPr>
        <w:pBdr>
          <w:top w:val="nil"/>
          <w:left w:val="nil"/>
          <w:bottom w:val="nil"/>
          <w:right w:val="nil"/>
          <w:between w:val="nil"/>
          <w:bar w:val="nil"/>
        </w:pBdr>
        <w:spacing w:after="0" w:line="240" w:lineRule="auto"/>
        <w:jc w:val="both"/>
        <w:rPr>
          <w:rFonts w:ascii="Arial" w:eastAsia="Arial Unicode MS" w:hAnsi="Arial" w:cs="Arial"/>
          <w:b/>
          <w:color w:val="FF0000"/>
          <w:sz w:val="24"/>
          <w:szCs w:val="24"/>
          <w:u w:color="000000"/>
          <w:bdr w:val="nil"/>
          <w:lang w:val="en-US" w:eastAsia="en-AU"/>
        </w:rPr>
      </w:pPr>
      <w:r>
        <w:rPr>
          <w:rFonts w:ascii="Arial" w:eastAsia="Arial Unicode MS" w:hAnsi="Arial" w:cs="Arial"/>
          <w:b/>
          <w:color w:val="FF0000"/>
          <w:sz w:val="24"/>
          <w:szCs w:val="24"/>
          <w:u w:color="000000"/>
          <w:bdr w:val="nil"/>
          <w:lang w:val="en-US" w:eastAsia="en-AU"/>
        </w:rPr>
        <w:t>2018060</w:t>
      </w:r>
      <w:r w:rsidR="002F2210" w:rsidRPr="002F2210">
        <w:rPr>
          <w:rFonts w:ascii="Arial" w:eastAsia="Arial Unicode MS" w:hAnsi="Arial" w:cs="Arial"/>
          <w:b/>
          <w:color w:val="FF0000"/>
          <w:sz w:val="24"/>
          <w:szCs w:val="24"/>
          <w:u w:color="000000"/>
          <w:bdr w:val="nil"/>
          <w:lang w:val="en-US" w:eastAsia="en-AU"/>
        </w:rPr>
        <w:t xml:space="preserve">1 </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color w:val="FF0000"/>
          <w:sz w:val="24"/>
          <w:szCs w:val="24"/>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color w:val="000000"/>
          <w:sz w:val="24"/>
          <w:szCs w:val="24"/>
          <w:u w:color="000000"/>
          <w:bdr w:val="nil"/>
          <w:lang w:val="en-US" w:eastAsia="en-AU"/>
        </w:rPr>
      </w:pPr>
      <w:r w:rsidRPr="002F2210">
        <w:rPr>
          <w:rFonts w:ascii="Arial" w:eastAsia="Arial Unicode MS" w:hAnsi="Arial" w:cs="Arial"/>
          <w:b/>
          <w:color w:val="FF0000"/>
          <w:sz w:val="24"/>
          <w:szCs w:val="24"/>
          <w:u w:color="000000"/>
          <w:bdr w:val="nil"/>
          <w:lang w:val="en-US" w:eastAsia="en-AU"/>
        </w:rPr>
        <w:t xml:space="preserve"> </w:t>
      </w:r>
      <w:r w:rsidRPr="002F2210">
        <w:rPr>
          <w:rFonts w:ascii="Arial" w:eastAsia="Arial Unicode MS" w:hAnsi="Arial" w:cs="Arial"/>
          <w:color w:val="000000"/>
          <w:sz w:val="24"/>
          <w:szCs w:val="24"/>
          <w:u w:color="000000"/>
          <w:bdr w:val="nil"/>
          <w:lang w:val="en-US" w:eastAsia="en-AU"/>
        </w:rPr>
        <w:t xml:space="preserve">To </w:t>
      </w:r>
      <w:hyperlink r:id="rId7" w:history="1">
        <w:r w:rsidRPr="002F2210">
          <w:rPr>
            <w:rFonts w:ascii="Arial" w:eastAsia="Arial Unicode MS" w:hAnsi="Arial" w:cs="Arial"/>
            <w:b/>
            <w:color w:val="0563C1"/>
            <w:sz w:val="24"/>
            <w:szCs w:val="24"/>
            <w:u w:val="single" w:color="000000"/>
            <w:bdr w:val="nil"/>
            <w:lang w:val="en-US" w:eastAsia="en-AU"/>
          </w:rPr>
          <w:t>Christine Kane</w:t>
        </w:r>
      </w:hyperlink>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en-US" w:eastAsia="en-AU"/>
        </w:rPr>
      </w:pPr>
      <w:r w:rsidRPr="002F2210">
        <w:rPr>
          <w:rFonts w:ascii="Arial" w:eastAsia="Arial Unicode MS" w:hAnsi="Arial" w:cs="Arial"/>
          <w:color w:val="000000"/>
          <w:sz w:val="24"/>
          <w:szCs w:val="24"/>
          <w:u w:color="000000"/>
          <w:bdr w:val="nil"/>
          <w:lang w:val="en-US" w:eastAsia="en-AU"/>
        </w:rPr>
        <w:t xml:space="preserve">If there are no comments received the document will be forwarded for publication. </w:t>
      </w:r>
    </w:p>
    <w:p w:rsidR="002F2210" w:rsidRPr="002F2210" w:rsidRDefault="002F2210" w:rsidP="002F2210">
      <w:pPr>
        <w:pBdr>
          <w:top w:val="nil"/>
          <w:left w:val="nil"/>
          <w:bottom w:val="nil"/>
          <w:right w:val="nil"/>
          <w:between w:val="nil"/>
          <w:bar w:val="nil"/>
        </w:pBdr>
        <w:spacing w:after="0" w:line="240" w:lineRule="auto"/>
        <w:ind w:right="-335"/>
        <w:jc w:val="both"/>
        <w:rPr>
          <w:rFonts w:ascii="Arial" w:eastAsia="Arial Unicode MS" w:hAnsi="Arial" w:cs="Arial"/>
          <w:i/>
          <w:color w:val="000000"/>
          <w:sz w:val="24"/>
          <w:szCs w:val="24"/>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ind w:right="-335"/>
        <w:jc w:val="both"/>
        <w:rPr>
          <w:rFonts w:ascii="Brush Script MT" w:eastAsia="Arial Unicode MS" w:hAnsi="Brush Script MT" w:cs="Brush Script MT"/>
          <w:b/>
          <w:bCs/>
          <w:i/>
          <w:iCs/>
          <w:color w:val="0000FF"/>
          <w:sz w:val="44"/>
          <w:szCs w:val="44"/>
          <w:u w:color="000000"/>
          <w:bdr w:val="nil"/>
          <w:lang w:val="de-DE" w:eastAsia="en-AU"/>
        </w:rPr>
      </w:pPr>
      <w:r w:rsidRPr="002F2210">
        <w:rPr>
          <w:rFonts w:ascii="Arial" w:eastAsia="Arial Unicode MS" w:hAnsi="Arial" w:cs="Arial"/>
          <w:color w:val="000000"/>
          <w:sz w:val="24"/>
          <w:szCs w:val="24"/>
          <w:u w:color="000000"/>
          <w:bdr w:val="nil"/>
          <w:lang w:val="en-US" w:eastAsia="en-AU"/>
        </w:rPr>
        <w:t xml:space="preserve"> </w:t>
      </w:r>
      <w:r w:rsidRPr="002F2210">
        <w:rPr>
          <w:rFonts w:ascii="Brush Script MT" w:eastAsia="Arial Unicode MS" w:hAnsi="Brush Script MT" w:cs="Brush Script MT"/>
          <w:b/>
          <w:bCs/>
          <w:i/>
          <w:iCs/>
          <w:color w:val="0000FF"/>
          <w:sz w:val="44"/>
          <w:szCs w:val="44"/>
          <w:u w:color="000000"/>
          <w:bdr w:val="nil"/>
          <w:lang w:val="de-DE" w:eastAsia="en-AU"/>
        </w:rPr>
        <w:t>Julien Gauthier</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color w:val="000000"/>
          <w:sz w:val="24"/>
          <w:szCs w:val="24"/>
          <w:u w:color="000000"/>
          <w:bdr w:val="nil"/>
          <w:lang w:val="de-DE" w:eastAsia="en-AU"/>
        </w:rPr>
      </w:pP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2F2210">
        <w:rPr>
          <w:rFonts w:ascii="Arial" w:eastAsia="Arial Unicode MS" w:hAnsi="Arial" w:cs="Arial"/>
          <w:b/>
          <w:bCs/>
          <w:iCs/>
          <w:color w:val="000000"/>
          <w:sz w:val="24"/>
          <w:szCs w:val="24"/>
          <w:u w:color="000000"/>
          <w:bdr w:val="nil"/>
          <w:lang w:val="de-DE" w:eastAsia="en-AU"/>
        </w:rPr>
        <w:t>Julien Gauthier</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r w:rsidRPr="002F2210">
        <w:rPr>
          <w:rFonts w:ascii="Arial" w:eastAsia="Arial Unicode MS" w:hAnsi="Arial" w:cs="Arial"/>
          <w:b/>
          <w:bCs/>
          <w:iCs/>
          <w:color w:val="000000"/>
          <w:sz w:val="24"/>
          <w:szCs w:val="24"/>
          <w:u w:color="000000"/>
          <w:bdr w:val="nil"/>
          <w:lang w:val="de-DE" w:eastAsia="en-AU"/>
        </w:rPr>
        <w:t>ExTAG Secretary</w:t>
      </w: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p w:rsidR="002F2210" w:rsidRPr="002F2210" w:rsidRDefault="002F2210" w:rsidP="002F2210">
      <w:pPr>
        <w:pBdr>
          <w:top w:val="nil"/>
          <w:left w:val="nil"/>
          <w:bottom w:val="nil"/>
          <w:right w:val="nil"/>
          <w:between w:val="nil"/>
          <w:bar w:val="nil"/>
        </w:pBdr>
        <w:spacing w:after="0" w:line="240" w:lineRule="auto"/>
        <w:jc w:val="both"/>
        <w:rPr>
          <w:rFonts w:ascii="Arial" w:eastAsia="Arial Unicode MS" w:hAnsi="Arial" w:cs="Arial"/>
          <w:b/>
          <w:bCs/>
          <w:iCs/>
          <w:color w:val="000000"/>
          <w:sz w:val="24"/>
          <w:szCs w:val="24"/>
          <w:u w:color="000000"/>
          <w:bdr w:val="nil"/>
          <w:lang w:val="de-DE" w:eastAsia="en-AU"/>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395"/>
        <w:gridCol w:w="4961"/>
      </w:tblGrid>
      <w:tr w:rsidR="002F2210" w:rsidRPr="002F2210" w:rsidTr="00516938">
        <w:trPr>
          <w:trHeight w:val="1725"/>
        </w:trPr>
        <w:tc>
          <w:tcPr>
            <w:tcW w:w="4395" w:type="dxa"/>
            <w:tcBorders>
              <w:top w:val="single" w:sz="18" w:space="0" w:color="0000FF"/>
              <w:left w:val="single" w:sz="18" w:space="0" w:color="0000FF"/>
              <w:bottom w:val="single" w:sz="18" w:space="0" w:color="0000FF"/>
              <w:right w:val="single" w:sz="18" w:space="0" w:color="0000FF"/>
            </w:tcBorders>
          </w:tcPr>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val="single" w:color="000000"/>
                <w:bdr w:val="nil"/>
                <w:lang w:val="en-US" w:eastAsia="en-AU"/>
              </w:rPr>
              <w:t>Address</w:t>
            </w:r>
            <w:r w:rsidRPr="002F2210">
              <w:rPr>
                <w:rFonts w:ascii="Arial" w:eastAsia="Arial Unicode MS" w:hAnsi="Arial" w:cs="Arial"/>
                <w:b/>
                <w:bCs/>
                <w:color w:val="0000FF"/>
                <w:sz w:val="21"/>
                <w:szCs w:val="21"/>
                <w:u w:color="000000"/>
                <w:bdr w:val="nil"/>
                <w:lang w:val="en-US" w:eastAsia="en-AU"/>
              </w:rPr>
              <w:t>:</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color="000000"/>
                <w:bdr w:val="nil"/>
                <w:lang w:val="en-US" w:eastAsia="en-AU"/>
              </w:rPr>
              <w:t xml:space="preserve">IECEx Secretariat </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2F2210">
                  <w:rPr>
                    <w:rFonts w:ascii="Arial" w:eastAsia="Arial Unicode MS" w:hAnsi="Arial" w:cs="Arial"/>
                    <w:b/>
                    <w:bCs/>
                    <w:color w:val="0000FF"/>
                    <w:sz w:val="21"/>
                    <w:szCs w:val="21"/>
                    <w:u w:color="000000"/>
                    <w:bdr w:val="nil"/>
                    <w:lang w:val="en-US" w:eastAsia="en-AU"/>
                  </w:rPr>
                  <w:t>33 Australia Square</w:t>
                </w:r>
              </w:smartTag>
            </w:smartTag>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2F2210">
                  <w:rPr>
                    <w:rFonts w:ascii="Arial" w:eastAsia="Arial Unicode MS" w:hAnsi="Arial" w:cs="Arial"/>
                    <w:b/>
                    <w:bCs/>
                    <w:color w:val="0000FF"/>
                    <w:sz w:val="21"/>
                    <w:szCs w:val="21"/>
                    <w:u w:color="000000"/>
                    <w:bdr w:val="nil"/>
                    <w:lang w:val="en-US" w:eastAsia="en-AU"/>
                  </w:rPr>
                  <w:t>264 George Street</w:t>
                </w:r>
              </w:smartTag>
            </w:smartTag>
            <w:r w:rsidRPr="002F2210">
              <w:rPr>
                <w:rFonts w:ascii="Arial" w:eastAsia="Arial Unicode MS" w:hAnsi="Arial" w:cs="Arial"/>
                <w:b/>
                <w:bCs/>
                <w:color w:val="0000FF"/>
                <w:sz w:val="21"/>
                <w:szCs w:val="21"/>
                <w:u w:color="000000"/>
                <w:bdr w:val="nil"/>
                <w:lang w:val="en-US" w:eastAsia="en-AU"/>
              </w:rPr>
              <w:t xml:space="preserve"> </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2F2210">
                  <w:rPr>
                    <w:rFonts w:ascii="Arial" w:eastAsia="Arial Unicode MS" w:hAnsi="Arial" w:cs="Arial"/>
                    <w:b/>
                    <w:bCs/>
                    <w:color w:val="0000FF"/>
                    <w:sz w:val="21"/>
                    <w:szCs w:val="21"/>
                    <w:u w:color="000000"/>
                    <w:bdr w:val="nil"/>
                    <w:lang w:val="en-US" w:eastAsia="en-AU"/>
                  </w:rPr>
                  <w:t>Sydney</w:t>
                </w:r>
              </w:smartTag>
            </w:smartTag>
            <w:r w:rsidRPr="002F2210">
              <w:rPr>
                <w:rFonts w:ascii="Arial" w:eastAsia="Arial Unicode MS" w:hAnsi="Arial" w:cs="Arial"/>
                <w:b/>
                <w:bCs/>
                <w:color w:val="0000FF"/>
                <w:sz w:val="21"/>
                <w:szCs w:val="21"/>
                <w:u w:color="000000"/>
                <w:bdr w:val="nil"/>
                <w:lang w:val="en-US" w:eastAsia="en-AU"/>
              </w:rPr>
              <w:t xml:space="preserve"> NSW 2000</w:t>
            </w:r>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2F2210">
                  <w:rPr>
                    <w:rFonts w:ascii="Arial" w:eastAsia="Arial Unicode MS" w:hAnsi="Arial" w:cs="Arial"/>
                    <w:b/>
                    <w:bCs/>
                    <w:color w:val="0000FF"/>
                    <w:sz w:val="21"/>
                    <w:szCs w:val="21"/>
                    <w:u w:color="000000"/>
                    <w:bdr w:val="nil"/>
                    <w:lang w:val="en-US" w:eastAsia="en-AU"/>
                  </w:rPr>
                  <w:t>Australia</w:t>
                </w:r>
              </w:smartTag>
            </w:smartTag>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color="000000"/>
                <w:bdr w:val="nil"/>
                <w:lang w:val="en-US" w:eastAsia="en-AU"/>
              </w:rPr>
              <w:t xml:space="preserve">Web: </w:t>
            </w:r>
            <w:hyperlink r:id="rId8" w:history="1">
              <w:r w:rsidRPr="002F2210">
                <w:rPr>
                  <w:rFonts w:ascii="Arial" w:eastAsia="Arial Unicode MS" w:hAnsi="Arial" w:cs="Arial"/>
                  <w:b/>
                  <w:bCs/>
                  <w:color w:val="0563C1"/>
                  <w:sz w:val="21"/>
                  <w:szCs w:val="21"/>
                  <w:u w:val="single" w:color="000000"/>
                  <w:bdr w:val="nil"/>
                  <w:lang w:val="en-US" w:eastAsia="en-AU"/>
                </w:rPr>
                <w:t>www.iecex.com</w:t>
              </w:r>
            </w:hyperlink>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b/>
                <w:bCs/>
                <w:color w:val="0000FF"/>
                <w:sz w:val="21"/>
                <w:szCs w:val="21"/>
                <w:u w:color="000000"/>
                <w:bdr w:val="nil"/>
                <w:lang w:val="en-US" w:eastAsia="en-AU"/>
              </w:rPr>
            </w:pPr>
          </w:p>
          <w:p w:rsidR="002F2210" w:rsidRPr="002F2210" w:rsidRDefault="002F2210" w:rsidP="002F2210">
            <w:pPr>
              <w:pBdr>
                <w:top w:val="nil"/>
                <w:left w:val="nil"/>
                <w:bottom w:val="nil"/>
                <w:right w:val="nil"/>
                <w:between w:val="nil"/>
                <w:bar w:val="nil"/>
              </w:pBdr>
              <w:spacing w:after="0" w:line="240" w:lineRule="auto"/>
              <w:rPr>
                <w:rFonts w:ascii="Arial" w:eastAsia="Arial Unicode MS" w:hAnsi="Arial" w:cs="Arial"/>
                <w:b/>
                <w:bCs/>
                <w:color w:val="0000FF"/>
                <w:sz w:val="21"/>
                <w:szCs w:val="21"/>
                <w:u w:color="000000"/>
                <w:bdr w:val="nil"/>
                <w:lang w:val="en-US" w:eastAsia="en-AU"/>
              </w:rPr>
            </w:pPr>
          </w:p>
        </w:tc>
        <w:tc>
          <w:tcPr>
            <w:tcW w:w="4961" w:type="dxa"/>
            <w:tcBorders>
              <w:top w:val="single" w:sz="18" w:space="0" w:color="0000FF"/>
              <w:left w:val="single" w:sz="18" w:space="0" w:color="0000FF"/>
              <w:bottom w:val="single" w:sz="18" w:space="0" w:color="0000FF"/>
              <w:right w:val="single" w:sz="18" w:space="0" w:color="0000FF"/>
            </w:tcBorders>
          </w:tcPr>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proofErr w:type="spellStart"/>
            <w:r w:rsidRPr="002F2210">
              <w:rPr>
                <w:rFonts w:ascii="Arial" w:eastAsia="Arial Unicode MS" w:hAnsi="Arial" w:cs="Arial"/>
                <w:b/>
                <w:bCs/>
                <w:color w:val="0000FF"/>
                <w:sz w:val="21"/>
                <w:szCs w:val="21"/>
                <w:u w:color="000000"/>
                <w:bdr w:val="nil"/>
                <w:lang w:val="en-US" w:eastAsia="en-AU"/>
              </w:rPr>
              <w:t>ExTAG</w:t>
            </w:r>
            <w:proofErr w:type="spellEnd"/>
            <w:r w:rsidRPr="002F2210">
              <w:rPr>
                <w:rFonts w:ascii="Arial" w:eastAsia="Arial Unicode MS" w:hAnsi="Arial" w:cs="Arial"/>
                <w:b/>
                <w:bCs/>
                <w:color w:val="0000FF"/>
                <w:sz w:val="21"/>
                <w:szCs w:val="21"/>
                <w:u w:color="000000"/>
                <w:bdr w:val="nil"/>
                <w:lang w:val="en-US" w:eastAsia="en-AU"/>
              </w:rPr>
              <w:t xml:space="preserve"> Secretary</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color="000000"/>
                <w:bdr w:val="nil"/>
                <w:lang w:val="en-US" w:eastAsia="en-AU"/>
              </w:rPr>
              <w:t>Mr Julien Gauthier</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2F2210">
              <w:rPr>
                <w:rFonts w:ascii="Arial" w:eastAsia="Arial Unicode MS" w:hAnsi="Arial" w:cs="Arial"/>
                <w:b/>
                <w:bCs/>
                <w:color w:val="0000FF"/>
                <w:sz w:val="21"/>
                <w:szCs w:val="21"/>
                <w:u w:color="000000"/>
                <w:bdr w:val="nil"/>
                <w:lang w:val="en-US" w:eastAsia="en-AU"/>
              </w:rPr>
              <w:t xml:space="preserve">LCIE </w:t>
            </w:r>
            <w:smartTag w:uri="urn:schemas-microsoft-com:office:smarttags" w:element="country-region">
              <w:smartTag w:uri="urn:schemas-microsoft-com:office:smarttags" w:element="place">
                <w:r w:rsidRPr="002F2210">
                  <w:rPr>
                    <w:rFonts w:ascii="Arial" w:eastAsia="Arial Unicode MS" w:hAnsi="Arial" w:cs="Arial"/>
                    <w:b/>
                    <w:bCs/>
                    <w:color w:val="0000FF"/>
                    <w:sz w:val="21"/>
                    <w:szCs w:val="21"/>
                    <w:u w:color="000000"/>
                    <w:bdr w:val="nil"/>
                    <w:lang w:val="en-US" w:eastAsia="en-AU"/>
                  </w:rPr>
                  <w:t>S.A.</w:t>
                </w:r>
              </w:smartTag>
            </w:smartTag>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2F2210">
              <w:rPr>
                <w:rFonts w:ascii="Arial" w:eastAsia="Arial Unicode MS" w:hAnsi="Arial" w:cs="Arial"/>
                <w:b/>
                <w:bCs/>
                <w:color w:val="0000FF"/>
                <w:sz w:val="21"/>
                <w:szCs w:val="21"/>
                <w:u w:color="000000"/>
                <w:bdr w:val="nil"/>
                <w:lang w:val="fr-FR" w:eastAsia="en-AU"/>
              </w:rPr>
              <w:t>33 Avenue du General Leclerc</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2F2210">
              <w:rPr>
                <w:rFonts w:ascii="Arial" w:eastAsia="Arial Unicode MS" w:hAnsi="Arial" w:cs="Arial"/>
                <w:b/>
                <w:bCs/>
                <w:color w:val="0000FF"/>
                <w:sz w:val="21"/>
                <w:szCs w:val="21"/>
                <w:u w:color="000000"/>
                <w:bdr w:val="nil"/>
                <w:lang w:val="fr-FR" w:eastAsia="en-AU"/>
              </w:rPr>
              <w:t>92260 Fontenay-aux-Roses</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r w:rsidRPr="002F2210">
              <w:rPr>
                <w:rFonts w:ascii="Arial" w:eastAsia="Arial Unicode MS" w:hAnsi="Arial" w:cs="Arial"/>
                <w:b/>
                <w:bCs/>
                <w:color w:val="0000FF"/>
                <w:sz w:val="21"/>
                <w:szCs w:val="21"/>
                <w:u w:color="000000"/>
                <w:bdr w:val="nil"/>
                <w:lang w:val="fr-FR" w:eastAsia="en-AU"/>
              </w:rPr>
              <w:t>FRANCE</w:t>
            </w:r>
            <w:r w:rsidRPr="002F2210">
              <w:rPr>
                <w:rFonts w:ascii="Arial" w:eastAsia="Arial Unicode MS" w:hAnsi="Arial" w:cs="Arial"/>
                <w:b/>
                <w:bCs/>
                <w:color w:val="0000FF"/>
                <w:sz w:val="21"/>
                <w:szCs w:val="21"/>
                <w:u w:val="single" w:color="000000"/>
                <w:bdr w:val="nil"/>
                <w:lang w:val="fr-FR" w:eastAsia="en-AU"/>
              </w:rPr>
              <w:t xml:space="preserve">  </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2F2210">
              <w:rPr>
                <w:rFonts w:ascii="Arial" w:eastAsia="Arial Unicode MS" w:hAnsi="Arial" w:cs="Arial"/>
                <w:b/>
                <w:bCs/>
                <w:color w:val="0000FF"/>
                <w:sz w:val="21"/>
                <w:szCs w:val="21"/>
                <w:u w:color="000000"/>
                <w:bdr w:val="nil"/>
                <w:lang w:val="fr-FR" w:eastAsia="en-AU"/>
              </w:rPr>
              <w:t>Tel: +33 1 40 95 55 26</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2F2210">
              <w:rPr>
                <w:rFonts w:ascii="Arial" w:eastAsia="Arial Unicode MS" w:hAnsi="Arial" w:cs="Arial"/>
                <w:b/>
                <w:bCs/>
                <w:color w:val="0000FF"/>
                <w:sz w:val="21"/>
                <w:szCs w:val="21"/>
                <w:u w:color="000000"/>
                <w:bdr w:val="nil"/>
                <w:lang w:val="fr-FR" w:eastAsia="en-AU"/>
              </w:rPr>
              <w:t>Fax: +33 1 40 95 89 37</w:t>
            </w:r>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fr-FR" w:eastAsia="en-AU"/>
              </w:rPr>
            </w:pPr>
            <w:r w:rsidRPr="002F2210">
              <w:rPr>
                <w:rFonts w:ascii="Arial" w:eastAsia="Arial Unicode MS" w:hAnsi="Arial" w:cs="Arial"/>
                <w:b/>
                <w:bCs/>
                <w:color w:val="0000FF"/>
                <w:sz w:val="21"/>
                <w:szCs w:val="21"/>
                <w:u w:color="000000"/>
                <w:bdr w:val="nil"/>
                <w:lang w:val="fr-FR" w:eastAsia="en-AU"/>
              </w:rPr>
              <w:t xml:space="preserve">Email : </w:t>
            </w:r>
            <w:hyperlink r:id="rId9" w:history="1">
              <w:r w:rsidRPr="002F2210">
                <w:rPr>
                  <w:rFonts w:ascii="Arial" w:eastAsia="Arial Unicode MS" w:hAnsi="Arial" w:cs="Arial"/>
                  <w:b/>
                  <w:bCs/>
                  <w:color w:val="0000FF"/>
                  <w:sz w:val="21"/>
                  <w:szCs w:val="21"/>
                  <w:u w:val="single" w:color="000000"/>
                  <w:bdr w:val="nil"/>
                  <w:lang w:val="fr-FR" w:eastAsia="en-AU"/>
                </w:rPr>
                <w:t>julien.gauthier@fr.bureauveritas.com</w:t>
              </w:r>
            </w:hyperlink>
          </w:p>
          <w:p w:rsidR="002F2210" w:rsidRPr="002F2210" w:rsidRDefault="002F2210" w:rsidP="002F2210">
            <w:pPr>
              <w:pBdr>
                <w:top w:val="nil"/>
                <w:left w:val="nil"/>
                <w:bottom w:val="nil"/>
                <w:right w:val="nil"/>
                <w:between w:val="nil"/>
                <w:bar w:val="nil"/>
              </w:pBdr>
              <w:tabs>
                <w:tab w:val="center" w:pos="4680"/>
                <w:tab w:val="right" w:pos="9360"/>
              </w:tabs>
              <w:spacing w:after="0" w:line="240" w:lineRule="auto"/>
              <w:rPr>
                <w:rFonts w:ascii="Arial" w:eastAsia="Arial Unicode MS" w:hAnsi="Arial" w:cs="Arial"/>
                <w:b/>
                <w:bCs/>
                <w:color w:val="0000FF"/>
                <w:sz w:val="21"/>
                <w:szCs w:val="21"/>
                <w:u w:val="single" w:color="000000"/>
                <w:bdr w:val="nil"/>
                <w:lang w:val="fr-FR" w:eastAsia="en-AU"/>
              </w:rPr>
            </w:pPr>
          </w:p>
        </w:tc>
      </w:tr>
    </w:tbl>
    <w:p w:rsidR="002F2210" w:rsidRPr="002F2210" w:rsidRDefault="002F2210" w:rsidP="002F2210">
      <w:pPr>
        <w:spacing w:after="0" w:line="240" w:lineRule="auto"/>
        <w:rPr>
          <w:rFonts w:ascii="Arial" w:eastAsia="Arial Unicode MS" w:hAnsi="Arial" w:cs="Arial"/>
          <w:b/>
          <w:bCs/>
          <w:color w:val="000000"/>
          <w:sz w:val="20"/>
          <w:szCs w:val="20"/>
          <w:u w:color="000000"/>
          <w:bdr w:val="nil"/>
          <w:lang w:val="en-US" w:eastAsia="en-AU"/>
        </w:rPr>
      </w:pPr>
    </w:p>
    <w:p w:rsidR="00AC0DD3" w:rsidRPr="00AC0DD3" w:rsidRDefault="002F2210" w:rsidP="002F2210">
      <w:pPr>
        <w:spacing w:after="0" w:line="240" w:lineRule="auto"/>
        <w:jc w:val="center"/>
        <w:rPr>
          <w:rFonts w:ascii="Arial" w:eastAsia="Times New Roman" w:hAnsi="Arial"/>
          <w:b/>
          <w:bCs/>
          <w:lang w:eastAsia="x-none"/>
        </w:rPr>
      </w:pPr>
      <w:r w:rsidRPr="002F2210">
        <w:rPr>
          <w:rFonts w:ascii="Arial" w:eastAsia="Arial Unicode MS" w:hAnsi="Arial" w:cs="Arial"/>
          <w:b/>
          <w:bCs/>
          <w:color w:val="000000"/>
          <w:sz w:val="20"/>
          <w:szCs w:val="20"/>
          <w:u w:color="000000"/>
          <w:bdr w:val="nil"/>
          <w:lang w:val="en-US" w:eastAsia="en-AU"/>
        </w:rPr>
        <w:br w:type="page"/>
      </w:r>
      <w:r w:rsidR="00AC0DD3" w:rsidRPr="00AC0DD3">
        <w:rPr>
          <w:rFonts w:ascii="Arial" w:eastAsia="Times New Roman" w:hAnsi="Arial"/>
          <w:b/>
          <w:bCs/>
          <w:lang w:eastAsia="x-none"/>
        </w:rPr>
        <w:lastRenderedPageBreak/>
        <w:t xml:space="preserve">COLLECTION OF IECEx / </w:t>
      </w:r>
      <w:proofErr w:type="spellStart"/>
      <w:r w:rsidR="00AC0DD3" w:rsidRPr="00AC0DD3">
        <w:rPr>
          <w:rFonts w:ascii="Arial" w:eastAsia="Times New Roman" w:hAnsi="Arial"/>
          <w:b/>
          <w:bCs/>
          <w:lang w:eastAsia="x-none"/>
        </w:rPr>
        <w:t>ExTAG</w:t>
      </w:r>
      <w:proofErr w:type="spellEnd"/>
      <w:r w:rsidR="00AC0DD3" w:rsidRPr="00AC0DD3">
        <w:rPr>
          <w:rFonts w:ascii="Arial" w:eastAsia="Times New Roman" w:hAnsi="Arial"/>
          <w:b/>
          <w:bCs/>
          <w:lang w:eastAsia="x-none"/>
        </w:rPr>
        <w:t xml:space="preserve"> DECISIONS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491"/>
      </w:tblGrid>
      <w:tr w:rsidR="00AC0DD3" w:rsidRPr="00AC0DD3" w:rsidTr="002F2210">
        <w:tc>
          <w:tcPr>
            <w:tcW w:w="2371" w:type="dxa"/>
          </w:tcPr>
          <w:p w:rsidR="00AC0DD3" w:rsidRPr="00AC0DD3" w:rsidRDefault="00AC0DD3" w:rsidP="00AC0DD3">
            <w:pPr>
              <w:spacing w:after="0" w:line="240" w:lineRule="auto"/>
              <w:rPr>
                <w:rFonts w:ascii="Arial" w:eastAsia="Times New Roman" w:hAnsi="Arial"/>
                <w:b/>
                <w:bCs/>
                <w:sz w:val="21"/>
                <w:szCs w:val="21"/>
              </w:rPr>
            </w:pPr>
            <w:r w:rsidRPr="00AC0DD3">
              <w:rPr>
                <w:rFonts w:ascii="Arial" w:eastAsia="Times New Roman" w:hAnsi="Arial"/>
                <w:b/>
                <w:bCs/>
                <w:sz w:val="21"/>
                <w:szCs w:val="21"/>
              </w:rPr>
              <w:t xml:space="preserve">Standard: </w:t>
            </w:r>
          </w:p>
          <w:p w:rsidR="006B4C64" w:rsidRPr="00976167" w:rsidRDefault="006B4C64" w:rsidP="006B4C64">
            <w:pPr>
              <w:spacing w:after="0" w:line="240" w:lineRule="auto"/>
              <w:rPr>
                <w:rFonts w:ascii="Arial" w:eastAsia="Times New Roman" w:hAnsi="Arial"/>
                <w:bCs/>
                <w:sz w:val="21"/>
                <w:szCs w:val="21"/>
                <w:u w:val="single"/>
              </w:rPr>
            </w:pPr>
            <w:r w:rsidRPr="00976167">
              <w:rPr>
                <w:rFonts w:ascii="Arial" w:eastAsia="Times New Roman" w:hAnsi="Arial"/>
                <w:bCs/>
                <w:sz w:val="21"/>
                <w:szCs w:val="21"/>
                <w:u w:val="single"/>
              </w:rPr>
              <w:t>IEC 60079-0:2017</w:t>
            </w:r>
            <w:r>
              <w:rPr>
                <w:rFonts w:ascii="Arial" w:eastAsia="Times New Roman" w:hAnsi="Arial"/>
                <w:bCs/>
                <w:sz w:val="21"/>
                <w:szCs w:val="21"/>
                <w:u w:val="single"/>
              </w:rPr>
              <w:t xml:space="preserve"> Ed7</w:t>
            </w:r>
          </w:p>
          <w:p w:rsidR="00AC0DD3" w:rsidRPr="00AC0DD3" w:rsidRDefault="006B4C64" w:rsidP="00AC0DD3">
            <w:pPr>
              <w:spacing w:after="0" w:line="240" w:lineRule="auto"/>
              <w:rPr>
                <w:rFonts w:ascii="Arial" w:eastAsia="Times New Roman" w:hAnsi="Arial"/>
                <w:bCs/>
                <w:sz w:val="21"/>
                <w:szCs w:val="21"/>
              </w:rPr>
            </w:pPr>
            <w:r>
              <w:rPr>
                <w:rFonts w:ascii="Arial" w:eastAsia="Times New Roman" w:hAnsi="Arial"/>
                <w:bCs/>
                <w:sz w:val="21"/>
                <w:szCs w:val="21"/>
              </w:rPr>
              <w:t>IE</w:t>
            </w:r>
            <w:r w:rsidR="00AC0DD3" w:rsidRPr="00AC0DD3">
              <w:rPr>
                <w:rFonts w:ascii="Arial" w:eastAsia="Times New Roman" w:hAnsi="Arial"/>
                <w:bCs/>
                <w:sz w:val="21"/>
                <w:szCs w:val="21"/>
              </w:rPr>
              <w:t>C 60079-0:2011</w:t>
            </w:r>
            <w:r>
              <w:rPr>
                <w:rFonts w:ascii="Arial" w:eastAsia="Times New Roman" w:hAnsi="Arial"/>
                <w:bCs/>
                <w:sz w:val="21"/>
                <w:szCs w:val="21"/>
              </w:rPr>
              <w:t xml:space="preserve"> </w:t>
            </w:r>
            <w:r w:rsidRPr="006B4C64">
              <w:rPr>
                <w:rFonts w:ascii="Arial" w:eastAsia="Times New Roman" w:hAnsi="Arial"/>
                <w:bCs/>
                <w:sz w:val="21"/>
                <w:szCs w:val="21"/>
                <w:u w:val="single"/>
              </w:rPr>
              <w:t>Ed6</w:t>
            </w:r>
          </w:p>
          <w:p w:rsidR="00AC0DD3" w:rsidRDefault="00AC0DD3" w:rsidP="00AC0DD3">
            <w:pPr>
              <w:spacing w:after="0" w:line="240" w:lineRule="auto"/>
              <w:rPr>
                <w:rFonts w:ascii="Arial" w:eastAsia="Times New Roman" w:hAnsi="Arial"/>
                <w:bCs/>
                <w:sz w:val="21"/>
                <w:szCs w:val="21"/>
              </w:rPr>
            </w:pPr>
            <w:r w:rsidRPr="00AC0DD3">
              <w:rPr>
                <w:rFonts w:ascii="Arial" w:eastAsia="Times New Roman" w:hAnsi="Arial"/>
                <w:bCs/>
                <w:sz w:val="21"/>
                <w:szCs w:val="21"/>
              </w:rPr>
              <w:t>IEC 60079-0:2007</w:t>
            </w:r>
            <w:r w:rsidR="006B4C64" w:rsidRPr="006B4C64">
              <w:rPr>
                <w:rFonts w:ascii="Arial" w:eastAsia="Times New Roman" w:hAnsi="Arial"/>
                <w:bCs/>
                <w:sz w:val="21"/>
                <w:szCs w:val="21"/>
                <w:u w:val="single"/>
              </w:rPr>
              <w:t xml:space="preserve"> Ed5</w:t>
            </w:r>
          </w:p>
          <w:p w:rsidR="00AC0DD3" w:rsidRPr="00AC0DD3" w:rsidRDefault="00AC0DD3" w:rsidP="006B4C64">
            <w:pPr>
              <w:spacing w:after="0" w:line="240" w:lineRule="auto"/>
              <w:rPr>
                <w:rFonts w:ascii="Arial" w:eastAsia="Times New Roman" w:hAnsi="Arial"/>
                <w:bCs/>
                <w:sz w:val="21"/>
                <w:szCs w:val="21"/>
              </w:rPr>
            </w:pPr>
          </w:p>
        </w:tc>
        <w:tc>
          <w:tcPr>
            <w:tcW w:w="2620" w:type="dxa"/>
          </w:tcPr>
          <w:p w:rsidR="00AC0DD3" w:rsidRPr="00AC0DD3" w:rsidRDefault="00AC0DD3" w:rsidP="00AC0DD3">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Clauses: </w:t>
            </w:r>
          </w:p>
          <w:p w:rsidR="006B4C64" w:rsidRDefault="006B4C64" w:rsidP="00AC0DD3">
            <w:pPr>
              <w:spacing w:after="0" w:line="240" w:lineRule="auto"/>
              <w:rPr>
                <w:rFonts w:ascii="Arial" w:eastAsia="Times New Roman" w:hAnsi="Arial"/>
                <w:sz w:val="21"/>
                <w:szCs w:val="21"/>
                <w:lang w:val="en-US"/>
              </w:rPr>
            </w:pPr>
            <w:r w:rsidRPr="00976167">
              <w:rPr>
                <w:rFonts w:ascii="Arial" w:eastAsia="Times New Roman" w:hAnsi="Arial"/>
                <w:sz w:val="21"/>
                <w:szCs w:val="21"/>
                <w:u w:val="single"/>
                <w:lang w:val="en-US"/>
              </w:rPr>
              <w:t>16.6</w:t>
            </w:r>
          </w:p>
          <w:p w:rsidR="00AC0DD3" w:rsidRPr="00AC0DD3" w:rsidRDefault="00AC0DD3" w:rsidP="00AC0DD3">
            <w:pPr>
              <w:spacing w:after="0" w:line="240" w:lineRule="auto"/>
              <w:rPr>
                <w:rFonts w:ascii="Arial" w:eastAsia="Times New Roman" w:hAnsi="Arial"/>
                <w:sz w:val="21"/>
                <w:szCs w:val="21"/>
                <w:lang w:val="en-US"/>
              </w:rPr>
            </w:pPr>
            <w:r w:rsidRPr="00AC0DD3">
              <w:rPr>
                <w:rFonts w:ascii="Arial" w:eastAsia="Times New Roman" w:hAnsi="Arial"/>
                <w:sz w:val="21"/>
                <w:szCs w:val="21"/>
                <w:lang w:val="en-US"/>
              </w:rPr>
              <w:t>16.6</w:t>
            </w:r>
          </w:p>
          <w:p w:rsidR="00AC0DD3" w:rsidRDefault="00AC0DD3" w:rsidP="00AC0DD3">
            <w:pPr>
              <w:spacing w:after="0" w:line="240" w:lineRule="auto"/>
              <w:rPr>
                <w:rFonts w:ascii="Arial" w:eastAsia="Times New Roman" w:hAnsi="Arial"/>
                <w:sz w:val="21"/>
                <w:szCs w:val="21"/>
                <w:lang w:val="en-US"/>
              </w:rPr>
            </w:pPr>
            <w:r w:rsidRPr="00AC0DD3">
              <w:rPr>
                <w:rFonts w:ascii="Arial" w:eastAsia="Times New Roman" w:hAnsi="Arial"/>
                <w:sz w:val="21"/>
                <w:szCs w:val="21"/>
                <w:lang w:val="en-US"/>
              </w:rPr>
              <w:t>16.5</w:t>
            </w:r>
          </w:p>
          <w:p w:rsidR="00976167" w:rsidRPr="00976167" w:rsidRDefault="00976167" w:rsidP="00AC0DD3">
            <w:pPr>
              <w:spacing w:after="0" w:line="240" w:lineRule="auto"/>
              <w:rPr>
                <w:rFonts w:ascii="Arial" w:eastAsia="Times New Roman" w:hAnsi="Arial"/>
                <w:sz w:val="21"/>
                <w:szCs w:val="21"/>
                <w:u w:val="single"/>
                <w:lang w:val="en-US"/>
              </w:rPr>
            </w:pPr>
          </w:p>
        </w:tc>
        <w:tc>
          <w:tcPr>
            <w:tcW w:w="3491" w:type="dxa"/>
          </w:tcPr>
          <w:p w:rsidR="00AC0DD3" w:rsidRPr="00AC0DD3" w:rsidRDefault="00AC0DD3" w:rsidP="00AC0DD3">
            <w:pPr>
              <w:spacing w:after="0" w:line="240" w:lineRule="auto"/>
              <w:rPr>
                <w:rFonts w:ascii="Arial" w:eastAsia="Times New Roman" w:hAnsi="Arial"/>
                <w:sz w:val="21"/>
                <w:szCs w:val="21"/>
                <w:lang w:val="en-US"/>
              </w:rPr>
            </w:pPr>
          </w:p>
        </w:tc>
      </w:tr>
      <w:tr w:rsidR="00AC0DD3" w:rsidRPr="00AC0DD3" w:rsidTr="002F2210">
        <w:tc>
          <w:tcPr>
            <w:tcW w:w="2371" w:type="dxa"/>
            <w:tcBorders>
              <w:bottom w:val="single" w:sz="4" w:space="0" w:color="auto"/>
            </w:tcBorders>
          </w:tcPr>
          <w:p w:rsidR="00AC0DD3" w:rsidRPr="00AC0DD3" w:rsidRDefault="00AC0DD3" w:rsidP="00AC0DD3">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Subject:</w:t>
            </w:r>
          </w:p>
          <w:p w:rsidR="00AC0DD3" w:rsidRDefault="00AC0DD3" w:rsidP="00AC0DD3">
            <w:pPr>
              <w:spacing w:after="0" w:line="240" w:lineRule="auto"/>
              <w:rPr>
                <w:rFonts w:ascii="Arial" w:eastAsia="Times New Roman" w:hAnsi="Arial"/>
                <w:bCs/>
                <w:sz w:val="21"/>
                <w:szCs w:val="21"/>
                <w:lang w:val="en-US"/>
              </w:rPr>
            </w:pPr>
            <w:r w:rsidRPr="00AC0DD3">
              <w:rPr>
                <w:rFonts w:ascii="Arial" w:eastAsia="Times New Roman" w:hAnsi="Arial"/>
                <w:bCs/>
                <w:sz w:val="21"/>
                <w:szCs w:val="21"/>
                <w:lang w:val="en-US"/>
              </w:rPr>
              <w:t>Temperature measurement of cable entries on electrical machines</w:t>
            </w:r>
          </w:p>
          <w:p w:rsidR="002F2210" w:rsidRPr="00AC0DD3" w:rsidRDefault="002F2210" w:rsidP="00AC0DD3">
            <w:pPr>
              <w:spacing w:after="0" w:line="240" w:lineRule="auto"/>
              <w:rPr>
                <w:rFonts w:ascii="Arial" w:eastAsia="Times New Roman" w:hAnsi="Arial"/>
                <w:bCs/>
                <w:sz w:val="21"/>
                <w:szCs w:val="21"/>
                <w:lang w:val="en-US"/>
              </w:rPr>
            </w:pPr>
          </w:p>
          <w:p w:rsidR="00AC0DD3" w:rsidRPr="00AC0DD3" w:rsidRDefault="00AC0DD3" w:rsidP="00AC0DD3">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Status of document: </w:t>
            </w:r>
          </w:p>
          <w:p w:rsidR="00AC0DD3" w:rsidRPr="002804C8" w:rsidRDefault="002F2210" w:rsidP="00AC0DD3">
            <w:pPr>
              <w:spacing w:after="0" w:line="240" w:lineRule="auto"/>
              <w:rPr>
                <w:rFonts w:ascii="Arial" w:eastAsia="Times New Roman" w:hAnsi="Arial"/>
                <w:b/>
                <w:bCs/>
                <w:color w:val="FF0000"/>
                <w:sz w:val="20"/>
                <w:szCs w:val="20"/>
                <w:lang w:val="en-US"/>
              </w:rPr>
            </w:pPr>
            <w:r w:rsidRPr="002804C8">
              <w:rPr>
                <w:rFonts w:ascii="Arial" w:eastAsia="Times New Roman" w:hAnsi="Arial"/>
                <w:b/>
                <w:bCs/>
                <w:color w:val="FF0000"/>
                <w:sz w:val="20"/>
                <w:szCs w:val="20"/>
                <w:lang w:val="en-US"/>
              </w:rPr>
              <w:t xml:space="preserve">Draft </w:t>
            </w:r>
          </w:p>
        </w:tc>
        <w:tc>
          <w:tcPr>
            <w:tcW w:w="2620" w:type="dxa"/>
            <w:tcBorders>
              <w:bottom w:val="single" w:sz="4" w:space="0" w:color="auto"/>
            </w:tcBorders>
          </w:tcPr>
          <w:p w:rsidR="00AC0DD3" w:rsidRPr="00AC0DD3" w:rsidRDefault="00AC0DD3" w:rsidP="00AC0DD3">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Key words:</w:t>
            </w:r>
          </w:p>
          <w:p w:rsidR="00AC0DD3" w:rsidRPr="00AC0DD3" w:rsidRDefault="00AC0DD3" w:rsidP="00AC0DD3">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Cable entries</w:t>
            </w:r>
          </w:p>
          <w:p w:rsidR="00AC0DD3" w:rsidRPr="00AC0DD3" w:rsidRDefault="00AC0DD3" w:rsidP="00AC0DD3">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Branching point</w:t>
            </w:r>
          </w:p>
          <w:p w:rsidR="00AC0DD3" w:rsidRPr="00AC0DD3" w:rsidRDefault="00AC0DD3" w:rsidP="00AC0DD3">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Temperature measurement</w:t>
            </w:r>
          </w:p>
          <w:p w:rsidR="00AC0DD3" w:rsidRPr="00AC0DD3" w:rsidRDefault="00AC0DD3" w:rsidP="00AC0DD3">
            <w:pPr>
              <w:spacing w:after="0" w:line="240" w:lineRule="auto"/>
              <w:ind w:left="360"/>
              <w:rPr>
                <w:rFonts w:ascii="Arial" w:eastAsia="Times New Roman" w:hAnsi="Arial"/>
                <w:b/>
                <w:bCs/>
                <w:sz w:val="21"/>
                <w:szCs w:val="21"/>
                <w:lang w:val="en-US"/>
              </w:rPr>
            </w:pPr>
          </w:p>
        </w:tc>
        <w:tc>
          <w:tcPr>
            <w:tcW w:w="3491" w:type="dxa"/>
            <w:tcBorders>
              <w:bottom w:val="single" w:sz="4" w:space="0" w:color="auto"/>
            </w:tcBorders>
          </w:tcPr>
          <w:p w:rsidR="00AC0DD3" w:rsidRDefault="00AC0DD3" w:rsidP="00AC0DD3">
            <w:pPr>
              <w:keepNext/>
              <w:spacing w:after="0" w:line="240" w:lineRule="auto"/>
              <w:outlineLvl w:val="0"/>
              <w:rPr>
                <w:rFonts w:ascii="Arial" w:eastAsia="Times New Roman" w:hAnsi="Arial"/>
                <w:b/>
                <w:bCs/>
                <w:sz w:val="21"/>
                <w:szCs w:val="21"/>
              </w:rPr>
            </w:pPr>
            <w:r w:rsidRPr="00AC0DD3">
              <w:rPr>
                <w:rFonts w:ascii="Arial" w:eastAsia="Times New Roman" w:hAnsi="Arial"/>
                <w:b/>
                <w:bCs/>
                <w:sz w:val="21"/>
                <w:szCs w:val="21"/>
              </w:rPr>
              <w:t xml:space="preserve">Date: </w:t>
            </w:r>
            <w:r w:rsidR="002F2210">
              <w:rPr>
                <w:rFonts w:ascii="Arial" w:eastAsia="Times New Roman" w:hAnsi="Arial"/>
                <w:b/>
                <w:bCs/>
                <w:sz w:val="21"/>
                <w:szCs w:val="21"/>
              </w:rPr>
              <w:t>April 2018</w:t>
            </w:r>
          </w:p>
          <w:p w:rsidR="002F2210" w:rsidRPr="00AC0DD3" w:rsidRDefault="002F2210" w:rsidP="00AC0DD3">
            <w:pPr>
              <w:keepNext/>
              <w:spacing w:after="0" w:line="240" w:lineRule="auto"/>
              <w:outlineLvl w:val="0"/>
              <w:rPr>
                <w:rFonts w:ascii="Arial" w:eastAsia="Times New Roman" w:hAnsi="Arial"/>
                <w:sz w:val="21"/>
                <w:szCs w:val="21"/>
              </w:rPr>
            </w:pPr>
          </w:p>
          <w:p w:rsidR="00AC0DD3" w:rsidRPr="00AC0DD3" w:rsidRDefault="00AC0DD3" w:rsidP="00AC0DD3">
            <w:pPr>
              <w:spacing w:after="0" w:line="240" w:lineRule="auto"/>
              <w:rPr>
                <w:rFonts w:ascii="Arial" w:eastAsia="Times New Roman" w:hAnsi="Arial"/>
                <w:sz w:val="21"/>
                <w:szCs w:val="21"/>
                <w:lang w:val="en-US"/>
              </w:rPr>
            </w:pPr>
            <w:r w:rsidRPr="00AC0DD3">
              <w:rPr>
                <w:rFonts w:ascii="Arial" w:eastAsia="Times New Roman" w:hAnsi="Arial"/>
                <w:b/>
                <w:bCs/>
                <w:sz w:val="21"/>
                <w:szCs w:val="21"/>
                <w:lang w:val="en-US"/>
              </w:rPr>
              <w:t xml:space="preserve">Originator of proposal: </w:t>
            </w:r>
            <w:r w:rsidR="006B4C64">
              <w:rPr>
                <w:rFonts w:ascii="Arial" w:eastAsia="Times New Roman" w:hAnsi="Arial"/>
                <w:bCs/>
                <w:sz w:val="21"/>
                <w:szCs w:val="21"/>
                <w:lang w:val="en-US"/>
              </w:rPr>
              <w:t>I</w:t>
            </w:r>
            <w:r w:rsidR="00E51503">
              <w:rPr>
                <w:rFonts w:ascii="Arial" w:eastAsia="Times New Roman" w:hAnsi="Arial"/>
                <w:bCs/>
                <w:sz w:val="21"/>
                <w:szCs w:val="21"/>
                <w:lang w:val="en-US"/>
              </w:rPr>
              <w:t>ECEx Secretariat in consultation with I</w:t>
            </w:r>
            <w:r w:rsidR="006B4C64">
              <w:rPr>
                <w:rFonts w:ascii="Arial" w:eastAsia="Times New Roman" w:hAnsi="Arial"/>
                <w:bCs/>
                <w:sz w:val="21"/>
                <w:szCs w:val="21"/>
                <w:lang w:val="en-US"/>
              </w:rPr>
              <w:t xml:space="preserve">EC TC31 </w:t>
            </w:r>
            <w:r w:rsidR="008410D6">
              <w:rPr>
                <w:rFonts w:ascii="Arial" w:eastAsia="Times New Roman" w:hAnsi="Arial"/>
                <w:bCs/>
                <w:sz w:val="21"/>
                <w:szCs w:val="21"/>
                <w:lang w:val="en-US"/>
              </w:rPr>
              <w:t>MT</w:t>
            </w:r>
            <w:r w:rsidR="006B4C64">
              <w:rPr>
                <w:rFonts w:ascii="Arial" w:eastAsia="Times New Roman" w:hAnsi="Arial"/>
                <w:bCs/>
                <w:sz w:val="21"/>
                <w:szCs w:val="21"/>
                <w:lang w:val="en-US"/>
              </w:rPr>
              <w:t>27</w:t>
            </w:r>
          </w:p>
          <w:p w:rsidR="00AC0DD3" w:rsidRPr="00AC0DD3" w:rsidRDefault="00AC0DD3" w:rsidP="00AC0DD3">
            <w:pPr>
              <w:spacing w:after="0" w:line="240" w:lineRule="auto"/>
              <w:rPr>
                <w:rFonts w:ascii="Arial" w:eastAsia="Times New Roman" w:hAnsi="Arial"/>
                <w:b/>
                <w:bCs/>
                <w:sz w:val="21"/>
                <w:szCs w:val="21"/>
                <w:lang w:val="en-US"/>
              </w:rPr>
            </w:pPr>
          </w:p>
          <w:p w:rsidR="00AC0DD3" w:rsidRPr="00AC0DD3" w:rsidRDefault="00AC0DD3" w:rsidP="00AC0DD3">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TC/SC involved: </w:t>
            </w:r>
          </w:p>
          <w:p w:rsidR="00AC0DD3" w:rsidRPr="00AC0DD3" w:rsidRDefault="00AC0DD3" w:rsidP="00AC0DD3">
            <w:pPr>
              <w:spacing w:after="0" w:line="240" w:lineRule="auto"/>
              <w:rPr>
                <w:rFonts w:ascii="Arial" w:eastAsia="Times New Roman" w:hAnsi="Arial"/>
                <w:bCs/>
                <w:sz w:val="21"/>
                <w:szCs w:val="21"/>
                <w:lang w:val="en-US"/>
              </w:rPr>
            </w:pPr>
            <w:r w:rsidRPr="00AC0DD3">
              <w:rPr>
                <w:rFonts w:ascii="Arial" w:eastAsia="Times New Roman" w:hAnsi="Arial"/>
                <w:bCs/>
                <w:sz w:val="21"/>
                <w:szCs w:val="21"/>
                <w:lang w:val="en-US"/>
              </w:rPr>
              <w:t>IEC/TC 31</w:t>
            </w:r>
          </w:p>
        </w:tc>
      </w:tr>
      <w:tr w:rsidR="00AC0DD3" w:rsidRPr="00AC0DD3" w:rsidTr="002F2210">
        <w:tc>
          <w:tcPr>
            <w:tcW w:w="8482" w:type="dxa"/>
            <w:gridSpan w:val="3"/>
            <w:tcBorders>
              <w:left w:val="single" w:sz="4" w:space="0" w:color="auto"/>
              <w:bottom w:val="single" w:sz="4" w:space="0" w:color="auto"/>
            </w:tcBorders>
          </w:tcPr>
          <w:p w:rsidR="00AC0DD3" w:rsidRPr="00AC0DD3" w:rsidRDefault="00AC0DD3" w:rsidP="00AC0DD3">
            <w:pPr>
              <w:spacing w:after="120" w:line="240" w:lineRule="auto"/>
              <w:rPr>
                <w:rFonts w:ascii="Arial" w:eastAsia="Times New Roman" w:hAnsi="Arial" w:cs="Arial"/>
                <w:b/>
                <w:bCs/>
                <w:sz w:val="21"/>
                <w:szCs w:val="21"/>
                <w:lang w:val="en-US"/>
              </w:rPr>
            </w:pP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Question</w:t>
            </w:r>
            <w:r w:rsidRPr="00AC0DD3">
              <w:rPr>
                <w:rFonts w:ascii="Arial" w:eastAsia="Times New Roman" w:hAnsi="Arial" w:cs="Arial"/>
                <w:color w:val="000000"/>
                <w:sz w:val="21"/>
                <w:szCs w:val="21"/>
                <w:lang w:val="en-US"/>
              </w:rPr>
              <w:t>: Clause 16.6 of IEC 60079-0:2011</w:t>
            </w:r>
            <w:r w:rsidR="00976167">
              <w:rPr>
                <w:rFonts w:ascii="Arial" w:eastAsia="Times New Roman" w:hAnsi="Arial" w:cs="Arial"/>
                <w:color w:val="000000"/>
                <w:sz w:val="21"/>
                <w:szCs w:val="21"/>
                <w:lang w:val="en-US"/>
              </w:rPr>
              <w:t xml:space="preserve"> </w:t>
            </w:r>
            <w:r w:rsidR="00976167" w:rsidRPr="00976167">
              <w:rPr>
                <w:rFonts w:ascii="Arial" w:eastAsia="Times New Roman" w:hAnsi="Arial" w:cs="Arial"/>
                <w:color w:val="000000"/>
                <w:sz w:val="21"/>
                <w:szCs w:val="21"/>
                <w:u w:val="single"/>
                <w:lang w:val="en-US"/>
              </w:rPr>
              <w:t>and IEC</w:t>
            </w:r>
            <w:r w:rsidR="006B4C64">
              <w:rPr>
                <w:rFonts w:ascii="Arial" w:eastAsia="Times New Roman" w:hAnsi="Arial" w:cs="Arial"/>
                <w:color w:val="000000"/>
                <w:sz w:val="21"/>
                <w:szCs w:val="21"/>
                <w:u w:val="single"/>
                <w:lang w:val="en-US"/>
              </w:rPr>
              <w:t xml:space="preserve"> </w:t>
            </w:r>
            <w:r w:rsidR="00976167" w:rsidRPr="00976167">
              <w:rPr>
                <w:rFonts w:ascii="Arial" w:eastAsia="Times New Roman" w:hAnsi="Arial" w:cs="Arial"/>
                <w:color w:val="000000"/>
                <w:sz w:val="21"/>
                <w:szCs w:val="21"/>
                <w:u w:val="single"/>
                <w:lang w:val="en-US"/>
              </w:rPr>
              <w:t>60079-0:2017</w:t>
            </w:r>
            <w:r w:rsidRPr="00AC0DD3">
              <w:rPr>
                <w:rFonts w:ascii="Arial" w:eastAsia="Times New Roman" w:hAnsi="Arial" w:cs="Arial"/>
                <w:color w:val="000000"/>
                <w:sz w:val="21"/>
                <w:szCs w:val="21"/>
                <w:lang w:val="en-US"/>
              </w:rPr>
              <w:t xml:space="preserve"> states “When the temperature under rated conditions is higher than 70 °C at the entry point or 80 °C at the branching point of the conductors, information shall be marked on the equipment exterior to provide guidance to the user on the proper selection of cable and cable gland or conductors in conduit.”</w:t>
            </w: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It is not normal practice for electrical machines to be tested with the cable entry devices and cables that might be used in an actual installation, but with the cables available at the manufacturer’s test area.  In many cases, there will be no formal entry device as the cables will enter via the space reserved for fixing of a gland plate.</w:t>
            </w: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How shall the relevant entry point and branching point temperatures be determined?</w:t>
            </w:r>
          </w:p>
          <w:p w:rsidR="00AC0DD3" w:rsidRPr="00AC0DD3" w:rsidRDefault="00AC0DD3" w:rsidP="00AC0DD3">
            <w:pPr>
              <w:autoSpaceDE w:val="0"/>
              <w:autoSpaceDN w:val="0"/>
              <w:adjustRightInd w:val="0"/>
              <w:spacing w:after="0" w:line="240" w:lineRule="auto"/>
              <w:rPr>
                <w:rFonts w:ascii="Arial" w:eastAsia="Times New Roman" w:hAnsi="Arial" w:cs="Arial"/>
                <w:color w:val="000000"/>
                <w:sz w:val="21"/>
                <w:szCs w:val="21"/>
                <w:lang w:val="en-US"/>
              </w:rPr>
            </w:pPr>
          </w:p>
          <w:p w:rsidR="00AC0DD3" w:rsidRPr="00AC0DD3" w:rsidRDefault="00AC0DD3" w:rsidP="00AC0DD3">
            <w:pPr>
              <w:spacing w:after="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Answer</w:t>
            </w:r>
            <w:r w:rsidRPr="00AC0DD3">
              <w:rPr>
                <w:rFonts w:ascii="Arial" w:eastAsia="Times New Roman" w:hAnsi="Arial" w:cs="Arial"/>
                <w:color w:val="000000"/>
                <w:sz w:val="21"/>
                <w:szCs w:val="21"/>
                <w:lang w:val="en-US"/>
              </w:rPr>
              <w:t xml:space="preserve">: This subject was discussed at the TC31 </w:t>
            </w:r>
            <w:r w:rsidR="002C6FE5">
              <w:rPr>
                <w:rFonts w:ascii="Arial" w:eastAsia="Times New Roman" w:hAnsi="Arial" w:cs="Arial"/>
                <w:color w:val="000000"/>
                <w:sz w:val="21"/>
                <w:szCs w:val="21"/>
                <w:lang w:val="en-US"/>
              </w:rPr>
              <w:t>MT</w:t>
            </w:r>
            <w:r w:rsidRPr="00AC0DD3">
              <w:rPr>
                <w:rFonts w:ascii="Arial" w:eastAsia="Times New Roman" w:hAnsi="Arial" w:cs="Arial"/>
                <w:color w:val="000000"/>
                <w:sz w:val="21"/>
                <w:szCs w:val="21"/>
                <w:lang w:val="en-US"/>
              </w:rPr>
              <w:t>27 me</w:t>
            </w:r>
            <w:r w:rsidR="00976167">
              <w:rPr>
                <w:rFonts w:ascii="Arial" w:eastAsia="Times New Roman" w:hAnsi="Arial" w:cs="Arial"/>
                <w:color w:val="000000"/>
                <w:sz w:val="21"/>
                <w:szCs w:val="21"/>
                <w:lang w:val="en-US"/>
              </w:rPr>
              <w:t xml:space="preserve">eting in Oslo in September 2012, </w:t>
            </w:r>
            <w:r w:rsidR="00976167" w:rsidRPr="00976167">
              <w:rPr>
                <w:rFonts w:ascii="Arial" w:eastAsia="Times New Roman" w:hAnsi="Arial" w:cs="Arial"/>
                <w:color w:val="000000"/>
                <w:sz w:val="21"/>
                <w:szCs w:val="21"/>
                <w:u w:val="single"/>
                <w:lang w:val="en-US"/>
              </w:rPr>
              <w:t>and aga</w:t>
            </w:r>
            <w:r w:rsidR="008B1C3F">
              <w:rPr>
                <w:rFonts w:ascii="Arial" w:eastAsia="Times New Roman" w:hAnsi="Arial" w:cs="Arial"/>
                <w:color w:val="000000"/>
                <w:sz w:val="21"/>
                <w:szCs w:val="21"/>
                <w:u w:val="single"/>
                <w:lang w:val="en-US"/>
              </w:rPr>
              <w:t xml:space="preserve">in discussed at TC31 </w:t>
            </w:r>
            <w:r w:rsidR="002C6FE5">
              <w:rPr>
                <w:rFonts w:ascii="Arial" w:eastAsia="Times New Roman" w:hAnsi="Arial" w:cs="Arial"/>
                <w:color w:val="000000"/>
                <w:sz w:val="21"/>
                <w:szCs w:val="21"/>
                <w:u w:val="single"/>
                <w:lang w:val="en-US"/>
              </w:rPr>
              <w:t>MT</w:t>
            </w:r>
            <w:r w:rsidR="008B1C3F">
              <w:rPr>
                <w:rFonts w:ascii="Arial" w:eastAsia="Times New Roman" w:hAnsi="Arial" w:cs="Arial"/>
                <w:color w:val="000000"/>
                <w:sz w:val="21"/>
                <w:szCs w:val="21"/>
                <w:u w:val="single"/>
                <w:lang w:val="en-US"/>
              </w:rPr>
              <w:t xml:space="preserve">27 in </w:t>
            </w:r>
            <w:proofErr w:type="spellStart"/>
            <w:r w:rsidR="008B1C3F">
              <w:rPr>
                <w:rFonts w:ascii="Arial" w:eastAsia="Times New Roman" w:hAnsi="Arial" w:cs="Arial"/>
                <w:color w:val="000000"/>
                <w:sz w:val="21"/>
                <w:szCs w:val="21"/>
                <w:u w:val="single"/>
                <w:lang w:val="en-US"/>
              </w:rPr>
              <w:t>Pods</w:t>
            </w:r>
            <w:r w:rsidR="00976167" w:rsidRPr="00976167">
              <w:rPr>
                <w:rFonts w:ascii="Arial" w:eastAsia="Times New Roman" w:hAnsi="Arial" w:cs="Arial"/>
                <w:color w:val="000000"/>
                <w:sz w:val="21"/>
                <w:szCs w:val="21"/>
                <w:u w:val="single"/>
                <w:lang w:val="en-US"/>
              </w:rPr>
              <w:t>trana</w:t>
            </w:r>
            <w:proofErr w:type="spellEnd"/>
            <w:r w:rsidR="00976167" w:rsidRPr="00976167">
              <w:rPr>
                <w:rFonts w:ascii="Arial" w:eastAsia="Times New Roman" w:hAnsi="Arial" w:cs="Arial"/>
                <w:color w:val="000000"/>
                <w:sz w:val="21"/>
                <w:szCs w:val="21"/>
                <w:u w:val="single"/>
                <w:lang w:val="en-US"/>
              </w:rPr>
              <w:t>, Croatia in April 2018.</w:t>
            </w:r>
            <w:bookmarkStart w:id="0" w:name="_GoBack"/>
            <w:bookmarkEnd w:id="0"/>
          </w:p>
          <w:p w:rsidR="00AC0DD3" w:rsidRPr="00AC0DD3" w:rsidRDefault="002C6FE5" w:rsidP="00AC0DD3">
            <w:pPr>
              <w:spacing w:after="0" w:line="240" w:lineRule="auto"/>
              <w:rPr>
                <w:rFonts w:ascii="Arial" w:eastAsia="Times New Roman" w:hAnsi="Arial" w:cs="Arial"/>
                <w:color w:val="000000"/>
                <w:sz w:val="21"/>
                <w:szCs w:val="21"/>
                <w:lang w:val="en-US"/>
              </w:rPr>
            </w:pPr>
            <w:r>
              <w:rPr>
                <w:rFonts w:ascii="Arial" w:eastAsia="Times New Roman" w:hAnsi="Arial" w:cs="Arial"/>
                <w:color w:val="000000"/>
                <w:sz w:val="21"/>
                <w:szCs w:val="21"/>
                <w:lang w:val="en-US"/>
              </w:rPr>
              <w:t>MT</w:t>
            </w:r>
            <w:r w:rsidR="00AC0DD3" w:rsidRPr="00AC0DD3">
              <w:rPr>
                <w:rFonts w:ascii="Arial" w:eastAsia="Times New Roman" w:hAnsi="Arial" w:cs="Arial"/>
                <w:color w:val="000000"/>
                <w:sz w:val="21"/>
                <w:szCs w:val="21"/>
                <w:lang w:val="en-US"/>
              </w:rPr>
              <w:t xml:space="preserve">27 resolved that a note should be added to IEC 60079-0 to </w:t>
            </w:r>
            <w:r w:rsidR="00976167">
              <w:rPr>
                <w:rFonts w:ascii="Arial" w:eastAsia="Times New Roman" w:hAnsi="Arial" w:cs="Arial"/>
                <w:color w:val="000000"/>
                <w:sz w:val="21"/>
                <w:szCs w:val="21"/>
                <w:lang w:val="en-US"/>
              </w:rPr>
              <w:t xml:space="preserve">clarify the testing requirement </w:t>
            </w:r>
            <w:r w:rsidR="00976167" w:rsidRPr="008B1C3F">
              <w:rPr>
                <w:rFonts w:ascii="Arial" w:eastAsia="Times New Roman" w:hAnsi="Arial" w:cs="Arial"/>
                <w:color w:val="000000"/>
                <w:sz w:val="21"/>
                <w:szCs w:val="21"/>
                <w:u w:val="single"/>
                <w:lang w:val="en-US"/>
              </w:rPr>
              <w:t>in a future edition</w:t>
            </w:r>
            <w:r w:rsidR="00976167">
              <w:rPr>
                <w:rFonts w:ascii="Arial" w:eastAsia="Times New Roman" w:hAnsi="Arial" w:cs="Arial"/>
                <w:color w:val="000000"/>
                <w:sz w:val="21"/>
                <w:szCs w:val="21"/>
                <w:lang w:val="en-US"/>
              </w:rPr>
              <w:t>.</w:t>
            </w:r>
          </w:p>
          <w:p w:rsidR="00D14B7E" w:rsidRDefault="00D14B7E" w:rsidP="00AC0DD3">
            <w:pPr>
              <w:spacing w:after="0" w:line="240" w:lineRule="auto"/>
              <w:rPr>
                <w:rFonts w:ascii="Arial" w:eastAsia="Times New Roman" w:hAnsi="Arial" w:cs="Arial"/>
                <w:color w:val="000000"/>
                <w:sz w:val="21"/>
                <w:szCs w:val="21"/>
                <w:lang w:val="en-US"/>
              </w:rPr>
            </w:pPr>
          </w:p>
          <w:p w:rsidR="00AC0DD3" w:rsidRPr="00AC0DD3" w:rsidRDefault="00AC0DD3" w:rsidP="00AC0DD3">
            <w:pPr>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Until such a note is added, </w:t>
            </w:r>
            <w:r w:rsidR="002C6FE5">
              <w:rPr>
                <w:rFonts w:ascii="Arial" w:eastAsia="Times New Roman" w:hAnsi="Arial" w:cs="Arial"/>
                <w:color w:val="000000"/>
                <w:sz w:val="21"/>
                <w:szCs w:val="21"/>
                <w:lang w:val="en-US"/>
              </w:rPr>
              <w:t>MT</w:t>
            </w:r>
            <w:r w:rsidRPr="00AC0DD3">
              <w:rPr>
                <w:rFonts w:ascii="Arial" w:eastAsia="Times New Roman" w:hAnsi="Arial" w:cs="Arial"/>
                <w:color w:val="000000"/>
                <w:sz w:val="21"/>
                <w:szCs w:val="21"/>
                <w:lang w:val="en-US"/>
              </w:rPr>
              <w:t xml:space="preserve">27 requested that the following clarification be issued as an </w:t>
            </w:r>
            <w:proofErr w:type="spellStart"/>
            <w:r w:rsidRPr="00AC0DD3">
              <w:rPr>
                <w:rFonts w:ascii="Arial" w:eastAsia="Times New Roman" w:hAnsi="Arial" w:cs="Arial"/>
                <w:color w:val="000000"/>
                <w:sz w:val="21"/>
                <w:szCs w:val="21"/>
                <w:lang w:val="en-US"/>
              </w:rPr>
              <w:t>ExTAG</w:t>
            </w:r>
            <w:proofErr w:type="spellEnd"/>
            <w:r w:rsidRPr="00AC0DD3">
              <w:rPr>
                <w:rFonts w:ascii="Arial" w:eastAsia="Times New Roman" w:hAnsi="Arial" w:cs="Arial"/>
                <w:color w:val="000000"/>
                <w:sz w:val="21"/>
                <w:szCs w:val="21"/>
                <w:lang w:val="en-US"/>
              </w:rPr>
              <w:t xml:space="preserve"> Decision Sheet:</w:t>
            </w:r>
          </w:p>
          <w:p w:rsidR="00AC0DD3" w:rsidRPr="00AC0DD3" w:rsidRDefault="00AC0DD3" w:rsidP="00AC0DD3">
            <w:pPr>
              <w:spacing w:after="0" w:line="240" w:lineRule="auto"/>
              <w:rPr>
                <w:rFonts w:ascii="Arial" w:eastAsia="Times New Roman" w:hAnsi="Arial" w:cs="Arial"/>
                <w:color w:val="000000"/>
                <w:sz w:val="21"/>
                <w:szCs w:val="21"/>
                <w:lang w:val="en-US"/>
              </w:rPr>
            </w:pPr>
          </w:p>
          <w:p w:rsidR="00AC0DD3" w:rsidRPr="00AC0DD3" w:rsidRDefault="00AC0DD3" w:rsidP="00AC0DD3">
            <w:pPr>
              <w:spacing w:after="120" w:line="240" w:lineRule="auto"/>
              <w:rPr>
                <w:rFonts w:ascii="Arial" w:eastAsia="Times New Roman" w:hAnsi="Arial" w:cs="Arial"/>
                <w:i/>
                <w:color w:val="000000"/>
                <w:sz w:val="21"/>
                <w:szCs w:val="21"/>
                <w:lang w:val="en-US"/>
              </w:rPr>
            </w:pPr>
            <w:r w:rsidRPr="00AC0DD3">
              <w:rPr>
                <w:rFonts w:ascii="Arial" w:eastAsia="Times New Roman" w:hAnsi="Arial" w:cs="Arial"/>
                <w:i/>
                <w:color w:val="000000"/>
                <w:sz w:val="21"/>
                <w:szCs w:val="21"/>
                <w:lang w:val="en-US"/>
              </w:rPr>
              <w:t>The use of the internal air space temperature to represent the service temperature of terminal box gaskets and seals, the cable branching point temperature, and the entry point temperature reflects the normal practice of testing machines without prior knowledge of the actual glands and cables to be used for installation. The production of heat from the machine connections is generally insignificant with respect to the production of heat from the machine windings and core.</w:t>
            </w:r>
          </w:p>
          <w:p w:rsidR="00AC0DD3" w:rsidRPr="00AC0DD3" w:rsidRDefault="00AC0DD3" w:rsidP="00AC0DD3">
            <w:pPr>
              <w:spacing w:after="12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Further amplification</w:t>
            </w:r>
            <w:r w:rsidRPr="00AC0DD3">
              <w:rPr>
                <w:rFonts w:ascii="Arial" w:eastAsia="Times New Roman" w:hAnsi="Arial" w:cs="Arial"/>
                <w:color w:val="000000"/>
                <w:sz w:val="21"/>
                <w:szCs w:val="21"/>
                <w:lang w:val="en-US"/>
              </w:rPr>
              <w:t xml:space="preserve">: </w:t>
            </w:r>
          </w:p>
          <w:p w:rsidR="00AC0DD3" w:rsidRPr="00AC0DD3" w:rsidRDefault="00AC0DD3" w:rsidP="00AC0DD3">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The entry point of the cable where the temperature is measured should be sealed so far as possible to ensure that there is minimum air-circulation which can reduce the measured temperature. </w:t>
            </w:r>
          </w:p>
          <w:p w:rsidR="00AC0DD3" w:rsidRPr="00AC0DD3" w:rsidRDefault="00AC0DD3" w:rsidP="00AC0DD3">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This is not intended to apply to any gasket between the terminal box and the frame of the machine, where higher temperatures may be recorded, but only to the gasket between the terminal box and its lid.</w:t>
            </w:r>
          </w:p>
          <w:p w:rsidR="00AC0DD3" w:rsidRPr="00AC0DD3" w:rsidRDefault="00AC0DD3" w:rsidP="002F2210">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Although written in the context of electrical machines, there may be other types of equipment where an equivalent approach is applicable</w:t>
            </w:r>
          </w:p>
        </w:tc>
      </w:tr>
    </w:tbl>
    <w:p w:rsidR="00563E3A" w:rsidRDefault="00563E3A"/>
    <w:sectPr w:rsidR="00563E3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38" w:rsidRDefault="00F10A38" w:rsidP="00AC0DD3">
      <w:pPr>
        <w:spacing w:after="0" w:line="240" w:lineRule="auto"/>
      </w:pPr>
      <w:r>
        <w:separator/>
      </w:r>
    </w:p>
  </w:endnote>
  <w:endnote w:type="continuationSeparator" w:id="0">
    <w:p w:rsidR="00F10A38" w:rsidRDefault="00F10A38" w:rsidP="00AC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D3" w:rsidRPr="00AC0DD3" w:rsidRDefault="00AC0DD3" w:rsidP="00AC0DD3">
    <w:pPr>
      <w:pStyle w:val="Footer"/>
      <w:jc w:val="right"/>
      <w:rPr>
        <w:rFonts w:ascii="Arial" w:hAnsi="Arial" w:cs="Arial"/>
      </w:rPr>
    </w:pPr>
    <w:r w:rsidRPr="00AC0DD3">
      <w:rPr>
        <w:rFonts w:ascii="Arial" w:hAnsi="Arial" w:cs="Arial"/>
      </w:rPr>
      <w:t xml:space="preserve">Page </w:t>
    </w:r>
    <w:r w:rsidRPr="00AC0DD3">
      <w:rPr>
        <w:rFonts w:ascii="Arial" w:hAnsi="Arial" w:cs="Arial"/>
        <w:b/>
        <w:bCs/>
        <w:sz w:val="24"/>
        <w:szCs w:val="24"/>
      </w:rPr>
      <w:fldChar w:fldCharType="begin"/>
    </w:r>
    <w:r w:rsidRPr="00AC0DD3">
      <w:rPr>
        <w:rFonts w:ascii="Arial" w:hAnsi="Arial" w:cs="Arial"/>
        <w:b/>
        <w:bCs/>
      </w:rPr>
      <w:instrText xml:space="preserve"> PAGE </w:instrText>
    </w:r>
    <w:r w:rsidRPr="00AC0DD3">
      <w:rPr>
        <w:rFonts w:ascii="Arial" w:hAnsi="Arial" w:cs="Arial"/>
        <w:b/>
        <w:bCs/>
        <w:sz w:val="24"/>
        <w:szCs w:val="24"/>
      </w:rPr>
      <w:fldChar w:fldCharType="separate"/>
    </w:r>
    <w:r w:rsidR="002C6FE5">
      <w:rPr>
        <w:rFonts w:ascii="Arial" w:hAnsi="Arial" w:cs="Arial"/>
        <w:b/>
        <w:bCs/>
        <w:noProof/>
      </w:rPr>
      <w:t>2</w:t>
    </w:r>
    <w:r w:rsidRPr="00AC0DD3">
      <w:rPr>
        <w:rFonts w:ascii="Arial" w:hAnsi="Arial" w:cs="Arial"/>
        <w:b/>
        <w:bCs/>
        <w:sz w:val="24"/>
        <w:szCs w:val="24"/>
      </w:rPr>
      <w:fldChar w:fldCharType="end"/>
    </w:r>
    <w:r w:rsidRPr="00AC0DD3">
      <w:rPr>
        <w:rFonts w:ascii="Arial" w:hAnsi="Arial" w:cs="Arial"/>
      </w:rPr>
      <w:t xml:space="preserve"> of </w:t>
    </w:r>
    <w:r w:rsidRPr="00AC0DD3">
      <w:rPr>
        <w:rFonts w:ascii="Arial" w:hAnsi="Arial" w:cs="Arial"/>
        <w:b/>
        <w:bCs/>
        <w:sz w:val="24"/>
        <w:szCs w:val="24"/>
      </w:rPr>
      <w:fldChar w:fldCharType="begin"/>
    </w:r>
    <w:r w:rsidRPr="00AC0DD3">
      <w:rPr>
        <w:rFonts w:ascii="Arial" w:hAnsi="Arial" w:cs="Arial"/>
        <w:b/>
        <w:bCs/>
      </w:rPr>
      <w:instrText xml:space="preserve"> NUMPAGES  </w:instrText>
    </w:r>
    <w:r w:rsidRPr="00AC0DD3">
      <w:rPr>
        <w:rFonts w:ascii="Arial" w:hAnsi="Arial" w:cs="Arial"/>
        <w:b/>
        <w:bCs/>
        <w:sz w:val="24"/>
        <w:szCs w:val="24"/>
      </w:rPr>
      <w:fldChar w:fldCharType="separate"/>
    </w:r>
    <w:r w:rsidR="002C6FE5">
      <w:rPr>
        <w:rFonts w:ascii="Arial" w:hAnsi="Arial" w:cs="Arial"/>
        <w:b/>
        <w:bCs/>
        <w:noProof/>
      </w:rPr>
      <w:t>2</w:t>
    </w:r>
    <w:r w:rsidRPr="00AC0DD3">
      <w:rPr>
        <w:rFonts w:ascii="Arial" w:hAnsi="Arial" w:cs="Arial"/>
        <w:b/>
        <w:bCs/>
        <w:sz w:val="24"/>
        <w:szCs w:val="24"/>
      </w:rPr>
      <w:fldChar w:fldCharType="end"/>
    </w:r>
  </w:p>
  <w:p w:rsidR="00AC0DD3" w:rsidRDefault="00AC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38" w:rsidRDefault="00F10A38" w:rsidP="00AC0DD3">
      <w:pPr>
        <w:spacing w:after="0" w:line="240" w:lineRule="auto"/>
      </w:pPr>
      <w:r>
        <w:separator/>
      </w:r>
    </w:p>
  </w:footnote>
  <w:footnote w:type="continuationSeparator" w:id="0">
    <w:p w:rsidR="00F10A38" w:rsidRDefault="00F10A38" w:rsidP="00AC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D3" w:rsidRDefault="002F2210" w:rsidP="00AC0DD3">
    <w:pPr>
      <w:tabs>
        <w:tab w:val="center" w:pos="4680"/>
        <w:tab w:val="right" w:pos="9360"/>
      </w:tabs>
      <w:spacing w:after="0" w:line="240" w:lineRule="auto"/>
      <w:rPr>
        <w:rFonts w:ascii="Arial" w:eastAsia="Times New Roman" w:hAnsi="Arial" w:cs="Arial"/>
        <w:b/>
        <w:sz w:val="20"/>
        <w:szCs w:val="20"/>
        <w:lang w:val="en-US"/>
      </w:rPr>
    </w:pPr>
    <w:r>
      <w:rPr>
        <w:rFonts w:ascii="Arial" w:eastAsia="Times New Roman" w:hAnsi="Arial" w:cs="Arial"/>
        <w:b/>
        <w:noProof/>
        <w:sz w:val="20"/>
        <w:szCs w:val="20"/>
        <w:lang w:eastAsia="en-AU"/>
      </w:rPr>
      <w:drawing>
        <wp:inline distT="0" distB="0" distL="0" distR="0" wp14:anchorId="6C72F58E" wp14:editId="114345F2">
          <wp:extent cx="1087714"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533" cy="486141"/>
                  </a:xfrm>
                  <a:prstGeom prst="rect">
                    <a:avLst/>
                  </a:prstGeom>
                  <a:noFill/>
                </pic:spPr>
              </pic:pic>
            </a:graphicData>
          </a:graphic>
        </wp:inline>
      </w:drawing>
    </w:r>
  </w:p>
  <w:p w:rsidR="002F2210" w:rsidRDefault="002F2210" w:rsidP="00AC0DD3">
    <w:pPr>
      <w:tabs>
        <w:tab w:val="center" w:pos="4680"/>
        <w:tab w:val="right" w:pos="9360"/>
      </w:tabs>
      <w:spacing w:after="0" w:line="240" w:lineRule="auto"/>
      <w:jc w:val="right"/>
      <w:rPr>
        <w:rFonts w:ascii="Arial" w:eastAsia="Times New Roman" w:hAnsi="Arial" w:cs="Arial"/>
        <w:b/>
        <w:lang w:val="en-US"/>
      </w:rPr>
    </w:pPr>
    <w:proofErr w:type="spellStart"/>
    <w:r>
      <w:rPr>
        <w:rFonts w:ascii="Arial" w:eastAsia="Times New Roman" w:hAnsi="Arial" w:cs="Arial"/>
        <w:b/>
        <w:lang w:val="en-US"/>
      </w:rPr>
      <w:t>ExTAG</w:t>
    </w:r>
    <w:proofErr w:type="spellEnd"/>
    <w:r>
      <w:rPr>
        <w:rFonts w:ascii="Arial" w:eastAsia="Times New Roman" w:hAnsi="Arial" w:cs="Arial"/>
        <w:b/>
        <w:lang w:val="en-US"/>
      </w:rPr>
      <w:t>/501/CD</w:t>
    </w:r>
  </w:p>
  <w:p w:rsidR="00AC0DD3" w:rsidRDefault="008B1C3F" w:rsidP="00AC0DD3">
    <w:pPr>
      <w:tabs>
        <w:tab w:val="center" w:pos="4680"/>
        <w:tab w:val="right" w:pos="9360"/>
      </w:tabs>
      <w:spacing w:after="0" w:line="240" w:lineRule="auto"/>
      <w:jc w:val="right"/>
    </w:pPr>
    <w:r>
      <w:rPr>
        <w:rFonts w:ascii="Arial" w:eastAsia="Times New Roman" w:hAnsi="Arial" w:cs="Arial"/>
        <w:b/>
        <w:lang w:val="en-US"/>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FD210C"/>
    <w:multiLevelType w:val="hybridMultilevel"/>
    <w:tmpl w:val="3A0E8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67"/>
    <w:rsid w:val="001C2500"/>
    <w:rsid w:val="002804C8"/>
    <w:rsid w:val="002C6FE5"/>
    <w:rsid w:val="002F2210"/>
    <w:rsid w:val="004E7C50"/>
    <w:rsid w:val="00563E3A"/>
    <w:rsid w:val="006B4C64"/>
    <w:rsid w:val="007357A9"/>
    <w:rsid w:val="008410D6"/>
    <w:rsid w:val="00844E53"/>
    <w:rsid w:val="008B1C3F"/>
    <w:rsid w:val="00976167"/>
    <w:rsid w:val="00AC0DD3"/>
    <w:rsid w:val="00BD40CB"/>
    <w:rsid w:val="00CE1449"/>
    <w:rsid w:val="00D14B7E"/>
    <w:rsid w:val="00DB6960"/>
    <w:rsid w:val="00E51503"/>
    <w:rsid w:val="00F1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5:chartTrackingRefBased/>
  <w15:docId w15:val="{01E3B582-90AC-4310-AE90-1283B444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DD3"/>
  </w:style>
  <w:style w:type="paragraph" w:styleId="Footer">
    <w:name w:val="footer"/>
    <w:basedOn w:val="Normal"/>
    <w:link w:val="FooterChar"/>
    <w:uiPriority w:val="99"/>
    <w:unhideWhenUsed/>
    <w:rsid w:val="00AC0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DD3"/>
  </w:style>
  <w:style w:type="paragraph" w:styleId="BalloonText">
    <w:name w:val="Balloon Text"/>
    <w:basedOn w:val="Normal"/>
    <w:link w:val="BalloonTextChar"/>
    <w:uiPriority w:val="99"/>
    <w:semiHidden/>
    <w:unhideWhenUsed/>
    <w:rsid w:val="00AC0D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Temporary%20Internet%20File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VMAS\Documents\IEC%20IECEx%20ISA\IEC%20TC31%20%20Ex%20Working%20Groups\TC31WG27%20Motors\Split%202018\ExTAG-DS-2013-001-Temperature-measurement-c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ExTAG-DS-2013-001-Temperature-measurement-cable.dot</Template>
  <TotalTime>11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Massey</dc:creator>
  <cp:keywords/>
  <dc:description/>
  <cp:lastModifiedBy>Christine Kane</cp:lastModifiedBy>
  <cp:revision>4</cp:revision>
  <dcterms:created xsi:type="dcterms:W3CDTF">2018-04-19T23:51:00Z</dcterms:created>
  <dcterms:modified xsi:type="dcterms:W3CDTF">2018-04-20T07:02:00Z</dcterms:modified>
</cp:coreProperties>
</file>