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BE" w:rsidRPr="001945BE" w:rsidRDefault="001945BE" w:rsidP="001945BE">
      <w:pPr>
        <w:rPr>
          <w:rFonts w:ascii="Arial" w:eastAsia="Times New Roman" w:hAnsi="Arial" w:cs="Times New Roman"/>
          <w:b/>
          <w:bCs/>
          <w:sz w:val="24"/>
          <w:szCs w:val="24"/>
          <w:lang w:eastAsia="x-none"/>
        </w:rPr>
      </w:pPr>
      <w:r w:rsidRPr="001945BE">
        <w:rPr>
          <w:rFonts w:ascii="Arial" w:eastAsia="Times New Roman" w:hAnsi="Arial" w:cs="Times New Roman"/>
          <w:b/>
          <w:bCs/>
          <w:sz w:val="24"/>
          <w:szCs w:val="24"/>
          <w:lang w:eastAsia="x-none"/>
        </w:rPr>
        <w:t>INTERNATIONAL ELECTROTECHNICAL COMMISSION SYSTEM FOR CERTIFICATION TO STANDARDS RELATING TO EQUIPMENT FOR USE IN EXPLOSIVE ATMOSPHERES (IECEx SYSTEM)</w:t>
      </w:r>
    </w:p>
    <w:p w:rsidR="001945BE" w:rsidRPr="001945BE" w:rsidRDefault="001945BE" w:rsidP="001945BE">
      <w:pPr>
        <w:spacing w:after="0" w:line="240" w:lineRule="auto"/>
        <w:ind w:left="142" w:hanging="142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1945BE">
        <w:rPr>
          <w:rFonts w:ascii="Arial" w:eastAsia="Times New Roman" w:hAnsi="Arial" w:cs="Arial"/>
          <w:b/>
          <w:bCs/>
          <w:sz w:val="24"/>
          <w:szCs w:val="24"/>
        </w:rPr>
        <w:t>Circulated to: ExTAG – IECEx Testing and Assessment Group</w:t>
      </w:r>
    </w:p>
    <w:p w:rsidR="001945BE" w:rsidRPr="001945BE" w:rsidRDefault="001945BE" w:rsidP="001945BE">
      <w:pPr>
        <w:spacing w:after="0" w:line="240" w:lineRule="auto"/>
        <w:ind w:left="142" w:hanging="142"/>
        <w:outlineLvl w:val="0"/>
        <w:rPr>
          <w:rFonts w:ascii="Arial" w:eastAsia="Times New Roman" w:hAnsi="Arial" w:cs="Arial"/>
          <w:b/>
          <w:bCs/>
        </w:rPr>
      </w:pPr>
    </w:p>
    <w:p w:rsidR="001945BE" w:rsidRDefault="001945BE" w:rsidP="001945BE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</w:rPr>
      </w:pPr>
      <w:r w:rsidRPr="001945BE">
        <w:rPr>
          <w:rFonts w:ascii="Arial" w:eastAsia="Times New Roman" w:hAnsi="Arial" w:cs="Arial"/>
          <w:b/>
          <w:bCs/>
        </w:rPr>
        <w:t xml:space="preserve">TITLE:  </w:t>
      </w:r>
      <w:bookmarkStart w:id="0" w:name="_GoBack"/>
      <w:r w:rsidRPr="001945BE">
        <w:rPr>
          <w:rFonts w:ascii="Arial" w:eastAsia="Times New Roman" w:hAnsi="Arial" w:cs="Arial"/>
          <w:b/>
          <w:bCs/>
        </w:rPr>
        <w:t>Compilation of comments and observations on ExTAG/4</w:t>
      </w:r>
      <w:r>
        <w:rPr>
          <w:rFonts w:ascii="Arial" w:eastAsia="Times New Roman" w:hAnsi="Arial" w:cs="Arial"/>
          <w:b/>
          <w:bCs/>
        </w:rPr>
        <w:t>90</w:t>
      </w:r>
      <w:r w:rsidRPr="001945BE">
        <w:rPr>
          <w:rFonts w:ascii="Arial" w:eastAsia="Times New Roman" w:hAnsi="Arial" w:cs="Arial"/>
          <w:b/>
          <w:bCs/>
        </w:rPr>
        <w:t>/CD Draft Revision of ExTAG OD 035 - A procedure to generate, discuss, report and publish ExTAG Decision Sheets (2.1).</w:t>
      </w:r>
    </w:p>
    <w:bookmarkEnd w:id="0"/>
    <w:p w:rsidR="001945BE" w:rsidRPr="001945BE" w:rsidRDefault="001945BE" w:rsidP="001945BE">
      <w:pPr>
        <w:spacing w:after="0" w:line="240" w:lineRule="auto"/>
        <w:ind w:left="851" w:hanging="851"/>
        <w:rPr>
          <w:rFonts w:ascii="Arial" w:eastAsia="Times New Roman" w:hAnsi="Arial" w:cs="Times New Roman"/>
          <w:b/>
          <w:bCs/>
          <w:lang w:eastAsia="x-none"/>
        </w:rPr>
      </w:pPr>
    </w:p>
    <w:p w:rsidR="001945BE" w:rsidRPr="001945BE" w:rsidRDefault="001945BE" w:rsidP="001945BE">
      <w:pPr>
        <w:pBdr>
          <w:top w:val="thinThickSmallGap" w:sz="24" w:space="1" w:color="0000FF"/>
        </w:pBdr>
        <w:spacing w:after="0" w:line="240" w:lineRule="auto"/>
        <w:ind w:left="142" w:hanging="142"/>
        <w:outlineLvl w:val="0"/>
        <w:rPr>
          <w:rFonts w:ascii="Arial" w:eastAsia="Times New Roman" w:hAnsi="Arial" w:cs="Times New Roman"/>
          <w:b/>
          <w:bCs/>
          <w:lang w:eastAsia="x-none"/>
        </w:rPr>
      </w:pPr>
    </w:p>
    <w:p w:rsidR="001945BE" w:rsidRPr="001945BE" w:rsidRDefault="001945BE" w:rsidP="001945BE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1945B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:rsidR="001945BE" w:rsidRPr="001945BE" w:rsidRDefault="001945BE" w:rsidP="001945BE">
      <w:pPr>
        <w:spacing w:after="0" w:line="240" w:lineRule="auto"/>
        <w:rPr>
          <w:rFonts w:ascii="Arial" w:eastAsia="Times New Roman" w:hAnsi="Arial" w:cs="Arial"/>
        </w:rPr>
      </w:pPr>
    </w:p>
    <w:p w:rsidR="001945BE" w:rsidRDefault="001945BE" w:rsidP="001945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45BE">
        <w:rPr>
          <w:rFonts w:ascii="Arial" w:eastAsia="Times New Roman" w:hAnsi="Arial" w:cs="Arial"/>
          <w:sz w:val="24"/>
          <w:szCs w:val="24"/>
        </w:rPr>
        <w:t>This document contains the compilation of comments and originator ob</w:t>
      </w:r>
      <w:r>
        <w:rPr>
          <w:rFonts w:ascii="Arial" w:eastAsia="Times New Roman" w:hAnsi="Arial" w:cs="Arial"/>
          <w:sz w:val="24"/>
          <w:szCs w:val="24"/>
        </w:rPr>
        <w:t xml:space="preserve">servations received on </w:t>
      </w:r>
      <w:r w:rsidRPr="001945BE">
        <w:rPr>
          <w:rFonts w:ascii="Arial" w:eastAsia="Times New Roman" w:hAnsi="Arial" w:cs="Arial"/>
          <w:i/>
          <w:sz w:val="24"/>
          <w:szCs w:val="24"/>
        </w:rPr>
        <w:t>ExTAG/490/CD Draft Revision of ExTAG OD 035 - A procedure to generate, discuss, report and publish ExTAG Decision Sheets (2.1).</w:t>
      </w:r>
    </w:p>
    <w:p w:rsidR="001945BE" w:rsidRPr="001945BE" w:rsidRDefault="001945BE" w:rsidP="001945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945BE" w:rsidRPr="001945BE" w:rsidRDefault="001945BE" w:rsidP="001945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45BE">
        <w:rPr>
          <w:rFonts w:ascii="Arial" w:eastAsia="Times New Roman" w:hAnsi="Arial" w:cs="Arial"/>
          <w:sz w:val="24"/>
          <w:szCs w:val="24"/>
        </w:rPr>
        <w:t xml:space="preserve"> In light of the comments received a revised version, </w:t>
      </w:r>
      <w:r w:rsidRPr="001945BE">
        <w:rPr>
          <w:rFonts w:ascii="Arial" w:eastAsia="Times New Roman" w:hAnsi="Arial" w:cs="Arial"/>
          <w:i/>
          <w:sz w:val="24"/>
          <w:szCs w:val="24"/>
        </w:rPr>
        <w:t>ExTAG/4</w:t>
      </w:r>
      <w:r>
        <w:rPr>
          <w:rFonts w:ascii="Arial" w:eastAsia="Times New Roman" w:hAnsi="Arial" w:cs="Arial"/>
          <w:i/>
          <w:sz w:val="24"/>
          <w:szCs w:val="24"/>
        </w:rPr>
        <w:t>90</w:t>
      </w:r>
      <w:r w:rsidRPr="001945BE">
        <w:rPr>
          <w:rFonts w:ascii="Arial" w:eastAsia="Times New Roman" w:hAnsi="Arial" w:cs="Arial"/>
          <w:i/>
          <w:sz w:val="24"/>
          <w:szCs w:val="24"/>
        </w:rPr>
        <w:t>A/CD Draft Revision of ExTAG OD 035 - A procedure to generate, discuss, report and pub</w:t>
      </w:r>
      <w:r>
        <w:rPr>
          <w:rFonts w:ascii="Arial" w:eastAsia="Times New Roman" w:hAnsi="Arial" w:cs="Arial"/>
          <w:i/>
          <w:sz w:val="24"/>
          <w:szCs w:val="24"/>
        </w:rPr>
        <w:t>lish ExTAG Decision Sheets (2.1)</w:t>
      </w:r>
      <w:r w:rsidRPr="001945B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945BE">
        <w:rPr>
          <w:rFonts w:ascii="Arial" w:eastAsia="Times New Roman" w:hAnsi="Arial" w:cs="Arial"/>
          <w:sz w:val="24"/>
          <w:szCs w:val="24"/>
        </w:rPr>
        <w:t xml:space="preserve">has been prepared and is issued for </w:t>
      </w:r>
      <w:r>
        <w:rPr>
          <w:rFonts w:ascii="Arial" w:eastAsia="Times New Roman" w:hAnsi="Arial" w:cs="Arial"/>
          <w:sz w:val="24"/>
          <w:szCs w:val="24"/>
        </w:rPr>
        <w:t>comment.</w:t>
      </w:r>
    </w:p>
    <w:p w:rsidR="001945BE" w:rsidRPr="001945BE" w:rsidRDefault="001945BE" w:rsidP="001945BE">
      <w:pPr>
        <w:spacing w:after="0" w:line="240" w:lineRule="auto"/>
        <w:rPr>
          <w:rFonts w:ascii="Arial" w:eastAsia="Times New Roman" w:hAnsi="Arial" w:cs="Arial"/>
        </w:rPr>
      </w:pPr>
    </w:p>
    <w:p w:rsidR="001945BE" w:rsidRPr="001945BE" w:rsidRDefault="001945BE" w:rsidP="001945BE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  <w:r w:rsidRPr="001945BE">
        <w:rPr>
          <w:rFonts w:ascii="Arial" w:eastAsia="Times New Roman" w:hAnsi="Arial" w:cs="Arial"/>
          <w:b/>
          <w:bCs/>
          <w:i/>
          <w:color w:val="FF0000"/>
          <w:lang w:val="en-US"/>
        </w:rPr>
        <w:t>Please inform the Secretariat immediately of any omissions or errors at-</w:t>
      </w:r>
    </w:p>
    <w:p w:rsidR="001945BE" w:rsidRPr="001945BE" w:rsidRDefault="001945BE" w:rsidP="001945BE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:rsidR="001945BE" w:rsidRPr="001945BE" w:rsidRDefault="001945BE" w:rsidP="001945BE">
      <w:pPr>
        <w:spacing w:after="0" w:line="240" w:lineRule="auto"/>
        <w:outlineLvl w:val="0"/>
        <w:rPr>
          <w:rFonts w:ascii="Arial" w:eastAsia="Times New Roman" w:hAnsi="Arial" w:cs="Arial"/>
          <w:bCs/>
          <w:i/>
          <w:sz w:val="24"/>
          <w:szCs w:val="24"/>
          <w:lang w:val="en-US"/>
        </w:rPr>
      </w:pPr>
    </w:p>
    <w:p w:rsidR="001945BE" w:rsidRPr="001945BE" w:rsidRDefault="00732AF8" w:rsidP="001945BE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lang w:val="en-US"/>
        </w:rPr>
      </w:pPr>
      <w:hyperlink r:id="rId6" w:history="1">
        <w:r w:rsidR="001945BE" w:rsidRPr="001945BE">
          <w:rPr>
            <w:rFonts w:ascii="Arial" w:eastAsia="Times New Roman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:rsidR="001945BE" w:rsidRPr="001945BE" w:rsidRDefault="001945BE" w:rsidP="001945BE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</w:p>
    <w:p w:rsidR="001945BE" w:rsidRPr="001945BE" w:rsidRDefault="001945BE" w:rsidP="001945B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/>
        </w:rPr>
      </w:pPr>
      <w:r w:rsidRPr="001945BE">
        <w:rPr>
          <w:rFonts w:ascii="Arial" w:eastAsia="Times New Roman" w:hAnsi="Arial" w:cs="Arial"/>
          <w:sz w:val="24"/>
          <w:szCs w:val="24"/>
          <w:lang w:val="en-US"/>
        </w:rPr>
        <w:t xml:space="preserve">On behalf of Mr. Julien Gauthier </w:t>
      </w:r>
    </w:p>
    <w:p w:rsidR="001945BE" w:rsidRPr="001945BE" w:rsidRDefault="001945BE" w:rsidP="001945BE">
      <w:pPr>
        <w:spacing w:after="0" w:line="240" w:lineRule="auto"/>
        <w:ind w:left="426" w:hanging="426"/>
        <w:rPr>
          <w:rFonts w:ascii="Arial" w:eastAsia="Times New Roman" w:hAnsi="Arial" w:cs="Arial"/>
          <w:sz w:val="23"/>
          <w:szCs w:val="23"/>
          <w:lang w:val="en-US"/>
        </w:rPr>
      </w:pPr>
    </w:p>
    <w:p w:rsidR="001945BE" w:rsidRPr="001945BE" w:rsidRDefault="001945BE" w:rsidP="001945BE">
      <w:pPr>
        <w:keepNext/>
        <w:spacing w:after="0" w:line="240" w:lineRule="auto"/>
        <w:ind w:left="426" w:hanging="426"/>
        <w:outlineLvl w:val="1"/>
        <w:rPr>
          <w:rFonts w:ascii="Brush Script MT" w:eastAsia="Times New Roman" w:hAnsi="Brush Script MT" w:cs="Brush Script MT"/>
          <w:b/>
          <w:bCs/>
          <w:i/>
          <w:iCs/>
          <w:sz w:val="44"/>
          <w:szCs w:val="44"/>
          <w:lang w:eastAsia="x-none"/>
        </w:rPr>
      </w:pPr>
      <w:r w:rsidRPr="001945BE">
        <w:rPr>
          <w:rFonts w:ascii="Brush Script MT" w:eastAsia="Times New Roman" w:hAnsi="Brush Script MT" w:cs="Brush Script MT"/>
          <w:b/>
          <w:bCs/>
          <w:i/>
          <w:iCs/>
          <w:sz w:val="44"/>
          <w:szCs w:val="44"/>
          <w:lang w:eastAsia="x-none"/>
        </w:rPr>
        <w:t>Julien Gauthier</w:t>
      </w:r>
    </w:p>
    <w:p w:rsidR="001945BE" w:rsidRPr="001945BE" w:rsidRDefault="001945BE" w:rsidP="001945B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945BE" w:rsidRPr="001945BE" w:rsidRDefault="001945BE" w:rsidP="001945BE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  <w:r w:rsidRPr="001945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  <w:t>ExTAG Secretary</w:t>
      </w:r>
    </w:p>
    <w:p w:rsidR="001945BE" w:rsidRPr="001945BE" w:rsidRDefault="001945BE" w:rsidP="001945BE">
      <w:pPr>
        <w:autoSpaceDE w:val="0"/>
        <w:autoSpaceDN w:val="0"/>
        <w:spacing w:after="240" w:line="240" w:lineRule="auto"/>
        <w:ind w:hanging="720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W w:w="8789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1945BE" w:rsidRPr="001945BE" w:rsidTr="00492B76">
        <w:trPr>
          <w:trHeight w:val="1725"/>
        </w:trPr>
        <w:tc>
          <w:tcPr>
            <w:tcW w:w="38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IECEx Secretariat 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Level 33 Australia Square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264 George Street 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Sydney NSW 2000</w:t>
            </w:r>
          </w:p>
          <w:p w:rsidR="001945BE" w:rsidRPr="001945BE" w:rsidRDefault="001945BE" w:rsidP="0019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Australia</w:t>
            </w:r>
          </w:p>
          <w:p w:rsidR="001945BE" w:rsidRPr="001945BE" w:rsidRDefault="001945BE" w:rsidP="0019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7" w:history="1">
              <w:r w:rsidRPr="001945BE">
                <w:rPr>
                  <w:rFonts w:ascii="Arial" w:eastAsia="Times New Roman" w:hAnsi="Arial" w:cs="Arial"/>
                  <w:b/>
                  <w:bCs/>
                  <w:color w:val="0563C1"/>
                  <w:u w:val="single"/>
                  <w:lang w:val="en-US"/>
                </w:rPr>
                <w:t>www.iecex.com</w:t>
              </w:r>
            </w:hyperlink>
          </w:p>
          <w:p w:rsidR="001945BE" w:rsidRPr="001945BE" w:rsidRDefault="001945BE" w:rsidP="0019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  <w:p w:rsidR="001945BE" w:rsidRPr="001945BE" w:rsidRDefault="001945BE" w:rsidP="00194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ExTAG Secretary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Mr Julien Gauthier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LCIE S.A.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  <w:t>33 Avenue du General Leclerc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  <w:t>92260 Fontenay-aux-Roses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fr-FR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  <w:t>FRANCE</w:t>
            </w:r>
            <w:r w:rsidRPr="001945BE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fr-FR"/>
              </w:rPr>
              <w:t xml:space="preserve">  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  <w:t>Tel: +33 1 40 95 55 26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  <w:t>Fax: +33 1 40 95 89 37</w:t>
            </w:r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</w:pPr>
            <w:r w:rsidRPr="001945BE">
              <w:rPr>
                <w:rFonts w:ascii="Arial" w:eastAsia="Times New Roman" w:hAnsi="Arial" w:cs="Arial"/>
                <w:b/>
                <w:bCs/>
                <w:color w:val="0000FF"/>
                <w:lang w:val="fr-FR"/>
              </w:rPr>
              <w:t xml:space="preserve">Email : </w:t>
            </w:r>
            <w:hyperlink r:id="rId8" w:history="1">
              <w:r w:rsidRPr="001945BE">
                <w:rPr>
                  <w:rFonts w:ascii="Arial" w:eastAsia="Times New Roman" w:hAnsi="Arial" w:cs="Arial"/>
                  <w:b/>
                  <w:bCs/>
                  <w:color w:val="0000FF"/>
                  <w:lang w:val="fr-FR"/>
                </w:rPr>
                <w:t>julien.gauthier@fr.bureauveritas.com</w:t>
              </w:r>
            </w:hyperlink>
          </w:p>
          <w:p w:rsidR="001945BE" w:rsidRPr="001945BE" w:rsidRDefault="001945BE" w:rsidP="001945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fr-FR"/>
              </w:rPr>
            </w:pPr>
          </w:p>
        </w:tc>
      </w:tr>
    </w:tbl>
    <w:p w:rsidR="001945BE" w:rsidRDefault="001945BE"/>
    <w:p w:rsidR="001945BE" w:rsidRDefault="001945BE"/>
    <w:p w:rsidR="001945BE" w:rsidRDefault="001945BE">
      <w:pPr>
        <w:sectPr w:rsidR="001945BE" w:rsidSect="00E41DE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41DE0" w:rsidRDefault="00E41DE0"/>
    <w:tbl>
      <w:tblPr>
        <w:tblW w:w="15104" w:type="dxa"/>
        <w:tblInd w:w="-3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13"/>
        <w:gridCol w:w="1134"/>
        <w:gridCol w:w="1276"/>
        <w:gridCol w:w="1275"/>
        <w:gridCol w:w="3544"/>
        <w:gridCol w:w="3402"/>
        <w:gridCol w:w="3260"/>
      </w:tblGrid>
      <w:tr w:rsidR="00E9539F" w:rsidRPr="00E9539F" w:rsidTr="00056BE3">
        <w:trPr>
          <w:trHeight w:val="20"/>
          <w:tblHeader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Default="000D03D9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DEKRA Certification B.V.</w:t>
            </w:r>
          </w:p>
          <w:p w:rsidR="00744B53" w:rsidRPr="00E9539F" w:rsidRDefault="00744B53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0D03D9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 with DS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C3093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44B53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Default="00744B53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ExTC</w:t>
            </w:r>
          </w:p>
          <w:p w:rsidR="00744B53" w:rsidRDefault="00744B53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CD is acceptable.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44B53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Default="00744B53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FME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GB</w:t>
            </w:r>
          </w:p>
          <w:p w:rsidR="00744B53" w:rsidRPr="00E9539F" w:rsidRDefault="00744B53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744B53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Default="00744B53" w:rsidP="00F5712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61625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The added text indicates that the originator can make a decision to withdraw the proposed decision sheet. Since a rejected decision sheet also have value in providing guidance, the withdrawal, the reason for withdrawal and the comments received should be retained.</w:t>
            </w:r>
          </w:p>
          <w:p w:rsidR="00744B53" w:rsidRDefault="00744B53" w:rsidP="00F5712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Reasons for withdrawal could be that this has been submitted to a TC31 maintenance committee</w:t>
            </w:r>
            <w:r w:rsidRPr="00261625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in which case the ExCB/ExTL answers could be of assistance to the MT to provide a response. </w:t>
            </w:r>
          </w:p>
          <w:p w:rsidR="00A218E8" w:rsidRPr="00261625" w:rsidRDefault="00A218E8" w:rsidP="00F5712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261625" w:rsidRDefault="00744B53" w:rsidP="00F5712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61625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The originator shall decide whether to withdraw the proposed decision sheet or prepare a revised draft taking into account comments received.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261625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u w:val="single"/>
                <w:lang w:val="en-US" w:eastAsia="zh-CN"/>
              </w:rPr>
              <w:t xml:space="preserve">If a proposed decision sheet is withdrawn by the originator and a revised draft is not substituted 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u w:val="single"/>
                <w:lang w:val="en-US" w:eastAsia="zh-CN"/>
              </w:rPr>
              <w:t>the comments received from ExCB/ExTL are retained in the ExTAG Archives and the reason for withdrawal is recorded and reported at ExTAG.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53" w:rsidRPr="00E9539F" w:rsidRDefault="008E0C7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Accepted in principle, OD to be revised in accordance with FME and FMG comments.</w:t>
            </w:r>
          </w:p>
        </w:tc>
      </w:tr>
      <w:tr w:rsidR="00A218E8" w:rsidRPr="004F018B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F018B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FMG</w:t>
            </w:r>
          </w:p>
          <w:p w:rsidR="00A218E8" w:rsidRPr="004F018B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4F018B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F018B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4F018B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F018B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2</w:t>
            </w:r>
            <w:r w:rsidRPr="004F018B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vertAlign w:val="superscript"/>
                <w:lang w:val="en-US" w:eastAsia="zh-CN"/>
              </w:rPr>
              <w:t>nd</w:t>
            </w:r>
            <w:r w:rsidRPr="004F018B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 par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4F018B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F018B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4F018B" w:rsidRDefault="00A218E8" w:rsidP="00F5712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F018B">
              <w:rPr>
                <w:rFonts w:ascii="Arial" w:eastAsia="Times New Roman" w:hAnsi="Arial" w:cs="Arial"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When the decision is made by the commenter to withdraw the proposed decision sheet, either option c) or e)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 below</w:t>
            </w:r>
            <w:r w:rsidRPr="004F018B">
              <w:rPr>
                <w:rFonts w:ascii="Arial" w:eastAsia="Times New Roman" w:hAnsi="Arial" w:cs="Arial"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, as appropriate should be followed. There should be no need to go two </w:t>
            </w:r>
            <w:r w:rsidRPr="004F018B">
              <w:rPr>
                <w:rFonts w:ascii="Arial" w:eastAsia="Times New Roman" w:hAnsi="Arial" w:cs="Arial"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lastRenderedPageBreak/>
              <w:t>cycles before those options are followed.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4F018B" w:rsidRDefault="00A218E8" w:rsidP="00F5712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 w:rsidRPr="004F018B">
              <w:rPr>
                <w:rFonts w:ascii="Arial" w:eastAsia="Times New Roman" w:hAnsi="Arial" w:cs="Arial"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lastRenderedPageBreak/>
              <w:t xml:space="preserve">When the decision is made by the commenter to withdraw the proposed decision sheet, either option c) or e), as appropriate should be followed.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4F018B" w:rsidRDefault="00F916C0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Accepted in principle, OD to be revised in accordance with FME </w:t>
            </w:r>
            <w:r w:rsidR="008E0C78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 xml:space="preserve">and FMG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comment</w:t>
            </w:r>
            <w:r w:rsidR="008E0C78"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  <w:tr w:rsidR="00255687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Default="00255687" w:rsidP="0025568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IMQ</w:t>
            </w:r>
          </w:p>
          <w:p w:rsidR="00255687" w:rsidRPr="004941B1" w:rsidRDefault="00255687" w:rsidP="0025568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IT</w:t>
            </w:r>
          </w:p>
          <w:p w:rsidR="00255687" w:rsidRDefault="00255687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Default="00255687" w:rsidP="00A218E8">
            <w:pPr>
              <w:widowControl w:val="0"/>
              <w:snapToGrid w:val="0"/>
              <w:spacing w:after="0" w:line="240" w:lineRule="auto"/>
              <w:rPr>
                <w:rFonts w:eastAsia="Arial Unicode MS" w:cs="Arial"/>
                <w:b/>
                <w:bCs/>
                <w:color w:val="000000"/>
                <w:bdr w:val="none" w:sz="0" w:space="0" w:color="auto" w:frame="1"/>
                <w:lang w:eastAsia="en-A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Pr="00E9539F" w:rsidRDefault="00255687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Pr="00E9539F" w:rsidRDefault="00255687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Default="00255687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5568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Approve the DS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Pr="00E9539F" w:rsidRDefault="00255687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7" w:rsidRDefault="00255687" w:rsidP="00C3093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A218E8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ITL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eastAsia="Arial Unicode MS" w:cs="Arial"/>
                <w:b/>
                <w:bCs/>
                <w:color w:val="000000"/>
                <w:bdr w:val="none" w:sz="0" w:space="0" w:color="auto" w:frame="1"/>
                <w:lang w:eastAsia="en-AU"/>
              </w:rPr>
            </w:pPr>
            <w:r>
              <w:rPr>
                <w:rFonts w:eastAsia="Arial Unicode MS" w:cs="Arial"/>
                <w:b/>
                <w:bCs/>
                <w:color w:val="000000"/>
                <w:bdr w:val="none" w:sz="0" w:space="0" w:color="auto" w:frame="1"/>
                <w:lang w:eastAsia="en-AU"/>
              </w:rPr>
              <w:t>ExTAG OD 035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 Comment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C3093A" w:rsidP="00C3093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KIWA</w:t>
            </w:r>
          </w:p>
          <w:p w:rsidR="00A218E8" w:rsidRPr="00E9539F" w:rsidRDefault="00A218E8" w:rsidP="0057744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CB2D2B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A218E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:rsidR="00A218E8" w:rsidRP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A218E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5.e)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The inclusion of “short summary of ExTAG’s” may lead to further discussion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s</w:t>
            </w: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if interpretation / redaction does not satisfy all members.</w:t>
            </w:r>
          </w:p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If there is widespread opposition, then comments received should be sufficient to support the withdrawal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Replace </w:t>
            </w:r>
          </w:p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“including </w:t>
            </w:r>
            <w:r w:rsidRPr="00CB2D2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 short summary of the ExTAG’s position</w:t>
            </w: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</w:t>
            </w:r>
          </w:p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by </w:t>
            </w:r>
          </w:p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“including </w:t>
            </w:r>
            <w:r w:rsidRPr="00CB2D2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 copy of comments received</w:t>
            </w: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C3093A" w:rsidP="00C3093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Accepted in Principle.  The INF which is posted to the ExTAG Decision list can provide a summary of the comments, but the comments continue to exist on </w:t>
            </w:r>
            <w:hyperlink r:id="rId13" w:history="1">
              <w:r w:rsidRPr="00292CCC">
                <w:rPr>
                  <w:rStyle w:val="Hyperlink"/>
                  <w:rFonts w:ascii="Arial" w:eastAsia="Times New Roman" w:hAnsi="Arial" w:cs="Arial"/>
                  <w:bCs/>
                  <w:spacing w:val="8"/>
                  <w:sz w:val="20"/>
                  <w:szCs w:val="20"/>
                  <w:lang w:val="en-US" w:eastAsia="zh-CN"/>
                </w:rPr>
                <w:t>http://www.iecex.com/members-area/documents/extag/</w:t>
              </w:r>
            </w:hyperlink>
          </w:p>
          <w:p w:rsidR="00C3093A" w:rsidRDefault="00C3093A" w:rsidP="00C3093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(with the problem being that these CC documents are not easy to find).  The draft will be revised as follows:  </w:t>
            </w:r>
          </w:p>
          <w:p w:rsidR="00C3093A" w:rsidRDefault="00C3093A" w:rsidP="00C3093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 w:rsidRPr="00CB2D2B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including </w:t>
            </w:r>
            <w:r w:rsidRPr="00C3093A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a short summary of the ExTAG’s position</w:t>
            </w:r>
            <w:r w:rsidRPr="00C3093A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and a link to the Compilation of Comments document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.”</w:t>
            </w:r>
          </w:p>
          <w:p w:rsidR="00255687" w:rsidRPr="00CB2D2B" w:rsidRDefault="00255687" w:rsidP="00C3093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505420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Default="00505420" w:rsidP="0050542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LOM</w:t>
            </w:r>
          </w:p>
          <w:p w:rsidR="00505420" w:rsidRDefault="00505420" w:rsidP="0050542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ES</w:t>
            </w:r>
          </w:p>
          <w:p w:rsidR="00255687" w:rsidRPr="00E9539F" w:rsidRDefault="00BB0D7E" w:rsidP="00056B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Pr="00E9539F" w:rsidRDefault="00505420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Pr="00E9539F" w:rsidRDefault="00505420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Pr="00E9539F" w:rsidRDefault="00505420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Pr="00E9539F" w:rsidRDefault="00505420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LOM agrees with the document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Pr="00E9539F" w:rsidRDefault="00505420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20" w:rsidRPr="00E9539F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SGS Baseefa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GB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SGS Baseefa accepts the proposed additions to the document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C3093A" w:rsidP="00C3093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E9539F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SIQ</w:t>
            </w:r>
          </w:p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</w:t>
            </w:r>
          </w:p>
          <w:p w:rsidR="00A218E8" w:rsidRPr="00E9539F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Cs w:val="20"/>
              </w:rPr>
              <w:t>Accepted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E9539F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CB2D2B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Default="00A218E8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A218E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TIIS</w:t>
            </w:r>
            <w:r w:rsidRPr="00A218E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JP</w:t>
            </w:r>
          </w:p>
          <w:p w:rsidR="00255687" w:rsidRPr="00A218E8" w:rsidRDefault="00255687" w:rsidP="00A218E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505420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A218E8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TIIS supports this Draft DS without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CB2D2B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577448" w:rsidRDefault="00577448" w:rsidP="0057744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744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 do Brasil</w:t>
            </w:r>
          </w:p>
          <w:p w:rsidR="00505420" w:rsidRDefault="00577448" w:rsidP="0050542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744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  <w:p w:rsidR="00255687" w:rsidRPr="00CB2D2B" w:rsidRDefault="00255687" w:rsidP="0050542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577448" w:rsidP="0057744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577448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ULBR agreed without any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A218E8" w:rsidRPr="00CB2D2B" w:rsidTr="00056BE3">
        <w:trPr>
          <w:trHeight w:val="20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577448" w:rsidRDefault="00577448" w:rsidP="0057744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</w:pPr>
            <w:r w:rsidRPr="00577448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UL/DEMKO</w:t>
            </w:r>
          </w:p>
          <w:p w:rsidR="00577448" w:rsidRPr="00CB2D2B" w:rsidRDefault="00577448" w:rsidP="0057744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577448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DK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577448" w:rsidP="00F5712C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577448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UL Demko supports subject draft DS without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A218E8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E8" w:rsidRPr="00CB2D2B" w:rsidRDefault="00C3093A" w:rsidP="00F5712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</w:tbl>
    <w:p w:rsidR="00E9539F" w:rsidRDefault="00E9539F" w:rsidP="00AB0574">
      <w:pPr>
        <w:pStyle w:val="Subtitle"/>
      </w:pPr>
    </w:p>
    <w:sectPr w:rsidR="00E9539F" w:rsidSect="001945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AC" w:rsidRDefault="002457AC" w:rsidP="00E9539F">
      <w:pPr>
        <w:spacing w:after="0" w:line="240" w:lineRule="auto"/>
      </w:pPr>
      <w:r>
        <w:separator/>
      </w:r>
    </w:p>
  </w:endnote>
  <w:endnote w:type="continuationSeparator" w:id="0">
    <w:p w:rsidR="002457AC" w:rsidRDefault="002457AC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3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0574" w:rsidRDefault="00AB05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A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A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AC" w:rsidRDefault="002457AC" w:rsidP="00E9539F">
      <w:pPr>
        <w:spacing w:after="0" w:line="240" w:lineRule="auto"/>
      </w:pPr>
      <w:r>
        <w:separator/>
      </w:r>
    </w:p>
  </w:footnote>
  <w:footnote w:type="continuationSeparator" w:id="0">
    <w:p w:rsidR="002457AC" w:rsidRDefault="002457AC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E0" w:rsidRDefault="00E41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E9539F">
    <w:pPr>
      <w:pStyle w:val="Header"/>
    </w:pPr>
    <w:r>
      <w:rPr>
        <w:noProof/>
        <w:lang w:eastAsia="en-AU"/>
      </w:rPr>
      <w:drawing>
        <wp:inline distT="0" distB="0" distL="0" distR="0" wp14:anchorId="73E3ECD9">
          <wp:extent cx="1200150" cy="535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13" cy="537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39F" w:rsidRPr="00700A17" w:rsidRDefault="00E9539F" w:rsidP="00E9539F">
    <w:pPr>
      <w:pStyle w:val="Header"/>
      <w:jc w:val="right"/>
      <w:rPr>
        <w:rFonts w:ascii="Arial" w:hAnsi="Arial" w:cs="Arial"/>
        <w:b/>
      </w:rPr>
    </w:pPr>
    <w:r w:rsidRPr="00700A17">
      <w:rPr>
        <w:rFonts w:ascii="Arial" w:hAnsi="Arial" w:cs="Arial"/>
        <w:b/>
      </w:rPr>
      <w:t>ExTAG/4</w:t>
    </w:r>
    <w:r w:rsidR="00700A17" w:rsidRPr="00700A17">
      <w:rPr>
        <w:rFonts w:ascii="Arial" w:hAnsi="Arial" w:cs="Arial"/>
        <w:b/>
      </w:rPr>
      <w:t>9</w:t>
    </w:r>
    <w:r w:rsidR="00E41DE0">
      <w:rPr>
        <w:rFonts w:ascii="Arial" w:hAnsi="Arial" w:cs="Arial"/>
        <w:b/>
      </w:rPr>
      <w:t>6</w:t>
    </w:r>
    <w:r w:rsidR="001945BE">
      <w:rPr>
        <w:rFonts w:ascii="Arial" w:hAnsi="Arial" w:cs="Arial"/>
        <w:b/>
      </w:rPr>
      <w:t>/CC</w:t>
    </w:r>
  </w:p>
  <w:p w:rsidR="00E9539F" w:rsidRPr="00700A17" w:rsidRDefault="00E41DE0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March </w:t>
    </w:r>
    <w:r w:rsidR="00700A17" w:rsidRPr="00700A17">
      <w:rPr>
        <w:rFonts w:ascii="Arial" w:hAnsi="Arial" w:cs="Arial"/>
        <w:b/>
      </w:rPr>
      <w:t xml:space="preserve">2018 </w:t>
    </w:r>
    <w:r w:rsidR="00E9539F" w:rsidRPr="00700A17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E0" w:rsidRDefault="00E41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56BE3"/>
    <w:rsid w:val="000D03D9"/>
    <w:rsid w:val="001945BE"/>
    <w:rsid w:val="002457AC"/>
    <w:rsid w:val="00255687"/>
    <w:rsid w:val="004A6252"/>
    <w:rsid w:val="00501602"/>
    <w:rsid w:val="00505420"/>
    <w:rsid w:val="00577448"/>
    <w:rsid w:val="00700A17"/>
    <w:rsid w:val="00732AF8"/>
    <w:rsid w:val="00744B53"/>
    <w:rsid w:val="008E0C78"/>
    <w:rsid w:val="009D0AB1"/>
    <w:rsid w:val="00A218E8"/>
    <w:rsid w:val="00AB0574"/>
    <w:rsid w:val="00BB0D7E"/>
    <w:rsid w:val="00C3093A"/>
    <w:rsid w:val="00E41DE0"/>
    <w:rsid w:val="00E9539F"/>
    <w:rsid w:val="00EE4633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D5092595-1A5A-46FB-A8B4-CEFEC23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0574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gauthier@fr.bureauveritas.com" TargetMode="External"/><Relationship Id="rId13" Type="http://schemas.openxmlformats.org/officeDocument/2006/relationships/hyperlink" Target="http://www.iecex.com/members-area/documents/exta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jugauthier\AppData\Local\Temp\notesC9812B\www.iecex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Kane</dc:creator>
  <cp:lastModifiedBy>Christine Kane</cp:lastModifiedBy>
  <cp:revision>3</cp:revision>
  <dcterms:created xsi:type="dcterms:W3CDTF">2018-03-26T00:34:00Z</dcterms:created>
  <dcterms:modified xsi:type="dcterms:W3CDTF">2018-03-27T03:20:00Z</dcterms:modified>
</cp:coreProperties>
</file>