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BE97D" w14:textId="77777777" w:rsidR="00F94EB6" w:rsidRDefault="00F94EB6" w:rsidP="00F94EB6">
      <w:pPr>
        <w:pStyle w:val="Subtitle"/>
        <w:rPr>
          <w:b/>
        </w:rPr>
      </w:pPr>
      <w:r w:rsidRPr="00F94EB6">
        <w:rPr>
          <w:b/>
        </w:rPr>
        <w:t xml:space="preserve">COLLECTION OF IECEx / </w:t>
      </w:r>
      <w:proofErr w:type="spellStart"/>
      <w:r w:rsidRPr="00F94EB6">
        <w:rPr>
          <w:b/>
        </w:rPr>
        <w:t>ExTAG</w:t>
      </w:r>
      <w:proofErr w:type="spellEnd"/>
      <w:r w:rsidRPr="00F94EB6">
        <w:rPr>
          <w:b/>
        </w:rPr>
        <w:t xml:space="preserve"> DECISION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2"/>
        <w:gridCol w:w="2249"/>
        <w:gridCol w:w="3639"/>
      </w:tblGrid>
      <w:tr w:rsidR="00F94EB6" w:rsidRPr="002D5B32" w14:paraId="1544095F" w14:textId="77777777" w:rsidTr="00A225D7">
        <w:tc>
          <w:tcPr>
            <w:tcW w:w="3462" w:type="dxa"/>
          </w:tcPr>
          <w:p w14:paraId="49A2DE4D" w14:textId="77777777" w:rsidR="00F94EB6" w:rsidRDefault="00F94EB6" w:rsidP="00126037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val="it-IT"/>
              </w:rPr>
            </w:pPr>
            <w:r w:rsidRPr="008E340D">
              <w:rPr>
                <w:rFonts w:ascii="Arial" w:eastAsia="Times New Roman" w:hAnsi="Arial"/>
                <w:b/>
                <w:bCs/>
                <w:sz w:val="20"/>
                <w:szCs w:val="20"/>
                <w:lang w:val="it-IT"/>
              </w:rPr>
              <w:t>Standard:</w:t>
            </w:r>
            <w:r>
              <w:rPr>
                <w:rFonts w:ascii="Arial" w:eastAsia="Times New Roman" w:hAnsi="Arial"/>
                <w:b/>
                <w:bCs/>
                <w:sz w:val="20"/>
                <w:szCs w:val="20"/>
                <w:lang w:val="it-IT"/>
              </w:rPr>
              <w:t xml:space="preserve"> </w:t>
            </w:r>
          </w:p>
          <w:p w14:paraId="08371F18" w14:textId="77777777" w:rsidR="00583908" w:rsidRDefault="00F94EB6" w:rsidP="00126037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0"/>
                <w:lang w:val="it-IT"/>
              </w:rPr>
            </w:pPr>
            <w:r w:rsidRPr="002D5B32">
              <w:rPr>
                <w:rFonts w:ascii="Arial" w:eastAsia="Times New Roman" w:hAnsi="Arial"/>
                <w:bCs/>
                <w:sz w:val="20"/>
                <w:szCs w:val="20"/>
                <w:lang w:val="it-IT"/>
              </w:rPr>
              <w:t>IEC 60079-2</w:t>
            </w:r>
            <w:r>
              <w:rPr>
                <w:rFonts w:ascii="Arial" w:eastAsia="Times New Roman" w:hAnsi="Arial"/>
                <w:bCs/>
                <w:sz w:val="20"/>
                <w:szCs w:val="20"/>
                <w:lang w:val="it-IT"/>
              </w:rPr>
              <w:t>:2007 (</w:t>
            </w:r>
            <w:r w:rsidRPr="002D5B32">
              <w:rPr>
                <w:rFonts w:ascii="Arial" w:eastAsia="Times New Roman" w:hAnsi="Arial"/>
                <w:bCs/>
                <w:sz w:val="20"/>
                <w:szCs w:val="20"/>
                <w:lang w:val="it-IT"/>
              </w:rPr>
              <w:t>Ed. 5.0)</w:t>
            </w:r>
          </w:p>
          <w:p w14:paraId="45B09D81" w14:textId="77777777" w:rsidR="00F94EB6" w:rsidRPr="002D5B32" w:rsidRDefault="00583908" w:rsidP="00126037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0"/>
                <w:lang w:val="it-IT"/>
              </w:rPr>
            </w:pPr>
            <w:bookmarkStart w:id="0" w:name="_GoBack"/>
            <w:r w:rsidRPr="003C5EBB">
              <w:rPr>
                <w:rFonts w:ascii="Arial" w:eastAsia="Times New Roman" w:hAnsi="Arial"/>
                <w:bCs/>
                <w:sz w:val="20"/>
                <w:szCs w:val="20"/>
                <w:lang w:val="it-IT"/>
              </w:rPr>
              <w:t>IEC 60079-2:2014 (Ed. 6.0)</w:t>
            </w:r>
            <w:bookmarkEnd w:id="0"/>
            <w:r w:rsidR="00F94EB6" w:rsidRPr="002D5B32">
              <w:rPr>
                <w:rFonts w:ascii="Arial" w:eastAsia="Times New Roman" w:hAnsi="Arial"/>
                <w:bCs/>
                <w:sz w:val="20"/>
                <w:szCs w:val="20"/>
                <w:lang w:val="it-IT"/>
              </w:rPr>
              <w:br/>
            </w:r>
          </w:p>
        </w:tc>
        <w:tc>
          <w:tcPr>
            <w:tcW w:w="2249" w:type="dxa"/>
          </w:tcPr>
          <w:p w14:paraId="23974A23" w14:textId="77777777" w:rsidR="00F94EB6" w:rsidRDefault="00F94EB6" w:rsidP="00126037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8E340D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Clause:  </w:t>
            </w:r>
          </w:p>
          <w:p w14:paraId="7E03E63F" w14:textId="77777777" w:rsidR="00F94EB6" w:rsidRPr="002D5B32" w:rsidRDefault="00F94EB6" w:rsidP="00126037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0"/>
              </w:rPr>
            </w:pPr>
            <w:r w:rsidRPr="002D5B32">
              <w:rPr>
                <w:rFonts w:ascii="Arial" w:eastAsia="Times New Roman" w:hAnsi="Arial"/>
                <w:bCs/>
                <w:sz w:val="20"/>
                <w:szCs w:val="20"/>
              </w:rPr>
              <w:t>7.3</w:t>
            </w:r>
          </w:p>
          <w:p w14:paraId="76A4EE4D" w14:textId="77777777" w:rsidR="00F94EB6" w:rsidRPr="002D5B32" w:rsidRDefault="00F94EB6" w:rsidP="00126037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639" w:type="dxa"/>
          </w:tcPr>
          <w:p w14:paraId="30570413" w14:textId="77777777" w:rsidR="00F94EB6" w:rsidRPr="002D5B32" w:rsidRDefault="00F94EB6" w:rsidP="0012603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en-US"/>
              </w:rPr>
            </w:pPr>
          </w:p>
        </w:tc>
      </w:tr>
      <w:tr w:rsidR="00F94EB6" w:rsidRPr="008E340D" w14:paraId="2FED0DF6" w14:textId="77777777" w:rsidTr="00A225D7">
        <w:tc>
          <w:tcPr>
            <w:tcW w:w="3462" w:type="dxa"/>
            <w:tcBorders>
              <w:bottom w:val="single" w:sz="4" w:space="0" w:color="auto"/>
            </w:tcBorders>
          </w:tcPr>
          <w:p w14:paraId="6E284B63" w14:textId="77777777" w:rsidR="00F94EB6" w:rsidRPr="008E340D" w:rsidRDefault="00F94EB6" w:rsidP="00126037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8E340D">
              <w:rPr>
                <w:rFonts w:ascii="Arial" w:eastAsia="Times New Roman" w:hAnsi="Arial"/>
                <w:b/>
                <w:bCs/>
                <w:sz w:val="20"/>
                <w:szCs w:val="20"/>
              </w:rPr>
              <w:t>Subject:</w:t>
            </w:r>
          </w:p>
          <w:p w14:paraId="1AE118EB" w14:textId="77777777" w:rsidR="00F94EB6" w:rsidRPr="008E340D" w:rsidRDefault="00F94EB6" w:rsidP="00126037">
            <w:pPr>
              <w:spacing w:after="0" w:line="240" w:lineRule="auto"/>
              <w:jc w:val="both"/>
              <w:rPr>
                <w:rFonts w:ascii="Arial" w:eastAsia="Times New Roman" w:hAnsi="Arial"/>
                <w:bCs/>
                <w:sz w:val="20"/>
                <w:szCs w:val="20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</w:rPr>
              <w:t>Extent of Safety Devices to be specified in accordance with clause 7.3</w:t>
            </w:r>
          </w:p>
          <w:p w14:paraId="48859DE7" w14:textId="77777777" w:rsidR="00F94EB6" w:rsidRPr="008E340D" w:rsidRDefault="00F94EB6" w:rsidP="00126037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0"/>
              </w:rPr>
            </w:pPr>
          </w:p>
          <w:p w14:paraId="4907790A" w14:textId="77777777" w:rsidR="00F94EB6" w:rsidRPr="008E340D" w:rsidRDefault="00F94EB6" w:rsidP="00126037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8E340D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Status of document: </w:t>
            </w:r>
          </w:p>
          <w:p w14:paraId="3EBB5178" w14:textId="77777777" w:rsidR="00F94EB6" w:rsidRPr="008E340D" w:rsidRDefault="00F94EB6" w:rsidP="00126037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0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</w:rPr>
              <w:t xml:space="preserve">Approved 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14:paraId="33314475" w14:textId="77777777" w:rsidR="00F94EB6" w:rsidRPr="008E340D" w:rsidRDefault="00F94EB6" w:rsidP="00126037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8E340D">
              <w:rPr>
                <w:rFonts w:ascii="Arial" w:eastAsia="Times New Roman" w:hAnsi="Arial"/>
                <w:b/>
                <w:bCs/>
                <w:sz w:val="20"/>
                <w:szCs w:val="20"/>
              </w:rPr>
              <w:t>Key words:</w:t>
            </w:r>
          </w:p>
          <w:p w14:paraId="041C0A82" w14:textId="77777777" w:rsidR="00F94EB6" w:rsidRPr="008E340D" w:rsidRDefault="00F94EB6" w:rsidP="00126037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220" w:hanging="220"/>
              <w:rPr>
                <w:rFonts w:ascii="Arial" w:eastAsia="Times New Roman" w:hAnsi="Arial"/>
                <w:bCs/>
                <w:sz w:val="20"/>
                <w:szCs w:val="20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</w:rPr>
              <w:t>Ex p equipment</w:t>
            </w:r>
          </w:p>
          <w:p w14:paraId="42CBD413" w14:textId="77777777" w:rsidR="00F94EB6" w:rsidRPr="008E340D" w:rsidRDefault="00F94EB6" w:rsidP="00126037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220" w:hanging="220"/>
              <w:rPr>
                <w:rFonts w:ascii="Arial" w:eastAsia="Times New Roman" w:hAnsi="Arial"/>
                <w:bCs/>
                <w:sz w:val="20"/>
                <w:szCs w:val="20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</w:rPr>
              <w:t>Safety devices</w:t>
            </w:r>
          </w:p>
          <w:p w14:paraId="2093B53F" w14:textId="77777777" w:rsidR="00F94EB6" w:rsidRPr="008E340D" w:rsidRDefault="00F94EB6" w:rsidP="00126037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0"/>
              </w:rPr>
            </w:pPr>
          </w:p>
        </w:tc>
        <w:tc>
          <w:tcPr>
            <w:tcW w:w="3639" w:type="dxa"/>
            <w:tcBorders>
              <w:bottom w:val="single" w:sz="4" w:space="0" w:color="auto"/>
            </w:tcBorders>
          </w:tcPr>
          <w:p w14:paraId="5D9CEB48" w14:textId="77777777" w:rsidR="00583908" w:rsidRDefault="00F94EB6" w:rsidP="00F94EB6">
            <w:pPr>
              <w:keepNext/>
              <w:spacing w:after="0" w:line="240" w:lineRule="auto"/>
              <w:outlineLvl w:val="0"/>
              <w:rPr>
                <w:rFonts w:ascii="Arial" w:eastAsia="Times New Roman" w:hAnsi="Arial"/>
                <w:bCs/>
                <w:sz w:val="20"/>
                <w:szCs w:val="20"/>
              </w:rPr>
            </w:pPr>
            <w:r w:rsidRPr="008E340D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Date: </w:t>
            </w:r>
            <w:r w:rsidRPr="008E340D">
              <w:rPr>
                <w:rFonts w:ascii="Arial" w:eastAsia="Times New Roman" w:hAnsi="Arial"/>
                <w:bCs/>
                <w:sz w:val="20"/>
                <w:szCs w:val="20"/>
              </w:rPr>
              <w:t>20</w:t>
            </w:r>
            <w:r w:rsidR="00583908">
              <w:rPr>
                <w:rFonts w:ascii="Arial" w:eastAsia="Times New Roman" w:hAnsi="Arial"/>
                <w:bCs/>
                <w:sz w:val="20"/>
                <w:szCs w:val="20"/>
              </w:rPr>
              <w:t>20 08 26</w:t>
            </w:r>
          </w:p>
          <w:p w14:paraId="67FB083D" w14:textId="77777777" w:rsidR="00F94EB6" w:rsidRDefault="00F94EB6" w:rsidP="00F94EB6">
            <w:pPr>
              <w:keepNext/>
              <w:spacing w:after="0" w:line="240" w:lineRule="auto"/>
              <w:outlineLvl w:val="0"/>
              <w:rPr>
                <w:rFonts w:ascii="Arial" w:eastAsia="Times New Roman" w:hAnsi="Arial"/>
                <w:bCs/>
                <w:sz w:val="20"/>
                <w:szCs w:val="20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</w:rPr>
              <w:t xml:space="preserve"> </w:t>
            </w:r>
          </w:p>
          <w:p w14:paraId="2477F942" w14:textId="77777777" w:rsidR="00721910" w:rsidRDefault="00F94EB6" w:rsidP="00F94EB6">
            <w:pPr>
              <w:keepNext/>
              <w:spacing w:after="0" w:line="240" w:lineRule="auto"/>
              <w:outlineLvl w:val="0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8E340D">
              <w:rPr>
                <w:rFonts w:ascii="Arial" w:eastAsia="Times New Roman" w:hAnsi="Arial"/>
                <w:b/>
                <w:bCs/>
                <w:sz w:val="20"/>
                <w:szCs w:val="20"/>
              </w:rPr>
              <w:t>Originator of proposal:</w:t>
            </w:r>
            <w:r w:rsidR="00766B46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21910">
              <w:rPr>
                <w:rFonts w:ascii="Arial" w:eastAsia="Times New Roman" w:hAnsi="Arial"/>
                <w:b/>
                <w:bCs/>
                <w:sz w:val="20"/>
                <w:szCs w:val="20"/>
              </w:rPr>
              <w:t>ExTAG</w:t>
            </w:r>
            <w:proofErr w:type="spellEnd"/>
            <w:r w:rsidR="00721910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Task Group.</w:t>
            </w:r>
          </w:p>
          <w:p w14:paraId="4B7670C6" w14:textId="77777777" w:rsidR="00F94EB6" w:rsidRDefault="00F94EB6" w:rsidP="0012603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14:paraId="419AA0B7" w14:textId="3A63BEEE" w:rsidR="00A225D7" w:rsidRDefault="00A225D7" w:rsidP="0012603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A225D7">
              <w:rPr>
                <w:rFonts w:ascii="Arial" w:eastAsia="Times New Roman" w:hAnsi="Arial"/>
                <w:bCs/>
                <w:color w:val="000000" w:themeColor="text1"/>
                <w:sz w:val="18"/>
                <w:szCs w:val="18"/>
                <w:lang w:val="en-GB" w:eastAsia="fr-FR"/>
              </w:rPr>
              <w:t xml:space="preserve">During the ExTAG2019 Dubai Meeting the request was made to review DS 2014/005  on the basis of the publication of IEC TS 60079-42. As a result </w:t>
            </w:r>
            <w:r w:rsidR="00527691">
              <w:rPr>
                <w:rFonts w:ascii="Arial" w:eastAsia="Times New Roman" w:hAnsi="Arial"/>
                <w:bCs/>
                <w:color w:val="000000" w:themeColor="text1"/>
                <w:sz w:val="18"/>
                <w:szCs w:val="18"/>
                <w:lang w:val="en-GB" w:eastAsia="fr-FR"/>
              </w:rPr>
              <w:t xml:space="preserve">of the review </w:t>
            </w:r>
            <w:r w:rsidRPr="00A225D7">
              <w:rPr>
                <w:rFonts w:ascii="Arial" w:eastAsia="Times New Roman" w:hAnsi="Arial"/>
                <w:bCs/>
                <w:color w:val="000000" w:themeColor="text1"/>
                <w:sz w:val="18"/>
                <w:szCs w:val="18"/>
                <w:lang w:val="en-GB" w:eastAsia="fr-FR"/>
              </w:rPr>
              <w:t>IEC 60079-2:2014 has been adde</w:t>
            </w:r>
            <w:r w:rsidR="00527691">
              <w:rPr>
                <w:rFonts w:ascii="Arial" w:eastAsia="Times New Roman" w:hAnsi="Arial"/>
                <w:bCs/>
                <w:color w:val="000000" w:themeColor="text1"/>
                <w:sz w:val="18"/>
                <w:szCs w:val="18"/>
                <w:lang w:val="en-GB" w:eastAsia="fr-FR"/>
              </w:rPr>
              <w:t>d to this</w:t>
            </w:r>
            <w:r w:rsidRPr="00527691">
              <w:rPr>
                <w:rFonts w:ascii="Arial" w:eastAsia="Times New Roman" w:hAnsi="Arial"/>
                <w:bCs/>
                <w:color w:val="000000" w:themeColor="text1"/>
                <w:sz w:val="18"/>
                <w:szCs w:val="18"/>
                <w:lang w:val="en-GB" w:eastAsia="fr-FR"/>
              </w:rPr>
              <w:t xml:space="preserve"> revised D</w:t>
            </w:r>
            <w:r w:rsidR="00527691" w:rsidRPr="00527691">
              <w:rPr>
                <w:rFonts w:ascii="Arial" w:eastAsia="Times New Roman" w:hAnsi="Arial"/>
                <w:bCs/>
                <w:color w:val="000000" w:themeColor="text1"/>
                <w:sz w:val="18"/>
                <w:szCs w:val="18"/>
                <w:lang w:val="en-GB" w:eastAsia="fr-FR"/>
              </w:rPr>
              <w:t>S</w:t>
            </w:r>
            <w:r w:rsidRPr="00527691">
              <w:rPr>
                <w:rFonts w:ascii="Arial" w:eastAsia="Times New Roman" w:hAnsi="Arial"/>
                <w:bCs/>
                <w:color w:val="000000" w:themeColor="text1"/>
                <w:sz w:val="18"/>
                <w:szCs w:val="18"/>
                <w:lang w:val="en-GB" w:eastAsia="fr-FR"/>
              </w:rPr>
              <w:t>.</w:t>
            </w:r>
          </w:p>
          <w:p w14:paraId="64145755" w14:textId="77777777" w:rsidR="00A225D7" w:rsidRPr="008E340D" w:rsidRDefault="00A225D7" w:rsidP="0012603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14:paraId="19D13DB7" w14:textId="77777777" w:rsidR="00F94EB6" w:rsidRPr="008E340D" w:rsidRDefault="00F94EB6" w:rsidP="00126037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8E340D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TC/SC involved: </w:t>
            </w:r>
          </w:p>
          <w:p w14:paraId="0B394A89" w14:textId="77777777" w:rsidR="00F94EB6" w:rsidRPr="008E340D" w:rsidRDefault="00F94EB6" w:rsidP="00126037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0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</w:rPr>
              <w:t>TC31 MT 60079-2</w:t>
            </w:r>
          </w:p>
        </w:tc>
      </w:tr>
      <w:tr w:rsidR="00F94EB6" w:rsidRPr="008E340D" w14:paraId="2416D9BE" w14:textId="77777777" w:rsidTr="00A225D7"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14:paraId="343D65F1" w14:textId="77777777" w:rsidR="00F94EB6" w:rsidRPr="008E340D" w:rsidRDefault="00F94EB6" w:rsidP="00126037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27CA4A5" w14:textId="77777777" w:rsidR="00F94EB6" w:rsidRDefault="00F94EB6" w:rsidP="00126037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34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Background: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2C51C77" w14:textId="77777777" w:rsidR="00F94EB6" w:rsidRDefault="00F94EB6" w:rsidP="00126037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EE1E8DC" w14:textId="77777777" w:rsidR="00F94EB6" w:rsidRPr="00E61757" w:rsidRDefault="00F94EB6" w:rsidP="00126037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It had been suggested to a manufacturer that he must specify all items related to the supply to an Ex p equipment, including the main contactor or circuit breaker, in order to comply with clause 7.3</w:t>
            </w:r>
          </w:p>
          <w:p w14:paraId="0BAEFB7E" w14:textId="05434C8E" w:rsidR="00F94EB6" w:rsidRDefault="00F94EB6" w:rsidP="00126037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14:paraId="01DC87A1" w14:textId="38CF8B86" w:rsidR="005C7CED" w:rsidRPr="005C7CED" w:rsidRDefault="005C7CED" w:rsidP="00126037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US"/>
              </w:rPr>
            </w:pPr>
            <w:r w:rsidRPr="005C7CE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US"/>
              </w:rPr>
              <w:t xml:space="preserve">{Secretariat Note: During the 2019 </w:t>
            </w:r>
            <w:proofErr w:type="spellStart"/>
            <w:r w:rsidRPr="005C7CE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US"/>
              </w:rPr>
              <w:t>ExTAG</w:t>
            </w:r>
            <w:proofErr w:type="spellEnd"/>
            <w:r w:rsidRPr="005C7CE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US"/>
              </w:rPr>
              <w:t xml:space="preserve"> Dubai Meeting, it was agreed that DS 2014/005 be reviewed in light of IEC TS 60079-42, by the </w:t>
            </w:r>
            <w:proofErr w:type="spellStart"/>
            <w:r w:rsidRPr="005C7CE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US"/>
              </w:rPr>
              <w:t>ExTAG</w:t>
            </w:r>
            <w:proofErr w:type="spellEnd"/>
            <w:r w:rsidRPr="005C7CE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US"/>
              </w:rPr>
              <w:t xml:space="preserve"> Chair who subsequently determined no change was required other than to include IEC 60079-2 Ed 6 in the listed reference standard.  No other change is included.}</w:t>
            </w:r>
          </w:p>
          <w:p w14:paraId="52F2D3C2" w14:textId="77777777" w:rsidR="00F94EB6" w:rsidRPr="00F43312" w:rsidRDefault="00F94EB6" w:rsidP="00126037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48B2A227" w14:textId="77777777" w:rsidR="00F94EB6" w:rsidRDefault="00F94EB6" w:rsidP="00126037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E34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Question: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0803827F" w14:textId="77777777" w:rsidR="00F94EB6" w:rsidRDefault="00F94EB6" w:rsidP="00126037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9B1EAD4" w14:textId="77777777" w:rsidR="00F94EB6" w:rsidRPr="008E340D" w:rsidRDefault="00F94EB6" w:rsidP="00126037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0941">
              <w:rPr>
                <w:rFonts w:ascii="Arial" w:eastAsia="Times New Roman" w:hAnsi="Arial" w:cs="Arial"/>
                <w:sz w:val="20"/>
                <w:szCs w:val="20"/>
              </w:rPr>
              <w:t>In considering the control circuits for an Ex p equipment, does the manufacturer have to specify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the main electrical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contactor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/isolator (and motor protection relay, if relevant) along with the safety devices listed in clause 7.2</w:t>
            </w:r>
          </w:p>
          <w:p w14:paraId="098A6C55" w14:textId="77777777" w:rsidR="00F94EB6" w:rsidRDefault="00F94EB6" w:rsidP="00126037">
            <w:pPr>
              <w:autoSpaceDE w:val="0"/>
              <w:autoSpaceDN w:val="0"/>
              <w:spacing w:after="120" w:line="240" w:lineRule="auto"/>
              <w:ind w:left="360" w:hanging="36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E6ABDE4" w14:textId="77777777" w:rsidR="00F94EB6" w:rsidRDefault="00F94EB6" w:rsidP="00126037">
            <w:pPr>
              <w:autoSpaceDE w:val="0"/>
              <w:autoSpaceDN w:val="0"/>
              <w:spacing w:after="120" w:line="240" w:lineRule="auto"/>
              <w:ind w:left="360" w:hanging="36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34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Answer:</w:t>
            </w:r>
          </w:p>
          <w:p w14:paraId="22DB8DAB" w14:textId="77777777" w:rsidR="00F94EB6" w:rsidRDefault="00F94EB6" w:rsidP="00126037">
            <w:pPr>
              <w:pStyle w:val="PlainText"/>
              <w:keepLines/>
              <w:jc w:val="both"/>
              <w:rPr>
                <w:rFonts w:ascii="Arial" w:hAnsi="Arial" w:cs="Arial"/>
                <w:lang w:val="en-AU"/>
              </w:rPr>
            </w:pPr>
            <w:r w:rsidRPr="00A40941">
              <w:rPr>
                <w:rFonts w:ascii="Arial" w:hAnsi="Arial" w:cs="Arial"/>
                <w:lang w:val="en-AU"/>
              </w:rPr>
              <w:t>No.  The standard specifies</w:t>
            </w:r>
            <w:r>
              <w:rPr>
                <w:rFonts w:ascii="Arial" w:hAnsi="Arial" w:cs="Arial"/>
                <w:lang w:val="en-AU"/>
              </w:rPr>
              <w:t>, as safety devices,</w:t>
            </w:r>
            <w:r w:rsidRPr="00A40941">
              <w:rPr>
                <w:rFonts w:ascii="Arial" w:hAnsi="Arial" w:cs="Arial"/>
                <w:lang w:val="en-AU"/>
              </w:rPr>
              <w:t xml:space="preserve"> those devices which are essential to the Ex p protection and</w:t>
            </w:r>
            <w:r>
              <w:rPr>
                <w:rFonts w:ascii="Arial" w:hAnsi="Arial" w:cs="Arial"/>
                <w:lang w:val="en-AU"/>
              </w:rPr>
              <w:t xml:space="preserve"> supplied or</w:t>
            </w:r>
            <w:r w:rsidRPr="00A40941">
              <w:rPr>
                <w:rFonts w:ascii="Arial" w:hAnsi="Arial" w:cs="Arial"/>
                <w:lang w:val="en-AU"/>
              </w:rPr>
              <w:t xml:space="preserve"> specified by the manufacturer.  The main </w:t>
            </w:r>
            <w:r>
              <w:rPr>
                <w:rFonts w:ascii="Arial" w:hAnsi="Arial" w:cs="Arial"/>
                <w:lang w:val="en-AU"/>
              </w:rPr>
              <w:t xml:space="preserve">supply </w:t>
            </w:r>
            <w:r w:rsidRPr="00A40941">
              <w:rPr>
                <w:rFonts w:ascii="Arial" w:hAnsi="Arial" w:cs="Arial"/>
                <w:lang w:val="en-AU"/>
              </w:rPr>
              <w:t xml:space="preserve">switching device and any </w:t>
            </w:r>
            <w:r>
              <w:rPr>
                <w:rFonts w:ascii="Arial" w:hAnsi="Arial" w:cs="Arial"/>
                <w:lang w:val="en-AU"/>
              </w:rPr>
              <w:t>related</w:t>
            </w:r>
            <w:r w:rsidRPr="00A40941">
              <w:rPr>
                <w:rFonts w:ascii="Arial" w:hAnsi="Arial" w:cs="Arial"/>
                <w:lang w:val="en-AU"/>
              </w:rPr>
              <w:t xml:space="preserve"> ancillary devices (such as motor protection relays) are outside the scope of what must be specified by the manufacturer</w:t>
            </w:r>
            <w:r>
              <w:rPr>
                <w:rFonts w:ascii="Arial" w:hAnsi="Arial" w:cs="Arial"/>
                <w:lang w:val="en-AU"/>
              </w:rPr>
              <w:t xml:space="preserve"> according to clause 7.3</w:t>
            </w:r>
            <w:r w:rsidRPr="00A40941">
              <w:rPr>
                <w:rFonts w:ascii="Arial" w:hAnsi="Arial" w:cs="Arial"/>
                <w:lang w:val="en-AU"/>
              </w:rPr>
              <w:t>.  Selection of those devices is done as part of the installation, as would be the case for any other Ex equipment where the</w:t>
            </w:r>
            <w:r>
              <w:rPr>
                <w:rFonts w:ascii="Arial" w:hAnsi="Arial" w:cs="Arial"/>
                <w:lang w:val="en-AU"/>
              </w:rPr>
              <w:t xml:space="preserve"> equipment</w:t>
            </w:r>
            <w:r w:rsidRPr="00A40941">
              <w:rPr>
                <w:rFonts w:ascii="Arial" w:hAnsi="Arial" w:cs="Arial"/>
                <w:lang w:val="en-AU"/>
              </w:rPr>
              <w:t xml:space="preserve"> standard does not specify particular requirements.</w:t>
            </w:r>
          </w:p>
          <w:p w14:paraId="00039279" w14:textId="77777777" w:rsidR="00A225D7" w:rsidRPr="008430DC" w:rsidRDefault="00A225D7" w:rsidP="00126037">
            <w:pPr>
              <w:pStyle w:val="PlainText"/>
              <w:keepLines/>
              <w:jc w:val="both"/>
              <w:rPr>
                <w:rFonts w:ascii="Arial" w:hAnsi="Arial" w:cs="Arial"/>
                <w:lang w:val="en-AU"/>
              </w:rPr>
            </w:pPr>
          </w:p>
        </w:tc>
      </w:tr>
    </w:tbl>
    <w:p w14:paraId="1BAC00D4" w14:textId="77777777" w:rsidR="00F94EB6" w:rsidRPr="008E340D" w:rsidRDefault="00F94EB6" w:rsidP="00F94E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0A88C29" w14:textId="77777777" w:rsidR="00F94EB6" w:rsidRPr="008E340D" w:rsidRDefault="00F94EB6" w:rsidP="00F94E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F94EB6" w:rsidRPr="008E340D" w:rsidSect="001260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3565E" w14:textId="77777777" w:rsidR="000D63AE" w:rsidRDefault="000D63AE" w:rsidP="00F94EB6">
      <w:pPr>
        <w:spacing w:after="0" w:line="240" w:lineRule="auto"/>
      </w:pPr>
      <w:r>
        <w:separator/>
      </w:r>
    </w:p>
  </w:endnote>
  <w:endnote w:type="continuationSeparator" w:id="0">
    <w:p w14:paraId="592CC4FE" w14:textId="77777777" w:rsidR="000D63AE" w:rsidRDefault="000D63AE" w:rsidP="00F94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6CBBC" w14:textId="77777777" w:rsidR="00583908" w:rsidRDefault="005839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3C491" w14:textId="77777777" w:rsidR="00126037" w:rsidRPr="008E340D" w:rsidRDefault="00126037">
    <w:pPr>
      <w:pStyle w:val="Footer"/>
      <w:jc w:val="right"/>
      <w:rPr>
        <w:rFonts w:ascii="Arial" w:hAnsi="Arial" w:cs="Arial"/>
      </w:rPr>
    </w:pPr>
    <w:r w:rsidRPr="008E340D">
      <w:rPr>
        <w:rFonts w:ascii="Arial" w:hAnsi="Arial" w:cs="Arial"/>
      </w:rPr>
      <w:t xml:space="preserve">Page </w:t>
    </w:r>
    <w:r w:rsidRPr="008E340D">
      <w:rPr>
        <w:rFonts w:ascii="Arial" w:hAnsi="Arial" w:cs="Arial"/>
        <w:b/>
        <w:bCs/>
        <w:sz w:val="24"/>
        <w:szCs w:val="24"/>
      </w:rPr>
      <w:fldChar w:fldCharType="begin"/>
    </w:r>
    <w:r w:rsidRPr="008E340D">
      <w:rPr>
        <w:rFonts w:ascii="Arial" w:hAnsi="Arial" w:cs="Arial"/>
        <w:b/>
        <w:bCs/>
      </w:rPr>
      <w:instrText xml:space="preserve"> PAGE </w:instrText>
    </w:r>
    <w:r w:rsidRPr="008E340D">
      <w:rPr>
        <w:rFonts w:ascii="Arial" w:hAnsi="Arial" w:cs="Arial"/>
        <w:b/>
        <w:bCs/>
        <w:sz w:val="24"/>
        <w:szCs w:val="24"/>
      </w:rPr>
      <w:fldChar w:fldCharType="separate"/>
    </w:r>
    <w:r w:rsidR="00836485">
      <w:rPr>
        <w:rFonts w:ascii="Arial" w:hAnsi="Arial" w:cs="Arial"/>
        <w:b/>
        <w:bCs/>
        <w:noProof/>
      </w:rPr>
      <w:t>1</w:t>
    </w:r>
    <w:r w:rsidRPr="008E340D">
      <w:rPr>
        <w:rFonts w:ascii="Arial" w:hAnsi="Arial" w:cs="Arial"/>
        <w:b/>
        <w:bCs/>
        <w:sz w:val="24"/>
        <w:szCs w:val="24"/>
      </w:rPr>
      <w:fldChar w:fldCharType="end"/>
    </w:r>
    <w:r w:rsidRPr="008E340D">
      <w:rPr>
        <w:rFonts w:ascii="Arial" w:hAnsi="Arial" w:cs="Arial"/>
      </w:rPr>
      <w:t xml:space="preserve"> of </w:t>
    </w:r>
    <w:r w:rsidRPr="008E340D">
      <w:rPr>
        <w:rFonts w:ascii="Arial" w:hAnsi="Arial" w:cs="Arial"/>
        <w:b/>
        <w:bCs/>
        <w:sz w:val="24"/>
        <w:szCs w:val="24"/>
      </w:rPr>
      <w:fldChar w:fldCharType="begin"/>
    </w:r>
    <w:r w:rsidRPr="008E340D">
      <w:rPr>
        <w:rFonts w:ascii="Arial" w:hAnsi="Arial" w:cs="Arial"/>
        <w:b/>
        <w:bCs/>
      </w:rPr>
      <w:instrText xml:space="preserve"> NUMPAGES  </w:instrText>
    </w:r>
    <w:r w:rsidRPr="008E340D">
      <w:rPr>
        <w:rFonts w:ascii="Arial" w:hAnsi="Arial" w:cs="Arial"/>
        <w:b/>
        <w:bCs/>
        <w:sz w:val="24"/>
        <w:szCs w:val="24"/>
      </w:rPr>
      <w:fldChar w:fldCharType="separate"/>
    </w:r>
    <w:r w:rsidR="00836485">
      <w:rPr>
        <w:rFonts w:ascii="Arial" w:hAnsi="Arial" w:cs="Arial"/>
        <w:b/>
        <w:bCs/>
        <w:noProof/>
      </w:rPr>
      <w:t>1</w:t>
    </w:r>
    <w:r w:rsidRPr="008E340D">
      <w:rPr>
        <w:rFonts w:ascii="Arial" w:hAnsi="Arial" w:cs="Arial"/>
        <w:b/>
        <w:bCs/>
        <w:sz w:val="24"/>
        <w:szCs w:val="24"/>
      </w:rPr>
      <w:fldChar w:fldCharType="end"/>
    </w:r>
  </w:p>
  <w:p w14:paraId="2628AA19" w14:textId="77777777" w:rsidR="00126037" w:rsidRDefault="001260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79A27" w14:textId="77777777" w:rsidR="00583908" w:rsidRDefault="005839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44340" w14:textId="77777777" w:rsidR="000D63AE" w:rsidRDefault="000D63AE" w:rsidP="00F94EB6">
      <w:pPr>
        <w:spacing w:after="0" w:line="240" w:lineRule="auto"/>
      </w:pPr>
      <w:r>
        <w:separator/>
      </w:r>
    </w:p>
  </w:footnote>
  <w:footnote w:type="continuationSeparator" w:id="0">
    <w:p w14:paraId="0B2C6FA7" w14:textId="77777777" w:rsidR="000D63AE" w:rsidRDefault="000D63AE" w:rsidP="00F94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33056" w14:textId="2F8F69DA" w:rsidR="00583908" w:rsidRDefault="005839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529F7" w14:textId="2BDCA0F8" w:rsidR="00126037" w:rsidRDefault="00583908">
    <w:pPr>
      <w:pStyle w:val="Header"/>
    </w:pPr>
    <w:r w:rsidRPr="00B11D9B">
      <w:rPr>
        <w:noProof/>
        <w:lang w:eastAsia="en-AU"/>
      </w:rPr>
      <w:drawing>
        <wp:inline distT="0" distB="0" distL="0" distR="0" wp14:anchorId="34D74A27" wp14:editId="42447882">
          <wp:extent cx="1143000" cy="523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F7B800" w14:textId="77777777" w:rsidR="00126037" w:rsidRPr="00B576C1" w:rsidRDefault="00721910" w:rsidP="00126037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DS </w:t>
    </w:r>
    <w:r w:rsidR="00F94EB6">
      <w:rPr>
        <w:rFonts w:ascii="Arial" w:hAnsi="Arial" w:cs="Arial"/>
        <w:b/>
      </w:rPr>
      <w:t>2014</w:t>
    </w:r>
    <w:r w:rsidR="00583908">
      <w:rPr>
        <w:rFonts w:ascii="Arial" w:hAnsi="Arial" w:cs="Arial"/>
        <w:b/>
      </w:rPr>
      <w:t>A</w:t>
    </w:r>
    <w:r w:rsidR="00F94EB6">
      <w:rPr>
        <w:rFonts w:ascii="Arial" w:hAnsi="Arial" w:cs="Arial"/>
        <w:b/>
      </w:rPr>
      <w:t>/005</w:t>
    </w:r>
  </w:p>
  <w:p w14:paraId="0C5ADEF3" w14:textId="77777777" w:rsidR="00126037" w:rsidRPr="00583908" w:rsidRDefault="00583908" w:rsidP="00126037">
    <w:pPr>
      <w:pStyle w:val="Header"/>
      <w:jc w:val="right"/>
      <w:rPr>
        <w:rFonts w:ascii="Arial" w:hAnsi="Arial" w:cs="Arial"/>
        <w:b/>
      </w:rPr>
    </w:pPr>
    <w:r w:rsidRPr="00583908">
      <w:rPr>
        <w:rFonts w:ascii="Arial" w:hAnsi="Arial" w:cs="Arial"/>
        <w:b/>
      </w:rPr>
      <w:t>August 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380E8" w14:textId="3CF21EAB" w:rsidR="00583908" w:rsidRDefault="005839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56FF4"/>
    <w:multiLevelType w:val="hybridMultilevel"/>
    <w:tmpl w:val="B8FC1BF4"/>
    <w:lvl w:ilvl="0" w:tplc="07A6D9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B6"/>
    <w:rsid w:val="00024208"/>
    <w:rsid w:val="000D63AE"/>
    <w:rsid w:val="00126037"/>
    <w:rsid w:val="00240991"/>
    <w:rsid w:val="002F581A"/>
    <w:rsid w:val="003C5EBB"/>
    <w:rsid w:val="0045126F"/>
    <w:rsid w:val="00527691"/>
    <w:rsid w:val="0053771A"/>
    <w:rsid w:val="00583908"/>
    <w:rsid w:val="005C7CED"/>
    <w:rsid w:val="005F3E27"/>
    <w:rsid w:val="00721910"/>
    <w:rsid w:val="00766B46"/>
    <w:rsid w:val="00836485"/>
    <w:rsid w:val="00A225D7"/>
    <w:rsid w:val="00AD4F86"/>
    <w:rsid w:val="00F9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64B53A"/>
  <w15:chartTrackingRefBased/>
  <w15:docId w15:val="{5D37F466-17BC-4355-8009-22AFA48B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EB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E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94EB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94E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94EB6"/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rsid w:val="00F94EB6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lainTextChar">
    <w:name w:val="Plain Text Char"/>
    <w:link w:val="PlainText"/>
    <w:rsid w:val="00F94EB6"/>
    <w:rPr>
      <w:rFonts w:ascii="Courier New" w:eastAsia="Times New Roman" w:hAnsi="Courier New" w:cs="Times New Roman"/>
      <w:sz w:val="20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EB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F94EB6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5</cp:revision>
  <dcterms:created xsi:type="dcterms:W3CDTF">2020-08-31T05:09:00Z</dcterms:created>
  <dcterms:modified xsi:type="dcterms:W3CDTF">2020-09-06T23:09:00Z</dcterms:modified>
</cp:coreProperties>
</file>