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032"/>
      </w:tblGrid>
      <w:tr w:rsidR="00B701BE">
        <w:tc>
          <w:tcPr>
            <w:tcW w:w="5032" w:type="dxa"/>
          </w:tcPr>
          <w:p w:rsidR="00B701BE" w:rsidRDefault="00B701BE" w:rsidP="00B701BE">
            <w:pPr>
              <w:pStyle w:val="Header"/>
              <w:tabs>
                <w:tab w:val="clear" w:pos="4536"/>
                <w:tab w:val="clear" w:pos="9072"/>
                <w:tab w:val="right" w:pos="2977"/>
              </w:tabs>
              <w:jc w:val="both"/>
              <w:rPr>
                <w:rFonts w:cs="Arial"/>
                <w:sz w:val="18"/>
                <w:lang w:val="en-GB"/>
              </w:rPr>
            </w:pPr>
          </w:p>
        </w:tc>
      </w:tr>
    </w:tbl>
    <w:p w:rsidR="0055381A" w:rsidRDefault="0055381A" w:rsidP="00A75C47">
      <w:pPr>
        <w:tabs>
          <w:tab w:val="left" w:pos="1134"/>
        </w:tabs>
        <w:jc w:val="center"/>
        <w:rPr>
          <w:rFonts w:ascii="Arial" w:hAnsi="Arial" w:cs="Arial"/>
          <w:b/>
          <w:lang w:val="en-GB"/>
        </w:rPr>
      </w:pPr>
    </w:p>
    <w:p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rsidR="0055381A" w:rsidRPr="0055381A" w:rsidRDefault="0055381A" w:rsidP="0055381A">
      <w:pPr>
        <w:spacing w:after="200" w:line="276" w:lineRule="auto"/>
        <w:rPr>
          <w:rFonts w:ascii="Calibri" w:eastAsia="SimSun" w:hAnsi="Calibri"/>
          <w:sz w:val="22"/>
          <w:szCs w:val="22"/>
          <w:lang w:eastAsia="zh-CN"/>
        </w:rPr>
      </w:pPr>
    </w:p>
    <w:p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w:t>
      </w:r>
      <w:r w:rsidR="001F1A43">
        <w:rPr>
          <w:rFonts w:ascii="Arial" w:hAnsi="Arial"/>
          <w:b/>
          <w:szCs w:val="20"/>
          <w:lang w:val="en-US"/>
        </w:rPr>
        <w:t xml:space="preserve">combined </w:t>
      </w:r>
      <w:r w:rsidRPr="0055381A">
        <w:rPr>
          <w:rFonts w:ascii="Arial" w:hAnsi="Arial"/>
          <w:b/>
          <w:szCs w:val="20"/>
          <w:lang w:val="en-US"/>
        </w:rPr>
        <w:t xml:space="preserve">IECEx </w:t>
      </w:r>
      <w:r w:rsidR="00D202D1">
        <w:rPr>
          <w:rFonts w:ascii="Arial" w:hAnsi="Arial"/>
          <w:b/>
          <w:szCs w:val="20"/>
          <w:lang w:val="en-US"/>
        </w:rPr>
        <w:t>Certified Service Facilities Scheme Committee (</w:t>
      </w:r>
      <w:proofErr w:type="spellStart"/>
      <w:r w:rsidR="00D202D1">
        <w:rPr>
          <w:rFonts w:ascii="Arial" w:hAnsi="Arial"/>
          <w:b/>
          <w:szCs w:val="20"/>
          <w:lang w:val="en-US"/>
        </w:rPr>
        <w:t>ExSFC</w:t>
      </w:r>
      <w:proofErr w:type="spellEnd"/>
      <w:r w:rsidR="00D202D1">
        <w:rPr>
          <w:rFonts w:ascii="Arial" w:hAnsi="Arial"/>
          <w:b/>
          <w:szCs w:val="20"/>
          <w:lang w:val="en-US"/>
        </w:rPr>
        <w:t xml:space="preserve">) </w:t>
      </w:r>
      <w:r w:rsidR="001F1A43">
        <w:rPr>
          <w:rFonts w:ascii="Arial" w:hAnsi="Arial"/>
          <w:b/>
          <w:szCs w:val="20"/>
          <w:lang w:val="en-US"/>
        </w:rPr>
        <w:t xml:space="preserve">and </w:t>
      </w:r>
      <w:proofErr w:type="spellStart"/>
      <w:r w:rsidR="001F1A43">
        <w:rPr>
          <w:rFonts w:ascii="Arial" w:hAnsi="Arial"/>
          <w:b/>
          <w:szCs w:val="20"/>
          <w:lang w:val="en-US"/>
        </w:rPr>
        <w:t>ExMC</w:t>
      </w:r>
      <w:proofErr w:type="spellEnd"/>
      <w:r w:rsidR="001F1A43">
        <w:rPr>
          <w:rFonts w:ascii="Arial" w:hAnsi="Arial"/>
          <w:b/>
          <w:szCs w:val="20"/>
          <w:lang w:val="en-US"/>
        </w:rPr>
        <w:t xml:space="preserve"> Working Group 10 </w:t>
      </w:r>
      <w:r w:rsidR="00D202D1">
        <w:rPr>
          <w:rFonts w:ascii="Arial" w:hAnsi="Arial"/>
          <w:b/>
          <w:szCs w:val="20"/>
          <w:lang w:val="en-US"/>
        </w:rPr>
        <w:t>Meeting of May 2016</w:t>
      </w:r>
    </w:p>
    <w:p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bookmarkStart w:id="0" w:name="_GoBack"/>
      <w:bookmarkEnd w:id="0"/>
    </w:p>
    <w:p w:rsidR="0055381A" w:rsidRPr="00D202D1" w:rsidRDefault="0055381A" w:rsidP="0055381A">
      <w:pPr>
        <w:autoSpaceDE w:val="0"/>
        <w:autoSpaceDN w:val="0"/>
        <w:adjustRightInd w:val="0"/>
        <w:spacing w:after="200" w:line="276" w:lineRule="auto"/>
        <w:jc w:val="center"/>
        <w:rPr>
          <w:rFonts w:ascii="Arial" w:eastAsia="SimSun" w:hAnsi="Arial" w:cs="Arial"/>
          <w:b/>
          <w:bCs/>
          <w:color w:val="000000"/>
          <w:lang w:eastAsia="zh-CN"/>
        </w:rPr>
      </w:pPr>
      <w:r w:rsidRPr="00D202D1">
        <w:rPr>
          <w:rFonts w:ascii="Arial" w:eastAsia="SimSun" w:hAnsi="Arial" w:cs="Arial"/>
          <w:b/>
          <w:bCs/>
          <w:color w:val="000000"/>
          <w:lang w:eastAsia="zh-CN"/>
        </w:rPr>
        <w:t>INTRODUCTION</w:t>
      </w:r>
    </w:p>
    <w:p w:rsidR="0055381A" w:rsidRPr="004860F6" w:rsidRDefault="0055381A" w:rsidP="0055381A">
      <w:pPr>
        <w:autoSpaceDE w:val="0"/>
        <w:autoSpaceDN w:val="0"/>
        <w:adjustRightInd w:val="0"/>
        <w:spacing w:after="200" w:line="276" w:lineRule="auto"/>
        <w:rPr>
          <w:rFonts w:ascii="Arial" w:eastAsia="SimSun" w:hAnsi="Arial" w:cs="Arial"/>
          <w:bCs/>
          <w:color w:val="000000"/>
          <w:lang w:eastAsia="zh-CN"/>
        </w:rPr>
      </w:pPr>
      <w:r w:rsidRPr="004860F6">
        <w:rPr>
          <w:rFonts w:ascii="Arial" w:eastAsia="SimSun" w:hAnsi="Arial" w:cs="Arial"/>
          <w:bCs/>
          <w:color w:val="000000"/>
          <w:lang w:eastAsia="zh-CN"/>
        </w:rPr>
        <w:t xml:space="preserve">This document contains a report from the </w:t>
      </w:r>
      <w:r w:rsidR="001F1A43" w:rsidRPr="004860F6">
        <w:rPr>
          <w:rFonts w:ascii="Arial" w:eastAsia="SimSun" w:hAnsi="Arial" w:cs="Arial"/>
          <w:bCs/>
          <w:color w:val="000000"/>
          <w:lang w:eastAsia="zh-CN"/>
        </w:rPr>
        <w:t xml:space="preserve">combined meeting of the </w:t>
      </w:r>
      <w:r w:rsidR="001E2634" w:rsidRPr="004860F6">
        <w:rPr>
          <w:rFonts w:ascii="Arial" w:eastAsia="SimSun" w:hAnsi="Arial" w:cs="Arial"/>
          <w:bCs/>
          <w:color w:val="000000"/>
          <w:lang w:eastAsia="zh-CN"/>
        </w:rPr>
        <w:t xml:space="preserve">new </w:t>
      </w:r>
      <w:r w:rsidR="00D202D1" w:rsidRPr="004860F6">
        <w:rPr>
          <w:rFonts w:ascii="Arial" w:eastAsia="SimSun" w:hAnsi="Arial" w:cs="Arial"/>
          <w:bCs/>
          <w:color w:val="000000"/>
          <w:lang w:eastAsia="zh-CN"/>
        </w:rPr>
        <w:t>IECEx Certified Service Facilities Scheme Committee (</w:t>
      </w:r>
      <w:proofErr w:type="spellStart"/>
      <w:r w:rsidR="00D202D1" w:rsidRPr="004860F6">
        <w:rPr>
          <w:rFonts w:ascii="Arial" w:eastAsia="SimSun" w:hAnsi="Arial" w:cs="Arial"/>
          <w:bCs/>
          <w:color w:val="000000"/>
          <w:lang w:eastAsia="zh-CN"/>
        </w:rPr>
        <w:t>ExSFC</w:t>
      </w:r>
      <w:proofErr w:type="spellEnd"/>
      <w:r w:rsidR="00D202D1" w:rsidRPr="004860F6">
        <w:rPr>
          <w:rFonts w:ascii="Arial" w:eastAsia="SimSun" w:hAnsi="Arial" w:cs="Arial"/>
          <w:bCs/>
          <w:color w:val="000000"/>
          <w:lang w:eastAsia="zh-CN"/>
        </w:rPr>
        <w:t>)</w:t>
      </w:r>
      <w:r w:rsidRPr="004860F6">
        <w:rPr>
          <w:rFonts w:ascii="Arial" w:eastAsia="SimSun" w:hAnsi="Arial" w:cs="Arial"/>
          <w:bCs/>
          <w:color w:val="000000"/>
          <w:lang w:eastAsia="zh-CN"/>
        </w:rPr>
        <w:t xml:space="preserve"> </w:t>
      </w:r>
      <w:r w:rsidR="001F1A43" w:rsidRPr="004860F6">
        <w:rPr>
          <w:rFonts w:ascii="Arial" w:eastAsia="SimSun" w:hAnsi="Arial" w:cs="Arial"/>
          <w:bCs/>
          <w:color w:val="000000"/>
          <w:lang w:eastAsia="zh-CN"/>
        </w:rPr>
        <w:t xml:space="preserve">and </w:t>
      </w:r>
      <w:proofErr w:type="spellStart"/>
      <w:r w:rsidR="001F1A43" w:rsidRPr="004860F6">
        <w:rPr>
          <w:rFonts w:ascii="Arial" w:eastAsia="SimSun" w:hAnsi="Arial" w:cs="Arial"/>
          <w:bCs/>
          <w:color w:val="000000"/>
          <w:lang w:eastAsia="zh-CN"/>
        </w:rPr>
        <w:t>ExMC</w:t>
      </w:r>
      <w:proofErr w:type="spellEnd"/>
      <w:r w:rsidR="001F1A43" w:rsidRPr="004860F6">
        <w:rPr>
          <w:rFonts w:ascii="Arial" w:eastAsia="SimSun" w:hAnsi="Arial" w:cs="Arial"/>
          <w:bCs/>
          <w:color w:val="000000"/>
          <w:lang w:eastAsia="zh-CN"/>
        </w:rPr>
        <w:t xml:space="preserve"> Work</w:t>
      </w:r>
      <w:r w:rsidR="008B48EF">
        <w:rPr>
          <w:rFonts w:ascii="Arial" w:eastAsia="SimSun" w:hAnsi="Arial" w:cs="Arial"/>
          <w:bCs/>
          <w:color w:val="000000"/>
          <w:lang w:eastAsia="zh-CN"/>
        </w:rPr>
        <w:t>i</w:t>
      </w:r>
      <w:r w:rsidR="001F1A43" w:rsidRPr="004860F6">
        <w:rPr>
          <w:rFonts w:ascii="Arial" w:eastAsia="SimSun" w:hAnsi="Arial" w:cs="Arial"/>
          <w:bCs/>
          <w:color w:val="000000"/>
          <w:lang w:eastAsia="zh-CN"/>
        </w:rPr>
        <w:t xml:space="preserve">ng Group 10 </w:t>
      </w:r>
      <w:r w:rsidRPr="004860F6">
        <w:rPr>
          <w:rFonts w:ascii="Arial" w:eastAsia="SimSun" w:hAnsi="Arial" w:cs="Arial"/>
          <w:bCs/>
          <w:color w:val="000000"/>
          <w:lang w:eastAsia="zh-CN"/>
        </w:rPr>
        <w:t xml:space="preserve">following their May 2016 Meeting held in Northbrook, US and is submitted for consideration/discussion at the 2016 </w:t>
      </w:r>
      <w:proofErr w:type="spellStart"/>
      <w:r w:rsidRPr="004860F6">
        <w:rPr>
          <w:rFonts w:ascii="Arial" w:eastAsia="SimSun" w:hAnsi="Arial" w:cs="Arial"/>
          <w:bCs/>
          <w:color w:val="000000"/>
          <w:lang w:eastAsia="zh-CN"/>
        </w:rPr>
        <w:t>ExMC</w:t>
      </w:r>
      <w:proofErr w:type="spellEnd"/>
      <w:r w:rsidRPr="004860F6">
        <w:rPr>
          <w:rFonts w:ascii="Arial" w:eastAsia="SimSun" w:hAnsi="Arial" w:cs="Arial"/>
          <w:bCs/>
          <w:color w:val="000000"/>
          <w:lang w:eastAsia="zh-CN"/>
        </w:rPr>
        <w:t xml:space="preserve"> Umhlanga meeting.</w:t>
      </w: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r w:rsidRPr="004860F6">
        <w:rPr>
          <w:rFonts w:ascii="Arial" w:eastAsia="SimSun" w:hAnsi="Arial" w:cs="Arial"/>
          <w:b/>
          <w:bCs/>
          <w:color w:val="000000"/>
          <w:lang w:eastAsia="en-AU"/>
        </w:rPr>
        <w:t>IECEx Secretariat</w:t>
      </w: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4860F6" w:rsidTr="003D7CDA">
        <w:trPr>
          <w:jc w:val="center"/>
        </w:trPr>
        <w:tc>
          <w:tcPr>
            <w:tcW w:w="4331" w:type="dxa"/>
          </w:tcPr>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IECEx Secretariat</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Australia Square</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Level 33, 264 George Street</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Sydney  NSW 2000</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Australia</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rsidR="0055381A" w:rsidRPr="004860F6"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 xml:space="preserve"> Tel:  +61 2 4628 4690</w:t>
            </w:r>
          </w:p>
          <w:p w:rsidR="0055381A" w:rsidRPr="004860F6"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 xml:space="preserve"> Fax: +61 2 46 27 5285</w:t>
            </w:r>
          </w:p>
          <w:p w:rsidR="0055381A" w:rsidRPr="004860F6"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 xml:space="preserve"> Email: info@iecex.com</w:t>
            </w:r>
          </w:p>
        </w:tc>
      </w:tr>
    </w:tbl>
    <w:p w:rsidR="00F8396E" w:rsidRDefault="0055381A" w:rsidP="001F1A43">
      <w:pPr>
        <w:tabs>
          <w:tab w:val="left" w:pos="1134"/>
        </w:tabs>
        <w:jc w:val="center"/>
        <w:rPr>
          <w:rFonts w:ascii="Arial" w:hAnsi="Arial"/>
          <w:b/>
        </w:rPr>
      </w:pPr>
      <w:r>
        <w:rPr>
          <w:rFonts w:ascii="Arial" w:hAnsi="Arial" w:cs="Arial"/>
          <w:b/>
          <w:lang w:val="en-GB"/>
        </w:rPr>
        <w:br w:type="page"/>
      </w:r>
    </w:p>
    <w:p w:rsidR="00F8396E" w:rsidRDefault="00F8396E">
      <w:pPr>
        <w:rPr>
          <w:rFonts w:ascii="Arial" w:hAnsi="Arial" w:cs="Arial"/>
          <w:b/>
          <w:lang w:val="en-GB"/>
        </w:rPr>
      </w:pPr>
    </w:p>
    <w:p w:rsidR="001F1A43" w:rsidRDefault="001F1A43">
      <w:pPr>
        <w:rPr>
          <w:rFonts w:ascii="Arial" w:hAnsi="Arial" w:cs="Arial"/>
          <w:b/>
          <w:lang w:val="en-GB"/>
        </w:rPr>
      </w:pPr>
    </w:p>
    <w:p w:rsidR="001F1A43" w:rsidRPr="001F1A43" w:rsidRDefault="001F1A43" w:rsidP="001F1A43">
      <w:pPr>
        <w:ind w:right="-613"/>
        <w:rPr>
          <w:rFonts w:ascii="Arial" w:hAnsi="Arial" w:cs="Arial"/>
          <w:b/>
          <w:sz w:val="28"/>
        </w:rPr>
      </w:pPr>
      <w:r w:rsidRPr="001F1A43">
        <w:rPr>
          <w:rFonts w:ascii="Arial" w:hAnsi="Arial" w:cs="Arial"/>
          <w:b/>
          <w:sz w:val="28"/>
        </w:rPr>
        <w:t xml:space="preserve">2016 </w:t>
      </w:r>
      <w:proofErr w:type="spellStart"/>
      <w:r w:rsidRPr="001F1A43">
        <w:rPr>
          <w:rFonts w:ascii="Arial" w:hAnsi="Arial" w:cs="Arial"/>
          <w:b/>
          <w:sz w:val="28"/>
        </w:rPr>
        <w:t>ExSFC</w:t>
      </w:r>
      <w:proofErr w:type="spellEnd"/>
      <w:r w:rsidRPr="001F1A43">
        <w:rPr>
          <w:rFonts w:ascii="Arial" w:hAnsi="Arial" w:cs="Arial"/>
          <w:b/>
          <w:sz w:val="28"/>
        </w:rPr>
        <w:t xml:space="preserve"> and </w:t>
      </w:r>
      <w:proofErr w:type="spellStart"/>
      <w:r w:rsidRPr="001F1A43">
        <w:rPr>
          <w:rFonts w:ascii="Arial" w:hAnsi="Arial" w:cs="Arial"/>
          <w:b/>
          <w:sz w:val="28"/>
        </w:rPr>
        <w:t>ExMC</w:t>
      </w:r>
      <w:proofErr w:type="spellEnd"/>
      <w:r w:rsidRPr="001F1A43">
        <w:rPr>
          <w:rFonts w:ascii="Arial" w:hAnsi="Arial" w:cs="Arial"/>
          <w:b/>
          <w:sz w:val="28"/>
        </w:rPr>
        <w:t xml:space="preserve"> WG10 Combined Meeting </w:t>
      </w:r>
    </w:p>
    <w:p w:rsidR="001F1A43" w:rsidRPr="001F1A43" w:rsidRDefault="001F1A43" w:rsidP="001F1A43">
      <w:pPr>
        <w:ind w:right="-613"/>
        <w:rPr>
          <w:rFonts w:ascii="Arial" w:hAnsi="Arial" w:cs="Arial"/>
          <w:b/>
          <w:sz w:val="28"/>
        </w:rPr>
      </w:pPr>
      <w:r w:rsidRPr="001F1A43">
        <w:rPr>
          <w:rFonts w:ascii="Arial" w:hAnsi="Arial" w:cs="Arial"/>
          <w:b/>
          <w:sz w:val="28"/>
        </w:rPr>
        <w:t>Monday 23</w:t>
      </w:r>
      <w:r w:rsidRPr="001F1A43">
        <w:rPr>
          <w:rFonts w:ascii="Arial" w:hAnsi="Arial" w:cs="Arial"/>
          <w:b/>
          <w:sz w:val="28"/>
          <w:vertAlign w:val="superscript"/>
        </w:rPr>
        <w:t>rd</w:t>
      </w:r>
      <w:r w:rsidRPr="001F1A43">
        <w:rPr>
          <w:rFonts w:ascii="Arial" w:hAnsi="Arial" w:cs="Arial"/>
          <w:b/>
          <w:sz w:val="28"/>
        </w:rPr>
        <w:t xml:space="preserve"> May 2016, 8:30 AM to 5:35 PM at UL LLC, Northbrook, IL, USA</w:t>
      </w:r>
    </w:p>
    <w:p w:rsidR="001F1A43" w:rsidRPr="001F1A43" w:rsidRDefault="001F1A43" w:rsidP="001F1A43">
      <w:pPr>
        <w:ind w:right="-613"/>
        <w:rPr>
          <w:rFonts w:ascii="Arial" w:hAnsi="Arial" w:cs="Arial"/>
          <w:b/>
          <w:sz w:val="32"/>
        </w:rPr>
      </w:pPr>
    </w:p>
    <w:p w:rsidR="001F1A43" w:rsidRPr="001F1A43" w:rsidRDefault="001F1A43" w:rsidP="001F1A43">
      <w:pPr>
        <w:ind w:right="-613"/>
        <w:jc w:val="center"/>
        <w:rPr>
          <w:rFonts w:ascii="Arial" w:hAnsi="Arial" w:cs="Arial"/>
          <w:b/>
          <w:sz w:val="32"/>
        </w:rPr>
      </w:pPr>
      <w:r w:rsidRPr="001F1A43">
        <w:rPr>
          <w:rFonts w:ascii="Arial" w:hAnsi="Arial" w:cs="Arial"/>
          <w:b/>
          <w:sz w:val="32"/>
        </w:rPr>
        <w:t>MEETING REPORT</w:t>
      </w: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Meeting Opening</w:t>
      </w:r>
    </w:p>
    <w:p w:rsidR="001F1A43" w:rsidRPr="001F1A43" w:rsidRDefault="001F1A43" w:rsidP="001F1A43">
      <w:pPr>
        <w:ind w:right="-613"/>
        <w:rPr>
          <w:rFonts w:ascii="Arial" w:hAnsi="Arial" w:cs="Arial"/>
        </w:rPr>
      </w:pPr>
      <w:r w:rsidRPr="001F1A43">
        <w:rPr>
          <w:rFonts w:ascii="Arial" w:hAnsi="Arial" w:cs="Arial"/>
        </w:rPr>
        <w:t>The meeting was opened by the Chairman, Mr Ron Sinclair MBE at 8:50AM with a thank you to UL LLC as our hosts. The safety briefing by Mr Slowinske (UL LLC) was followed by self-introduction by attending members.  The attendance list is appended to this report as Annex A.</w:t>
      </w:r>
    </w:p>
    <w:p w:rsidR="001F1A43" w:rsidRPr="001F1A43" w:rsidRDefault="001F1A43" w:rsidP="001F1A43">
      <w:pPr>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proofErr w:type="spellStart"/>
      <w:r w:rsidRPr="001F1A43">
        <w:rPr>
          <w:rFonts w:ascii="Arial" w:hAnsi="Arial" w:cs="Arial"/>
          <w:b/>
        </w:rPr>
        <w:t>ExSFC</w:t>
      </w:r>
      <w:proofErr w:type="spellEnd"/>
      <w:r w:rsidRPr="001F1A43">
        <w:rPr>
          <w:rFonts w:ascii="Arial" w:hAnsi="Arial" w:cs="Arial"/>
          <w:b/>
        </w:rPr>
        <w:t xml:space="preserve"> Officers</w:t>
      </w:r>
    </w:p>
    <w:p w:rsidR="001F1A43" w:rsidRPr="001F1A43" w:rsidRDefault="001F1A43" w:rsidP="001F1A43">
      <w:pPr>
        <w:ind w:right="-613"/>
        <w:rPr>
          <w:rFonts w:ascii="Arial" w:hAnsi="Arial" w:cs="Arial"/>
        </w:rPr>
      </w:pPr>
      <w:r w:rsidRPr="001F1A43">
        <w:rPr>
          <w:rFonts w:ascii="Arial" w:hAnsi="Arial" w:cs="Arial"/>
        </w:rPr>
        <w:t xml:space="preserve">The Officers of the new </w:t>
      </w:r>
      <w:proofErr w:type="spellStart"/>
      <w:r w:rsidRPr="001F1A43">
        <w:rPr>
          <w:rFonts w:ascii="Arial" w:hAnsi="Arial" w:cs="Arial"/>
        </w:rPr>
        <w:t>ExSFC</w:t>
      </w:r>
      <w:proofErr w:type="spellEnd"/>
      <w:r w:rsidRPr="001F1A43">
        <w:rPr>
          <w:rFonts w:ascii="Arial" w:hAnsi="Arial" w:cs="Arial"/>
        </w:rPr>
        <w:t xml:space="preserve"> were introduced to the membership</w:t>
      </w:r>
    </w:p>
    <w:p w:rsidR="001F1A43" w:rsidRPr="001F1A43" w:rsidRDefault="001F1A43" w:rsidP="001F1A43">
      <w:pPr>
        <w:pStyle w:val="ListParagraph"/>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proofErr w:type="spellStart"/>
      <w:r w:rsidRPr="001F1A43">
        <w:rPr>
          <w:rFonts w:ascii="Arial" w:hAnsi="Arial" w:cs="Arial"/>
          <w:b/>
        </w:rPr>
        <w:t>ExSFC</w:t>
      </w:r>
      <w:proofErr w:type="spellEnd"/>
      <w:r w:rsidRPr="001F1A43">
        <w:rPr>
          <w:rFonts w:ascii="Arial" w:hAnsi="Arial" w:cs="Arial"/>
          <w:b/>
        </w:rPr>
        <w:t xml:space="preserve">  Membership</w:t>
      </w:r>
    </w:p>
    <w:p w:rsidR="001F1A43" w:rsidRPr="001F1A43" w:rsidRDefault="001F1A43" w:rsidP="001F1A43">
      <w:pPr>
        <w:ind w:right="-613"/>
        <w:rPr>
          <w:rFonts w:ascii="Arial" w:hAnsi="Arial" w:cs="Arial"/>
        </w:rPr>
      </w:pPr>
      <w:r w:rsidRPr="001F1A43">
        <w:rPr>
          <w:rFonts w:ascii="Arial" w:hAnsi="Arial" w:cs="Arial"/>
        </w:rPr>
        <w:t xml:space="preserve">In introducing this item the Chairman reminded the meeting that the </w:t>
      </w:r>
      <w:proofErr w:type="spellStart"/>
      <w:r w:rsidRPr="001F1A43">
        <w:rPr>
          <w:rFonts w:ascii="Arial" w:hAnsi="Arial" w:cs="Arial"/>
        </w:rPr>
        <w:t>ExMC</w:t>
      </w:r>
      <w:proofErr w:type="spellEnd"/>
      <w:r w:rsidRPr="001F1A43">
        <w:rPr>
          <w:rFonts w:ascii="Arial" w:hAnsi="Arial" w:cs="Arial"/>
        </w:rPr>
        <w:t xml:space="preserve"> has discussed the use of either the </w:t>
      </w:r>
      <w:proofErr w:type="spellStart"/>
      <w:r w:rsidRPr="001F1A43">
        <w:rPr>
          <w:rFonts w:ascii="Arial" w:hAnsi="Arial" w:cs="Arial"/>
        </w:rPr>
        <w:t>ExPCC</w:t>
      </w:r>
      <w:proofErr w:type="spellEnd"/>
      <w:r w:rsidRPr="001F1A43">
        <w:rPr>
          <w:rFonts w:ascii="Arial" w:hAnsi="Arial" w:cs="Arial"/>
        </w:rPr>
        <w:t xml:space="preserve"> or the </w:t>
      </w:r>
      <w:proofErr w:type="spellStart"/>
      <w:r w:rsidRPr="001F1A43">
        <w:rPr>
          <w:rFonts w:ascii="Arial" w:hAnsi="Arial" w:cs="Arial"/>
        </w:rPr>
        <w:t>ExTAG</w:t>
      </w:r>
      <w:proofErr w:type="spellEnd"/>
      <w:r w:rsidRPr="001F1A43">
        <w:rPr>
          <w:rFonts w:ascii="Arial" w:hAnsi="Arial" w:cs="Arial"/>
        </w:rPr>
        <w:t xml:space="preserve"> meeting format and committee constitution and agreed that the </w:t>
      </w:r>
      <w:proofErr w:type="spellStart"/>
      <w:r w:rsidRPr="001F1A43">
        <w:rPr>
          <w:rFonts w:ascii="Arial" w:hAnsi="Arial" w:cs="Arial"/>
        </w:rPr>
        <w:t>ExTAG</w:t>
      </w:r>
      <w:proofErr w:type="spellEnd"/>
      <w:r w:rsidRPr="001F1A43">
        <w:rPr>
          <w:rFonts w:ascii="Arial" w:hAnsi="Arial" w:cs="Arial"/>
        </w:rPr>
        <w:t xml:space="preserve"> ‘model’ is more appropriate.  In noting this the Chairman explained the need for both flexibility and consistency and asked the meeting for views on use of either specific persons nominated by a Member Body or a facility for ‘unrestricted / non-specific representation of Member Bodies.  It was </w:t>
      </w:r>
      <w:r w:rsidRPr="001F1A43">
        <w:rPr>
          <w:rFonts w:ascii="Arial" w:hAnsi="Arial" w:cs="Arial"/>
          <w:color w:val="00B050"/>
        </w:rPr>
        <w:t xml:space="preserve">agreed </w:t>
      </w:r>
      <w:r w:rsidRPr="001F1A43">
        <w:rPr>
          <w:rFonts w:ascii="Arial" w:hAnsi="Arial" w:cs="Arial"/>
        </w:rPr>
        <w:t xml:space="preserve">that there is a definite need for flexibility and active stakeholder input from a broad base of expertise (noting a comment that the stringency of the </w:t>
      </w:r>
      <w:proofErr w:type="spellStart"/>
      <w:r w:rsidRPr="001F1A43">
        <w:rPr>
          <w:rFonts w:ascii="Arial" w:hAnsi="Arial" w:cs="Arial"/>
        </w:rPr>
        <w:t>ExPCC</w:t>
      </w:r>
      <w:proofErr w:type="spellEnd"/>
      <w:r w:rsidRPr="001F1A43">
        <w:rPr>
          <w:rFonts w:ascii="Arial" w:hAnsi="Arial" w:cs="Arial"/>
        </w:rPr>
        <w:t xml:space="preserve"> approach may not engender participation by accepted members and may also preclude interested new participants) and hence non-specific representation is permitted (with an expectation that Member Bodies will ensure that their representatives at meetings are informed, prepared and fully representative of all stakeholders in their country).</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r w:rsidRPr="001F1A43">
        <w:rPr>
          <w:rFonts w:ascii="Arial" w:hAnsi="Arial" w:cs="Arial"/>
        </w:rPr>
        <w:t xml:space="preserve">The membership of </w:t>
      </w:r>
      <w:proofErr w:type="spellStart"/>
      <w:r w:rsidRPr="001F1A43">
        <w:rPr>
          <w:rFonts w:ascii="Arial" w:hAnsi="Arial" w:cs="Arial"/>
        </w:rPr>
        <w:t>ExSFC</w:t>
      </w:r>
      <w:proofErr w:type="spellEnd"/>
      <w:r w:rsidRPr="001F1A43">
        <w:rPr>
          <w:rFonts w:ascii="Arial" w:hAnsi="Arial" w:cs="Arial"/>
        </w:rPr>
        <w:t xml:space="preserve"> as established in accordance with IECEx 01, Edition 7.0, </w:t>
      </w:r>
      <w:proofErr w:type="gramStart"/>
      <w:r w:rsidRPr="001F1A43">
        <w:rPr>
          <w:rFonts w:ascii="Arial" w:hAnsi="Arial" w:cs="Arial"/>
        </w:rPr>
        <w:t>Clause</w:t>
      </w:r>
      <w:proofErr w:type="gramEnd"/>
      <w:r w:rsidRPr="001F1A43">
        <w:rPr>
          <w:rFonts w:ascii="Arial" w:hAnsi="Arial" w:cs="Arial"/>
        </w:rPr>
        <w:t xml:space="preserve"> 9.4.2 and outlined in the document </w:t>
      </w:r>
      <w:r w:rsidRPr="001F1A43">
        <w:rPr>
          <w:rFonts w:ascii="Arial" w:hAnsi="Arial" w:cs="Arial"/>
          <w:i/>
        </w:rPr>
        <w:t xml:space="preserve">‘ExSFC_001_Inf_230516’ </w:t>
      </w:r>
      <w:r w:rsidRPr="001F1A43">
        <w:rPr>
          <w:rFonts w:ascii="Arial" w:hAnsi="Arial" w:cs="Arial"/>
        </w:rPr>
        <w:t>was noted and accepted by the meeting.</w:t>
      </w:r>
    </w:p>
    <w:p w:rsidR="001F1A43" w:rsidRPr="001F1A43" w:rsidRDefault="001F1A43" w:rsidP="001F1A43">
      <w:pPr>
        <w:ind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FF0000"/>
        </w:rPr>
        <w:t>RECOMMENDATION #1:</w:t>
      </w:r>
      <w:r w:rsidRPr="001F1A43">
        <w:rPr>
          <w:rFonts w:ascii="Arial" w:hAnsi="Arial" w:cs="Arial"/>
        </w:rPr>
        <w:t xml:space="preserve"> that the </w:t>
      </w:r>
      <w:proofErr w:type="spellStart"/>
      <w:r w:rsidRPr="001F1A43">
        <w:rPr>
          <w:rFonts w:ascii="Arial" w:hAnsi="Arial" w:cs="Arial"/>
        </w:rPr>
        <w:t>ExMC</w:t>
      </w:r>
      <w:proofErr w:type="spellEnd"/>
      <w:r w:rsidRPr="001F1A43">
        <w:rPr>
          <w:rFonts w:ascii="Arial" w:hAnsi="Arial" w:cs="Arial"/>
        </w:rPr>
        <w:t xml:space="preserve"> </w:t>
      </w:r>
      <w:proofErr w:type="gramStart"/>
      <w:r w:rsidRPr="001F1A43">
        <w:rPr>
          <w:rFonts w:ascii="Arial" w:hAnsi="Arial" w:cs="Arial"/>
        </w:rPr>
        <w:t xml:space="preserve">endorse  </w:t>
      </w:r>
      <w:r w:rsidRPr="001F1A43">
        <w:rPr>
          <w:rFonts w:ascii="Arial" w:hAnsi="Arial" w:cs="Arial"/>
          <w:i/>
        </w:rPr>
        <w:t>‘ExSFC</w:t>
      </w:r>
      <w:proofErr w:type="gramEnd"/>
      <w:r w:rsidRPr="001F1A43">
        <w:rPr>
          <w:rFonts w:ascii="Arial" w:hAnsi="Arial" w:cs="Arial"/>
          <w:i/>
        </w:rPr>
        <w:t xml:space="preserve">_001_Inf’ </w:t>
      </w:r>
      <w:r w:rsidRPr="001F1A43">
        <w:rPr>
          <w:rFonts w:ascii="Arial" w:hAnsi="Arial" w:cs="Arial"/>
        </w:rPr>
        <w:t>as presented as Annex B to this Report</w:t>
      </w:r>
    </w:p>
    <w:p w:rsidR="001F1A43" w:rsidRPr="001F1A43" w:rsidRDefault="001F1A43" w:rsidP="001F1A43">
      <w:pPr>
        <w:pStyle w:val="ListParagraph"/>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Welcome to IEC TC31 Officers</w:t>
      </w:r>
    </w:p>
    <w:p w:rsidR="001F1A43" w:rsidRPr="001F1A43" w:rsidRDefault="001F1A43" w:rsidP="001F1A43">
      <w:pPr>
        <w:ind w:right="-613"/>
        <w:rPr>
          <w:rFonts w:ascii="Arial" w:hAnsi="Arial" w:cs="Arial"/>
        </w:rPr>
      </w:pPr>
      <w:r w:rsidRPr="001F1A43">
        <w:rPr>
          <w:rFonts w:ascii="Arial" w:hAnsi="Arial" w:cs="Arial"/>
        </w:rPr>
        <w:t>The meeting noted the invitations extended to the officers of IEC TC31 and IEC TC31 Subcommittees and also the apologies received from these invitees.</w:t>
      </w:r>
    </w:p>
    <w:p w:rsidR="00AC6888" w:rsidRDefault="00AC6888">
      <w:pPr>
        <w:rPr>
          <w:rFonts w:ascii="Arial" w:hAnsi="Arial" w:cs="Arial"/>
        </w:rPr>
      </w:pPr>
      <w:r>
        <w:rPr>
          <w:rFonts w:ascii="Arial" w:hAnsi="Arial" w:cs="Arial"/>
        </w:rPr>
        <w:br w:type="page"/>
      </w:r>
    </w:p>
    <w:p w:rsidR="001F1A43" w:rsidRPr="001F1A43" w:rsidRDefault="001F1A43" w:rsidP="001F1A43">
      <w:pPr>
        <w:pStyle w:val="ListParagraph"/>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 xml:space="preserve">Review of </w:t>
      </w:r>
      <w:proofErr w:type="spellStart"/>
      <w:r w:rsidRPr="001F1A43">
        <w:rPr>
          <w:rFonts w:ascii="Arial" w:hAnsi="Arial" w:cs="Arial"/>
          <w:b/>
        </w:rPr>
        <w:t>ExMC</w:t>
      </w:r>
      <w:proofErr w:type="spellEnd"/>
      <w:r w:rsidRPr="001F1A43">
        <w:rPr>
          <w:rFonts w:ascii="Arial" w:hAnsi="Arial" w:cs="Arial"/>
          <w:b/>
        </w:rPr>
        <w:t xml:space="preserve"> WG10 plans, progress to date and status of work in progress.</w:t>
      </w:r>
    </w:p>
    <w:p w:rsidR="001F1A43" w:rsidRPr="001F1A43" w:rsidRDefault="001F1A43" w:rsidP="001F1A43">
      <w:pPr>
        <w:pStyle w:val="ListParagraph"/>
        <w:numPr>
          <w:ilvl w:val="1"/>
          <w:numId w:val="34"/>
        </w:numPr>
        <w:ind w:left="993" w:right="-613" w:hanging="426"/>
        <w:contextualSpacing/>
        <w:rPr>
          <w:rFonts w:ascii="Arial" w:hAnsi="Arial" w:cs="Arial"/>
          <w:b/>
        </w:rPr>
      </w:pPr>
      <w:r w:rsidRPr="001F1A43">
        <w:rPr>
          <w:rFonts w:ascii="Arial" w:hAnsi="Arial" w:cs="Arial"/>
          <w:b/>
        </w:rPr>
        <w:t>Revision of IECEx Guide 03A</w:t>
      </w:r>
    </w:p>
    <w:p w:rsidR="001F1A43" w:rsidRPr="001F1A43" w:rsidRDefault="001F1A43" w:rsidP="001F1A43">
      <w:pPr>
        <w:ind w:left="567" w:right="-613"/>
        <w:rPr>
          <w:rFonts w:ascii="Arial" w:hAnsi="Arial" w:cs="Arial"/>
        </w:rPr>
      </w:pPr>
      <w:r w:rsidRPr="001F1A43">
        <w:rPr>
          <w:rFonts w:ascii="Arial" w:hAnsi="Arial" w:cs="Arial"/>
        </w:rPr>
        <w:t xml:space="preserve">The meeting </w:t>
      </w:r>
      <w:r w:rsidRPr="001F1A43">
        <w:rPr>
          <w:rFonts w:ascii="Arial" w:hAnsi="Arial" w:cs="Arial"/>
          <w:color w:val="00B050"/>
        </w:rPr>
        <w:t xml:space="preserve">agreed </w:t>
      </w:r>
      <w:r w:rsidRPr="001F1A43">
        <w:rPr>
          <w:rFonts w:ascii="Arial" w:hAnsi="Arial" w:cs="Arial"/>
        </w:rPr>
        <w:t xml:space="preserve">that there is a need to revise IECEx Guide 03A and initially assigned this as a task to the IECEx Secretariat with subsequent work to be allocated to the </w:t>
      </w:r>
      <w:proofErr w:type="spellStart"/>
      <w:r w:rsidRPr="001F1A43">
        <w:rPr>
          <w:rFonts w:ascii="Arial" w:hAnsi="Arial" w:cs="Arial"/>
        </w:rPr>
        <w:t>ExSFC</w:t>
      </w:r>
      <w:proofErr w:type="spellEnd"/>
      <w:r w:rsidRPr="001F1A43">
        <w:rPr>
          <w:rFonts w:ascii="Arial" w:hAnsi="Arial" w:cs="Arial"/>
        </w:rPr>
        <w:t xml:space="preserve"> or a working group established by the </w:t>
      </w:r>
      <w:proofErr w:type="spellStart"/>
      <w:r w:rsidRPr="001F1A43">
        <w:rPr>
          <w:rFonts w:ascii="Arial" w:hAnsi="Arial" w:cs="Arial"/>
        </w:rPr>
        <w:t>ExSFC</w:t>
      </w:r>
      <w:proofErr w:type="spellEnd"/>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#1: </w:t>
      </w:r>
      <w:r w:rsidRPr="001F1A43">
        <w:rPr>
          <w:rFonts w:ascii="Arial" w:hAnsi="Arial" w:cs="Arial"/>
        </w:rPr>
        <w:t xml:space="preserve">the IECEx Secretariat to conduct an initial review and drafting of a revision of IECEx Guide 03A </w:t>
      </w:r>
    </w:p>
    <w:p w:rsidR="001F1A43" w:rsidRPr="001F1A43" w:rsidRDefault="001F1A43" w:rsidP="001F1A43">
      <w:pPr>
        <w:ind w:left="1440" w:right="-613"/>
        <w:rPr>
          <w:rFonts w:ascii="Arial" w:hAnsi="Arial" w:cs="Arial"/>
        </w:rPr>
      </w:pPr>
    </w:p>
    <w:p w:rsidR="001F1A43" w:rsidRPr="001F1A43" w:rsidRDefault="001F1A43" w:rsidP="001F1A43">
      <w:pPr>
        <w:pStyle w:val="ListParagraph"/>
        <w:numPr>
          <w:ilvl w:val="1"/>
          <w:numId w:val="34"/>
        </w:numPr>
        <w:ind w:left="993" w:right="-613" w:hanging="426"/>
        <w:contextualSpacing/>
        <w:rPr>
          <w:rFonts w:ascii="Arial" w:hAnsi="Arial" w:cs="Arial"/>
          <w:b/>
        </w:rPr>
      </w:pPr>
      <w:r w:rsidRPr="001F1A43">
        <w:rPr>
          <w:rFonts w:ascii="Arial" w:hAnsi="Arial" w:cs="Arial"/>
          <w:b/>
        </w:rPr>
        <w:t>Update of Rules and ODs for Area Classification</w:t>
      </w:r>
    </w:p>
    <w:p w:rsidR="001F1A43" w:rsidRPr="001F1A43" w:rsidRDefault="001F1A43" w:rsidP="001F1A43">
      <w:pPr>
        <w:ind w:left="567" w:right="-613"/>
        <w:rPr>
          <w:rFonts w:ascii="Arial" w:hAnsi="Arial" w:cs="Arial"/>
        </w:rPr>
      </w:pPr>
      <w:r w:rsidRPr="001F1A43">
        <w:rPr>
          <w:rFonts w:ascii="Arial" w:hAnsi="Arial" w:cs="Arial"/>
        </w:rPr>
        <w:t xml:space="preserve">The meeting noted the Chairman’s overview of the background to this agenda item and his understanding that some members of </w:t>
      </w:r>
      <w:proofErr w:type="spellStart"/>
      <w:r w:rsidRPr="001F1A43">
        <w:rPr>
          <w:rFonts w:ascii="Arial" w:hAnsi="Arial" w:cs="Arial"/>
        </w:rPr>
        <w:t>ExMC</w:t>
      </w:r>
      <w:proofErr w:type="spellEnd"/>
      <w:r w:rsidRPr="001F1A43">
        <w:rPr>
          <w:rFonts w:ascii="Arial" w:hAnsi="Arial" w:cs="Arial"/>
        </w:rPr>
        <w:t xml:space="preserve"> WG10 have progressed this work however their proposals have not yet been presented to the </w:t>
      </w:r>
      <w:proofErr w:type="spellStart"/>
      <w:r w:rsidRPr="001F1A43">
        <w:rPr>
          <w:rFonts w:ascii="Arial" w:hAnsi="Arial" w:cs="Arial"/>
        </w:rPr>
        <w:t>ExMC</w:t>
      </w:r>
      <w:proofErr w:type="spellEnd"/>
      <w:r w:rsidRPr="001F1A43">
        <w:rPr>
          <w:rFonts w:ascii="Arial" w:hAnsi="Arial" w:cs="Arial"/>
        </w:rPr>
        <w:t xml:space="preserve"> WG10 for broader consideration.  In reply and in broadening the discussion to the extended 03 Scheme, Mr </w:t>
      </w:r>
      <w:proofErr w:type="gramStart"/>
      <w:r w:rsidRPr="001F1A43">
        <w:rPr>
          <w:rFonts w:ascii="Arial" w:hAnsi="Arial" w:cs="Arial"/>
        </w:rPr>
        <w:t>Ent</w:t>
      </w:r>
      <w:proofErr w:type="gramEnd"/>
      <w:r w:rsidRPr="001F1A43">
        <w:rPr>
          <w:rFonts w:ascii="Arial" w:hAnsi="Arial" w:cs="Arial"/>
        </w:rPr>
        <w:t xml:space="preserve"> and Mr Erdhuizen advised that DEKRA have applied for scope extension for the 03-4 ‘sub Scheme’ and queried the status of the application - in reply the Chairman assigned the following action:</w:t>
      </w:r>
    </w:p>
    <w:p w:rsidR="001F1A43" w:rsidRPr="001F1A43" w:rsidRDefault="001F1A43" w:rsidP="001F1A43">
      <w:pPr>
        <w:ind w:left="567" w:right="-613"/>
        <w:rPr>
          <w:rFonts w:ascii="Arial" w:hAnsi="Arial" w:cs="Arial"/>
        </w:rPr>
      </w:pPr>
      <w:r w:rsidRPr="001F1A43">
        <w:rPr>
          <w:rFonts w:ascii="Arial" w:hAnsi="Arial" w:cs="Arial"/>
        </w:rPr>
        <w:t xml:space="preserve">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#2: </w:t>
      </w:r>
      <w:r w:rsidRPr="001F1A43">
        <w:rPr>
          <w:rFonts w:ascii="Arial" w:hAnsi="Arial" w:cs="Arial"/>
        </w:rPr>
        <w:t xml:space="preserve">the IECEx Secretariat to review and report on the status of DEKRA’s application and any other applications or expressions of interest.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The Chairman observed that it is not clear what is achieved or delivered by the current publications for the 03-3 and 03-4 ‘sub Schemes’ and proposed a review of the intended and potential benefits to the different target audiences of these publications (which are perhaps too general and contain significant duplication of content). The Chairman then proposed the establishment of a Working Group to review the existing publications.  This proposal was supported by Mr Wigg with a comment that any working groups established at this or subsequent </w:t>
      </w:r>
      <w:proofErr w:type="spellStart"/>
      <w:r w:rsidRPr="001F1A43">
        <w:rPr>
          <w:rFonts w:ascii="Arial" w:hAnsi="Arial" w:cs="Arial"/>
        </w:rPr>
        <w:t>ExSFC</w:t>
      </w:r>
      <w:proofErr w:type="spellEnd"/>
      <w:r w:rsidRPr="001F1A43">
        <w:rPr>
          <w:rFonts w:ascii="Arial" w:hAnsi="Arial" w:cs="Arial"/>
        </w:rPr>
        <w:t xml:space="preserve"> meetings will guide the allocation of this task to the appropriate working group(s)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The Chairman also observed that whilst the structure of the current IECEx publications mirrors that of the relevant IEC Standards this approach is perhaps not appropriate to how service facilities specialise their activities and also suggested that there may be a need to apply ‘scope limitations’ on service facilities certifications.  Mr Wigg suggested that such ‘scope limitations’ could be on the basis of gas Group and/or by industry sector/type</w:t>
      </w:r>
    </w:p>
    <w:p w:rsidR="001F1A43" w:rsidRPr="001F1A43" w:rsidRDefault="001F1A43" w:rsidP="001F1A43">
      <w:pPr>
        <w:ind w:left="1440"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#3: </w:t>
      </w:r>
      <w:r w:rsidRPr="001F1A43">
        <w:rPr>
          <w:rFonts w:ascii="Arial" w:hAnsi="Arial" w:cs="Arial"/>
        </w:rPr>
        <w:t xml:space="preserve">Working Groups established to review IECEx publications relevant to the IECEx Services Scheme to consider the above suggestion regarding the treatment of ‘scope limitations’. </w:t>
      </w:r>
    </w:p>
    <w:p w:rsidR="00AC6888" w:rsidRDefault="00AC6888">
      <w:pPr>
        <w:rPr>
          <w:rFonts w:ascii="Arial" w:hAnsi="Arial" w:cs="Arial"/>
        </w:rPr>
      </w:pPr>
      <w:r>
        <w:rPr>
          <w:rFonts w:ascii="Arial" w:hAnsi="Arial" w:cs="Arial"/>
        </w:rPr>
        <w:br w:type="page"/>
      </w:r>
    </w:p>
    <w:p w:rsidR="001F1A43" w:rsidRPr="001F1A43" w:rsidRDefault="001F1A43" w:rsidP="001F1A43">
      <w:pPr>
        <w:ind w:left="1440"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 xml:space="preserve">Actions assigned to </w:t>
      </w:r>
      <w:proofErr w:type="spellStart"/>
      <w:r w:rsidRPr="001F1A43">
        <w:rPr>
          <w:rFonts w:ascii="Arial" w:hAnsi="Arial" w:cs="Arial"/>
          <w:b/>
        </w:rPr>
        <w:t>ExSFC</w:t>
      </w:r>
      <w:proofErr w:type="spellEnd"/>
    </w:p>
    <w:p w:rsidR="001F1A43" w:rsidRPr="001F1A43" w:rsidRDefault="001F1A43" w:rsidP="001F1A43">
      <w:pPr>
        <w:pStyle w:val="ListParagraph"/>
        <w:numPr>
          <w:ilvl w:val="1"/>
          <w:numId w:val="34"/>
        </w:numPr>
        <w:ind w:left="993" w:right="-613" w:hanging="426"/>
        <w:contextualSpacing/>
        <w:rPr>
          <w:rFonts w:ascii="Arial" w:hAnsi="Arial" w:cs="Arial"/>
          <w:b/>
        </w:rPr>
      </w:pPr>
      <w:r w:rsidRPr="001F1A43">
        <w:rPr>
          <w:rFonts w:ascii="Arial" w:hAnsi="Arial" w:cs="Arial"/>
          <w:b/>
        </w:rPr>
        <w:t>Revision of TGD for IEC 60079-19</w:t>
      </w:r>
      <w:r w:rsidRPr="001F1A43">
        <w:rPr>
          <w:rFonts w:ascii="Arial" w:hAnsi="Arial" w:cs="Arial"/>
        </w:rPr>
        <w:t xml:space="preserve"> </w:t>
      </w:r>
      <w:r w:rsidRPr="001F1A43">
        <w:rPr>
          <w:rFonts w:ascii="Arial" w:hAnsi="Arial" w:cs="Arial"/>
          <w:b/>
        </w:rPr>
        <w:t xml:space="preserve">(Action #24 from 2015 </w:t>
      </w:r>
      <w:proofErr w:type="spellStart"/>
      <w:r w:rsidRPr="001F1A43">
        <w:rPr>
          <w:rFonts w:ascii="Arial" w:hAnsi="Arial" w:cs="Arial"/>
          <w:b/>
        </w:rPr>
        <w:t>ExMC</w:t>
      </w:r>
      <w:proofErr w:type="spellEnd"/>
      <w:r w:rsidRPr="001F1A43">
        <w:rPr>
          <w:rFonts w:ascii="Arial" w:hAnsi="Arial" w:cs="Arial"/>
          <w:b/>
        </w:rPr>
        <w:t xml:space="preserve"> meeting (</w:t>
      </w:r>
      <w:proofErr w:type="spellStart"/>
      <w:r w:rsidRPr="001F1A43">
        <w:rPr>
          <w:rFonts w:ascii="Arial" w:hAnsi="Arial" w:cs="Arial"/>
          <w:b/>
        </w:rPr>
        <w:t>ExMC</w:t>
      </w:r>
      <w:proofErr w:type="spellEnd"/>
      <w:r w:rsidRPr="001F1A43">
        <w:rPr>
          <w:rFonts w:ascii="Arial" w:hAnsi="Arial" w:cs="Arial"/>
          <w:b/>
        </w:rPr>
        <w:t>/1083/RM))</w:t>
      </w:r>
    </w:p>
    <w:p w:rsidR="001F1A43" w:rsidRPr="001F1A43" w:rsidRDefault="001F1A43" w:rsidP="001F1A43">
      <w:pPr>
        <w:ind w:left="567" w:right="-613"/>
        <w:rPr>
          <w:rFonts w:ascii="Arial" w:hAnsi="Arial" w:cs="Arial"/>
        </w:rPr>
      </w:pPr>
      <w:r w:rsidRPr="001F1A43">
        <w:rPr>
          <w:rFonts w:ascii="Arial" w:hAnsi="Arial" w:cs="Arial"/>
        </w:rPr>
        <w:t>The Chairman suggested that there is a need to finalise this TGD so that assessments, in response to applications from ExCBs, can proceed.  In support of the Chairman, Mr Allen suggested that the TGD should provide guidance to ExCBs on how they should assess repair and overhaul facilities and Mr Allen offered assist with this work.</w:t>
      </w:r>
    </w:p>
    <w:p w:rsidR="001F1A43" w:rsidRPr="001F1A43" w:rsidRDefault="001F1A43" w:rsidP="001F1A43">
      <w:pPr>
        <w:ind w:left="567" w:right="-613"/>
        <w:rPr>
          <w:rFonts w:ascii="Arial" w:hAnsi="Arial" w:cs="Arial"/>
        </w:rPr>
      </w:pPr>
      <w:r w:rsidRPr="001F1A43">
        <w:rPr>
          <w:rFonts w:ascii="Arial" w:hAnsi="Arial" w:cs="Arial"/>
        </w:rPr>
        <w:t xml:space="preserve">Mr Wigg questioned how the current ‘FAR approach’ would be used for a service facility providing design services.  It was </w:t>
      </w:r>
      <w:r w:rsidRPr="001F1A43">
        <w:rPr>
          <w:rFonts w:ascii="Arial" w:hAnsi="Arial" w:cs="Arial"/>
          <w:color w:val="00B050"/>
        </w:rPr>
        <w:t xml:space="preserve">agreed </w:t>
      </w:r>
      <w:r w:rsidRPr="001F1A43">
        <w:rPr>
          <w:rFonts w:ascii="Arial" w:hAnsi="Arial" w:cs="Arial"/>
        </w:rPr>
        <w:t>that evidence of ISO 9001 certification would be sufficient in this situation.</w:t>
      </w:r>
    </w:p>
    <w:p w:rsidR="001F1A43" w:rsidRPr="001F1A43" w:rsidRDefault="001F1A43" w:rsidP="001F1A43">
      <w:pPr>
        <w:ind w:left="1134" w:right="-613"/>
        <w:rPr>
          <w:rFonts w:ascii="Arial" w:hAnsi="Arial" w:cs="Arial"/>
        </w:rPr>
      </w:pPr>
    </w:p>
    <w:p w:rsidR="001F1A43" w:rsidRPr="001F1A43" w:rsidRDefault="001F1A43" w:rsidP="001F1A43">
      <w:pPr>
        <w:pStyle w:val="ListParagraph"/>
        <w:numPr>
          <w:ilvl w:val="1"/>
          <w:numId w:val="34"/>
        </w:numPr>
        <w:ind w:left="993" w:right="-613" w:hanging="426"/>
        <w:contextualSpacing/>
        <w:rPr>
          <w:rFonts w:ascii="Arial" w:hAnsi="Arial" w:cs="Arial"/>
        </w:rPr>
      </w:pPr>
      <w:r w:rsidRPr="001F1A43">
        <w:rPr>
          <w:rFonts w:ascii="Arial" w:hAnsi="Arial" w:cs="Arial"/>
          <w:b/>
        </w:rPr>
        <w:t xml:space="preserve">Review of AU proposal presented to 2015 </w:t>
      </w:r>
      <w:proofErr w:type="spellStart"/>
      <w:r w:rsidRPr="001F1A43">
        <w:rPr>
          <w:rFonts w:ascii="Arial" w:hAnsi="Arial" w:cs="Arial"/>
          <w:b/>
        </w:rPr>
        <w:t>ExMC</w:t>
      </w:r>
      <w:proofErr w:type="spellEnd"/>
      <w:r w:rsidRPr="001F1A43">
        <w:rPr>
          <w:rFonts w:ascii="Arial" w:hAnsi="Arial" w:cs="Arial"/>
          <w:b/>
        </w:rPr>
        <w:t xml:space="preserve"> meeting as </w:t>
      </w:r>
      <w:proofErr w:type="spellStart"/>
      <w:r w:rsidRPr="001F1A43">
        <w:rPr>
          <w:rFonts w:ascii="Arial" w:hAnsi="Arial" w:cs="Arial"/>
          <w:b/>
        </w:rPr>
        <w:t>ExMC</w:t>
      </w:r>
      <w:proofErr w:type="spellEnd"/>
      <w:r w:rsidRPr="001F1A43">
        <w:rPr>
          <w:rFonts w:ascii="Arial" w:hAnsi="Arial" w:cs="Arial"/>
          <w:b/>
        </w:rPr>
        <w:t>/1071/CD</w:t>
      </w:r>
      <w:r w:rsidRPr="001F1A43">
        <w:rPr>
          <w:rFonts w:ascii="Arial" w:hAnsi="Arial" w:cs="Arial"/>
        </w:rPr>
        <w:t xml:space="preserve"> </w:t>
      </w:r>
      <w:r w:rsidRPr="001F1A43">
        <w:rPr>
          <w:rFonts w:ascii="Arial" w:hAnsi="Arial" w:cs="Arial"/>
          <w:b/>
        </w:rPr>
        <w:t xml:space="preserve">(Action #33 from 2015 </w:t>
      </w:r>
      <w:proofErr w:type="spellStart"/>
      <w:r w:rsidRPr="001F1A43">
        <w:rPr>
          <w:rFonts w:ascii="Arial" w:hAnsi="Arial" w:cs="Arial"/>
          <w:b/>
        </w:rPr>
        <w:t>ExMC</w:t>
      </w:r>
      <w:proofErr w:type="spellEnd"/>
      <w:r w:rsidRPr="001F1A43">
        <w:rPr>
          <w:rFonts w:ascii="Arial" w:hAnsi="Arial" w:cs="Arial"/>
          <w:b/>
        </w:rPr>
        <w:t xml:space="preserve"> Meeting (</w:t>
      </w:r>
      <w:proofErr w:type="spellStart"/>
      <w:r w:rsidRPr="001F1A43">
        <w:rPr>
          <w:rFonts w:ascii="Arial" w:hAnsi="Arial" w:cs="Arial"/>
          <w:b/>
        </w:rPr>
        <w:t>ExMC</w:t>
      </w:r>
      <w:proofErr w:type="spellEnd"/>
      <w:r w:rsidRPr="001F1A43">
        <w:rPr>
          <w:rFonts w:ascii="Arial" w:hAnsi="Arial" w:cs="Arial"/>
          <w:b/>
        </w:rPr>
        <w:t>/1083/RM))</w:t>
      </w:r>
    </w:p>
    <w:p w:rsidR="001F1A43" w:rsidRPr="001F1A43" w:rsidRDefault="001F1A43" w:rsidP="001F1A43">
      <w:pPr>
        <w:ind w:left="567" w:right="-613"/>
        <w:rPr>
          <w:rFonts w:ascii="Arial" w:hAnsi="Arial" w:cs="Arial"/>
        </w:rPr>
      </w:pPr>
      <w:r w:rsidRPr="001F1A43">
        <w:rPr>
          <w:rFonts w:ascii="Arial" w:hAnsi="Arial" w:cs="Arial"/>
        </w:rPr>
        <w:t xml:space="preserve">The Chairman with the assistance of Mr Wigg provided the meeting with the background the AU proposal outlined in </w:t>
      </w:r>
      <w:proofErr w:type="spellStart"/>
      <w:r w:rsidRPr="001F1A43">
        <w:rPr>
          <w:rFonts w:ascii="Arial" w:hAnsi="Arial" w:cs="Arial"/>
        </w:rPr>
        <w:t>ExMC</w:t>
      </w:r>
      <w:proofErr w:type="spellEnd"/>
      <w:r w:rsidRPr="001F1A43">
        <w:rPr>
          <w:rFonts w:ascii="Arial" w:hAnsi="Arial" w:cs="Arial"/>
        </w:rPr>
        <w:t xml:space="preserve">/1071/CD and asked the meeting for views on whether we see any difference between (i) a manufacturer’s own facility and (ii) an ‘external facility’ and whether they should be treated differently.  In reply Mr Ogden suggested that there is no need for special treatment for a manufacturer’s own facility.  This view was supported by Messrs Meanwell, </w:t>
      </w:r>
      <w:proofErr w:type="gramStart"/>
      <w:r w:rsidRPr="001F1A43">
        <w:rPr>
          <w:rFonts w:ascii="Arial" w:hAnsi="Arial" w:cs="Arial"/>
        </w:rPr>
        <w:t>Ent</w:t>
      </w:r>
      <w:proofErr w:type="gramEnd"/>
      <w:r w:rsidRPr="001F1A43">
        <w:rPr>
          <w:rFonts w:ascii="Arial" w:hAnsi="Arial" w:cs="Arial"/>
        </w:rPr>
        <w:t xml:space="preserve"> and Allen.   Mr </w:t>
      </w:r>
      <w:proofErr w:type="spellStart"/>
      <w:r w:rsidRPr="001F1A43">
        <w:rPr>
          <w:rFonts w:ascii="Arial" w:hAnsi="Arial" w:cs="Arial"/>
        </w:rPr>
        <w:t>Parmar</w:t>
      </w:r>
      <w:proofErr w:type="spellEnd"/>
      <w:r w:rsidRPr="001F1A43">
        <w:rPr>
          <w:rFonts w:ascii="Arial" w:hAnsi="Arial" w:cs="Arial"/>
        </w:rPr>
        <w:t xml:space="preserve"> (as an AU Member Body member present) declined to comment.  Mr Wigg then suggested that it is not clear who should be included and hence some regulators appear to be attempting to force manufacturers to participate in the IECEx Scheme.</w:t>
      </w:r>
    </w:p>
    <w:p w:rsidR="001F1A43" w:rsidRPr="001F1A43" w:rsidRDefault="001F1A43" w:rsidP="001F1A43">
      <w:pPr>
        <w:ind w:left="567" w:right="-613"/>
        <w:rPr>
          <w:rFonts w:ascii="Arial" w:hAnsi="Arial" w:cs="Arial"/>
        </w:rPr>
      </w:pPr>
      <w:r w:rsidRPr="001F1A43">
        <w:rPr>
          <w:rFonts w:ascii="Arial" w:hAnsi="Arial" w:cs="Arial"/>
        </w:rPr>
        <w:t xml:space="preserve">At the conclusion of the above discussion the meeting recorded the following </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#1: </w:t>
      </w:r>
      <w:r w:rsidRPr="001F1A43">
        <w:rPr>
          <w:rFonts w:ascii="Arial" w:hAnsi="Arial" w:cs="Arial"/>
        </w:rPr>
        <w:t xml:space="preserve"> that it is NOT intended that equipment manufacturers servicing (only) their own products must participate in the IECEx 03 Scheme but can do so if they choose to do so for marketing, commercial, strategic or other reasons.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firstLine="153"/>
        <w:rPr>
          <w:rFonts w:ascii="Arial" w:hAnsi="Arial" w:cs="Arial"/>
        </w:rPr>
      </w:pPr>
      <w:r w:rsidRPr="001F1A43">
        <w:rPr>
          <w:rFonts w:ascii="Arial" w:hAnsi="Arial" w:cs="Arial"/>
        </w:rPr>
        <w:tab/>
        <w:t xml:space="preserve">AND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rPr>
        <w:t xml:space="preserve">Equipment manufacturers servicing (only) their own products shall be treated like every other ‘external’ or ‘independent’ service facility with respect to Scheme requirements, fees, </w:t>
      </w:r>
      <w:proofErr w:type="spellStart"/>
      <w:r w:rsidRPr="001F1A43">
        <w:rPr>
          <w:rFonts w:ascii="Arial" w:hAnsi="Arial" w:cs="Arial"/>
        </w:rPr>
        <w:t>etc</w:t>
      </w:r>
      <w:proofErr w:type="spellEnd"/>
      <w:r w:rsidRPr="001F1A43">
        <w:rPr>
          <w:rFonts w:ascii="Arial" w:hAnsi="Arial" w:cs="Arial"/>
        </w:rPr>
        <w:t xml:space="preserve"> if they choose to be certified under the IECEx 03 Scheme.</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FF0000"/>
        </w:rPr>
        <w:t xml:space="preserve">RECOMMENDATION #2: </w:t>
      </w:r>
      <w:r w:rsidRPr="001F1A43">
        <w:rPr>
          <w:rFonts w:ascii="Arial" w:hAnsi="Arial" w:cs="Arial"/>
        </w:rPr>
        <w:t xml:space="preserve"> that the </w:t>
      </w:r>
      <w:proofErr w:type="spellStart"/>
      <w:r w:rsidRPr="001F1A43">
        <w:rPr>
          <w:rFonts w:ascii="Arial" w:hAnsi="Arial" w:cs="Arial"/>
        </w:rPr>
        <w:t>ExMC</w:t>
      </w:r>
      <w:proofErr w:type="spellEnd"/>
      <w:r w:rsidRPr="001F1A43">
        <w:rPr>
          <w:rFonts w:ascii="Arial" w:hAnsi="Arial" w:cs="Arial"/>
        </w:rPr>
        <w:t xml:space="preserve"> endorse the above </w:t>
      </w:r>
      <w:proofErr w:type="spellStart"/>
      <w:r w:rsidRPr="001F1A43">
        <w:rPr>
          <w:rFonts w:ascii="Arial" w:hAnsi="Arial" w:cs="Arial"/>
        </w:rPr>
        <w:t>ExSFC</w:t>
      </w:r>
      <w:proofErr w:type="spellEnd"/>
      <w:r w:rsidRPr="001F1A43">
        <w:rPr>
          <w:rFonts w:ascii="Arial" w:hAnsi="Arial" w:cs="Arial"/>
        </w:rPr>
        <w:t xml:space="preserve"> Decision #1 as the </w:t>
      </w:r>
      <w:proofErr w:type="spellStart"/>
      <w:r w:rsidRPr="001F1A43">
        <w:rPr>
          <w:rFonts w:ascii="Arial" w:hAnsi="Arial" w:cs="Arial"/>
        </w:rPr>
        <w:t>ExMC</w:t>
      </w:r>
      <w:proofErr w:type="spellEnd"/>
      <w:r w:rsidRPr="001F1A43">
        <w:rPr>
          <w:rFonts w:ascii="Arial" w:hAnsi="Arial" w:cs="Arial"/>
        </w:rPr>
        <w:t xml:space="preserve"> response to </w:t>
      </w:r>
      <w:proofErr w:type="spellStart"/>
      <w:r w:rsidRPr="001F1A43">
        <w:rPr>
          <w:rFonts w:ascii="Arial" w:hAnsi="Arial" w:cs="Arial"/>
        </w:rPr>
        <w:t>ExMC</w:t>
      </w:r>
      <w:proofErr w:type="spellEnd"/>
      <w:r w:rsidRPr="001F1A43">
        <w:rPr>
          <w:rFonts w:ascii="Arial" w:hAnsi="Arial" w:cs="Arial"/>
        </w:rPr>
        <w:t>/1071/CD</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#4: </w:t>
      </w:r>
      <w:r w:rsidRPr="001F1A43">
        <w:rPr>
          <w:rFonts w:ascii="Arial" w:hAnsi="Arial" w:cs="Arial"/>
        </w:rPr>
        <w:t xml:space="preserve">IECEx 03-5 to be revised to include text that reflects the above Decision and provided for </w:t>
      </w:r>
      <w:proofErr w:type="spellStart"/>
      <w:r w:rsidRPr="001F1A43">
        <w:rPr>
          <w:rFonts w:ascii="Arial" w:hAnsi="Arial" w:cs="Arial"/>
        </w:rPr>
        <w:t>ExMC</w:t>
      </w:r>
      <w:proofErr w:type="spellEnd"/>
      <w:r w:rsidRPr="001F1A43">
        <w:rPr>
          <w:rFonts w:ascii="Arial" w:hAnsi="Arial" w:cs="Arial"/>
        </w:rPr>
        <w:t xml:space="preserve"> approval to publish </w:t>
      </w:r>
    </w:p>
    <w:p w:rsidR="001F1A43" w:rsidRPr="001F1A43" w:rsidRDefault="001F1A43" w:rsidP="001F1A43">
      <w:pPr>
        <w:ind w:left="567" w:right="-613"/>
        <w:rPr>
          <w:rFonts w:ascii="Arial" w:hAnsi="Arial" w:cs="Arial"/>
        </w:rPr>
      </w:pPr>
    </w:p>
    <w:p w:rsidR="00AC6888" w:rsidRDefault="00AC6888">
      <w:pPr>
        <w:rPr>
          <w:rFonts w:ascii="Arial" w:hAnsi="Arial" w:cs="Arial"/>
        </w:rPr>
      </w:pPr>
      <w:r>
        <w:rPr>
          <w:rFonts w:ascii="Arial" w:hAnsi="Arial" w:cs="Arial"/>
        </w:rPr>
        <w:br w:type="page"/>
      </w:r>
    </w:p>
    <w:p w:rsidR="001F1A43" w:rsidRPr="001F1A43" w:rsidRDefault="001F1A43" w:rsidP="001F1A43">
      <w:pPr>
        <w:ind w:left="993" w:right="-613" w:hanging="426"/>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 xml:space="preserve">Proposal for establishment of </w:t>
      </w:r>
      <w:proofErr w:type="spellStart"/>
      <w:r w:rsidRPr="001F1A43">
        <w:rPr>
          <w:rFonts w:ascii="Arial" w:hAnsi="Arial" w:cs="Arial"/>
          <w:b/>
        </w:rPr>
        <w:t>ExSFC</w:t>
      </w:r>
      <w:proofErr w:type="spellEnd"/>
      <w:r w:rsidRPr="001F1A43">
        <w:rPr>
          <w:rFonts w:ascii="Arial" w:hAnsi="Arial" w:cs="Arial"/>
          <w:b/>
        </w:rPr>
        <w:t xml:space="preserve"> WG01 to continue previously agreed work of </w:t>
      </w:r>
      <w:proofErr w:type="spellStart"/>
      <w:r w:rsidRPr="001F1A43">
        <w:rPr>
          <w:rFonts w:ascii="Arial" w:hAnsi="Arial" w:cs="Arial"/>
          <w:b/>
        </w:rPr>
        <w:t>ExMC</w:t>
      </w:r>
      <w:proofErr w:type="spellEnd"/>
      <w:r w:rsidRPr="001F1A43">
        <w:rPr>
          <w:rFonts w:ascii="Arial" w:hAnsi="Arial" w:cs="Arial"/>
          <w:b/>
        </w:rPr>
        <w:t xml:space="preserve"> WG10</w:t>
      </w:r>
    </w:p>
    <w:p w:rsidR="001F1A43" w:rsidRPr="001F1A43" w:rsidRDefault="001F1A43" w:rsidP="001F1A43">
      <w:pPr>
        <w:ind w:left="567" w:right="-613"/>
        <w:rPr>
          <w:rFonts w:ascii="Arial" w:hAnsi="Arial" w:cs="Arial"/>
        </w:rPr>
      </w:pPr>
      <w:r w:rsidRPr="001F1A43">
        <w:rPr>
          <w:rFonts w:ascii="Arial" w:hAnsi="Arial" w:cs="Arial"/>
        </w:rPr>
        <w:t>The Chairman noted that he has seen limited demand to date for the expanded IECEx 03 Scheme and wondered why this is the case.</w:t>
      </w:r>
    </w:p>
    <w:p w:rsidR="001F1A43" w:rsidRPr="001F1A43" w:rsidRDefault="001F1A43" w:rsidP="001F1A43">
      <w:pPr>
        <w:ind w:left="567" w:right="-613"/>
        <w:rPr>
          <w:rFonts w:ascii="Arial" w:hAnsi="Arial" w:cs="Arial"/>
        </w:rPr>
      </w:pPr>
      <w:r w:rsidRPr="001F1A43">
        <w:rPr>
          <w:rFonts w:ascii="Arial" w:hAnsi="Arial" w:cs="Arial"/>
        </w:rPr>
        <w:t>In clarifying the requirement to commence operation of a new Scheme or, in this case, new ‘sub-schemes, the Executive Secretary advised that there is no need for more than one accepted ExCB before we can begin operation of the 03 ‘</w:t>
      </w:r>
      <w:proofErr w:type="spellStart"/>
      <w:r w:rsidRPr="001F1A43">
        <w:rPr>
          <w:rFonts w:ascii="Arial" w:hAnsi="Arial" w:cs="Arial"/>
        </w:rPr>
        <w:t>subschemes</w:t>
      </w:r>
      <w:proofErr w:type="spellEnd"/>
      <w:r w:rsidRPr="001F1A43">
        <w:rPr>
          <w:rFonts w:ascii="Arial" w:hAnsi="Arial" w:cs="Arial"/>
        </w:rPr>
        <w:t xml:space="preserve">’.  Mr Agius also reminded the meeting that addition of ‘sub-schemes’ to an existing </w:t>
      </w:r>
      <w:proofErr w:type="spellStart"/>
      <w:r w:rsidRPr="001F1A43">
        <w:rPr>
          <w:rFonts w:ascii="Arial" w:hAnsi="Arial" w:cs="Arial"/>
        </w:rPr>
        <w:t>ExCB’s</w:t>
      </w:r>
      <w:proofErr w:type="spellEnd"/>
      <w:r w:rsidRPr="001F1A43">
        <w:rPr>
          <w:rFonts w:ascii="Arial" w:hAnsi="Arial" w:cs="Arial"/>
        </w:rPr>
        <w:t xml:space="preserve"> scope can be provided as a scope extension.</w:t>
      </w:r>
    </w:p>
    <w:p w:rsidR="001F1A43" w:rsidRPr="001F1A43" w:rsidRDefault="001F1A43" w:rsidP="001F1A43">
      <w:pPr>
        <w:ind w:left="567" w:right="-613"/>
        <w:rPr>
          <w:rFonts w:ascii="Arial" w:hAnsi="Arial" w:cs="Arial"/>
        </w:rPr>
      </w:pPr>
      <w:r w:rsidRPr="001F1A43">
        <w:rPr>
          <w:rFonts w:ascii="Arial" w:hAnsi="Arial" w:cs="Arial"/>
        </w:rPr>
        <w:t xml:space="preserve">The IECEx Chairman queried the need (as a function of market demand) for the ‘sub-schemes’ and raised the question of ‘who are the customers’ of the sub-schemes.  Dr Arnhold suggested that we need to determine the identity and needs of customers before we expend effort in the further development of IECEx publications to support the 03 ‘sub-schemes’.  Dr Arnhold proposed that we prioritise effort in this work on the basis of clear customer demand.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In reply to the above points Mr Thurnherr questioned whether we have properly and adequately advised the market of the existence of the ‘sub-schemes’ and suggested that a lack of communication to the market may be part of the problem of low demand.</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Allen observed that the uptake of the Repair and Overhaul ‘sub-scheme’ has been disappointing and suggested that this is because customers don’t recognise the risks in their business and hence don’t see the benefits of certification of repair and overhaul service providers (as opposed to other providers.</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Sinclair suggested that the uptake in the UK and The Netherlands relates to the fact that both of these countries previously operated national schemes for repair services.</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Mr Wigg suggested that our publications appear to target large end-user organisations and that we should consider a greater emphasis on small and medium size end-users.  Mr Wigg also suggested that there is a need for ‘certificates of completion’ and that this is an opportunity to assist the signatory to ‘back up’ their signature with independent certification credentials.   Mr Ogden suggested that the IECEx </w:t>
      </w:r>
      <w:proofErr w:type="spellStart"/>
      <w:r w:rsidRPr="001F1A43">
        <w:rPr>
          <w:rFonts w:ascii="Arial" w:hAnsi="Arial" w:cs="Arial"/>
        </w:rPr>
        <w:t>CoPC</w:t>
      </w:r>
      <w:proofErr w:type="spellEnd"/>
      <w:r w:rsidRPr="001F1A43">
        <w:rPr>
          <w:rFonts w:ascii="Arial" w:hAnsi="Arial" w:cs="Arial"/>
        </w:rPr>
        <w:t xml:space="preserve"> can and should serve this purpose and hence there is no need for any additional certifications for the signatory’s organisation.  In addition to this point Mr Allen reminded the meeting that the ongoing capability of a service organisation is a function of it retaining competent staff.   In reply to the above points Mr </w:t>
      </w:r>
      <w:proofErr w:type="gramStart"/>
      <w:r w:rsidRPr="001F1A43">
        <w:rPr>
          <w:rFonts w:ascii="Arial" w:hAnsi="Arial" w:cs="Arial"/>
        </w:rPr>
        <w:t>Ent</w:t>
      </w:r>
      <w:proofErr w:type="gramEnd"/>
      <w:r w:rsidRPr="001F1A43">
        <w:rPr>
          <w:rFonts w:ascii="Arial" w:hAnsi="Arial" w:cs="Arial"/>
        </w:rPr>
        <w:t xml:space="preserve"> observed that there is demand in The Netherlands and that certification is a key consideration in choosing a service provider.</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Thurnherr suggested (with support from Mr Tacconi) that the IECEx 03 Scheme provides a framework for an organisation to use their competent personnel.</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Agius suggested that perhaps the lack of demand is a consequence of the lack of an offer to the market and proposed that we need to focus on developing a ‘product’ to promote.  Mr Agius then invited comment from Mr Jones as representing National Oilwell Varco (NOV).   In reply Mr Jones offered the following points:</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NOV provide a range of services to Shell and other ‘majors’ in the oil and gas sector</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 xml:space="preserve">Repair is not a priority for the ‘majors’ when business is good and during these times the purchase of new equipment is the focus.   When business is not good the interest in repair increases </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There is a demand (and need) for inspection services</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A Business Plan for the IECEx 03 Scheme would assist NOV and other potential ‘customers’ to understand the objectives and outputs of the certification of service providers</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NOV sees the future demand for Ex services and competent personnel to support these coming from countries other than USA and Europe</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Mr </w:t>
      </w:r>
      <w:proofErr w:type="gramStart"/>
      <w:r w:rsidRPr="001F1A43">
        <w:rPr>
          <w:rFonts w:ascii="Arial" w:hAnsi="Arial" w:cs="Arial"/>
        </w:rPr>
        <w:t>Ent</w:t>
      </w:r>
      <w:proofErr w:type="gramEnd"/>
      <w:r w:rsidRPr="001F1A43">
        <w:rPr>
          <w:rFonts w:ascii="Arial" w:hAnsi="Arial" w:cs="Arial"/>
        </w:rPr>
        <w:t xml:space="preserve"> supported Mr Jones’ comment about the need for a Business Plan and suggested that promotion efforts should be focused on end-users and NOT on OEMs which appears to have been the strategy in the past.  Mr </w:t>
      </w:r>
      <w:proofErr w:type="gramStart"/>
      <w:r w:rsidRPr="001F1A43">
        <w:rPr>
          <w:rFonts w:ascii="Arial" w:hAnsi="Arial" w:cs="Arial"/>
        </w:rPr>
        <w:t>Ent</w:t>
      </w:r>
      <w:proofErr w:type="gramEnd"/>
      <w:r w:rsidRPr="001F1A43">
        <w:rPr>
          <w:rFonts w:ascii="Arial" w:hAnsi="Arial" w:cs="Arial"/>
        </w:rPr>
        <w:t xml:space="preserve"> also emphasised the demand from end-users for proof of the capability of the organisation in addition to the competency of the personnel providing the Ex services.    Mr </w:t>
      </w:r>
      <w:proofErr w:type="gramStart"/>
      <w:r w:rsidRPr="001F1A43">
        <w:rPr>
          <w:rFonts w:ascii="Arial" w:hAnsi="Arial" w:cs="Arial"/>
        </w:rPr>
        <w:t>Ent</w:t>
      </w:r>
      <w:proofErr w:type="gramEnd"/>
      <w:r w:rsidRPr="001F1A43">
        <w:rPr>
          <w:rFonts w:ascii="Arial" w:hAnsi="Arial" w:cs="Arial"/>
        </w:rPr>
        <w:t xml:space="preserve"> closed his comments with an observation that there is limited expertise within the ExCBs for Ex services however he, Mr Thurnherr and Mr Allen have a wealth of knowledge that should be utilised.</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Mr Tacconi supported the comments by Mr Jones and Mr </w:t>
      </w:r>
      <w:proofErr w:type="gramStart"/>
      <w:r w:rsidRPr="001F1A43">
        <w:rPr>
          <w:rFonts w:ascii="Arial" w:hAnsi="Arial" w:cs="Arial"/>
        </w:rPr>
        <w:t>Ent</w:t>
      </w:r>
      <w:proofErr w:type="gramEnd"/>
      <w:r w:rsidRPr="001F1A43">
        <w:rPr>
          <w:rFonts w:ascii="Arial" w:hAnsi="Arial" w:cs="Arial"/>
        </w:rPr>
        <w:t xml:space="preserve"> and added that the ABB approach to selecting service providers considers personnel competency, equipment and the management systems.</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Mr Wigg suggested that end-users don’t understand the process outcomes (certificates, reports, </w:t>
      </w:r>
      <w:proofErr w:type="spellStart"/>
      <w:r w:rsidRPr="001F1A43">
        <w:rPr>
          <w:rFonts w:ascii="Arial" w:hAnsi="Arial" w:cs="Arial"/>
        </w:rPr>
        <w:t>etc</w:t>
      </w:r>
      <w:proofErr w:type="spellEnd"/>
      <w:r w:rsidRPr="001F1A43">
        <w:rPr>
          <w:rFonts w:ascii="Arial" w:hAnsi="Arial" w:cs="Arial"/>
        </w:rPr>
        <w:t xml:space="preserve">) of the IECEx 03 Scheme and how these can meet their needs.  For example the Equipment Scheme provides an artefact in the form of a rating plate that can be linked to a Certificate … as no ‘certificate’ is provided following the provision of an Ex service the customers don’t see value because they don’t receive any proof that the service has been provided.   Mr Agius proposed that the Certification of an organisation under the IECEx 03 Scheme could include authorisation for them to issue a document (using a template specified by IECEx) to their clients as a form of artefact of the service provided.  Mr Wigg proposed that we need to commence the design of the output from the provision of an Ex service and that this work will guide any appropriate work on the provision of artefacts.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Following the above discussion the </w:t>
      </w:r>
      <w:proofErr w:type="spellStart"/>
      <w:r w:rsidRPr="001F1A43">
        <w:rPr>
          <w:rFonts w:ascii="Arial" w:hAnsi="Arial" w:cs="Arial"/>
        </w:rPr>
        <w:t>ExSFC</w:t>
      </w:r>
      <w:proofErr w:type="spellEnd"/>
      <w:r w:rsidRPr="001F1A43">
        <w:rPr>
          <w:rFonts w:ascii="Arial" w:hAnsi="Arial" w:cs="Arial"/>
        </w:rPr>
        <w:t xml:space="preserve"> Chairman proposed that we need to review (rather than redesign) the current expanded IECEx 03 Scheme as documented in the currently published IECEx Rules and ODs.  In support of this the NL delegates proposed that the 03-4 ‘sub scheme’ represents the greatest need and greatest potential – members </w:t>
      </w:r>
      <w:r w:rsidRPr="001F1A43">
        <w:rPr>
          <w:rFonts w:ascii="Arial" w:hAnsi="Arial" w:cs="Arial"/>
          <w:color w:val="00B050"/>
        </w:rPr>
        <w:t xml:space="preserve">agreed </w:t>
      </w:r>
      <w:r w:rsidRPr="001F1A43">
        <w:rPr>
          <w:rFonts w:ascii="Arial" w:hAnsi="Arial" w:cs="Arial"/>
        </w:rPr>
        <w:t>with this approach.   The outcomes of this discussion is recorded in Item 8 of this report.</w:t>
      </w:r>
    </w:p>
    <w:p w:rsidR="001F1A43" w:rsidRPr="001F1A43" w:rsidRDefault="001F1A43" w:rsidP="001F1A43">
      <w:pPr>
        <w:ind w:left="567" w:right="-613"/>
        <w:rPr>
          <w:rFonts w:ascii="Arial" w:hAnsi="Arial" w:cs="Arial"/>
          <w:color w:val="00B050"/>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#3: </w:t>
      </w:r>
      <w:r w:rsidRPr="001F1A43">
        <w:rPr>
          <w:rFonts w:ascii="Arial" w:hAnsi="Arial" w:cs="Arial"/>
        </w:rPr>
        <w:t xml:space="preserve"> </w:t>
      </w:r>
      <w:proofErr w:type="spellStart"/>
      <w:r w:rsidRPr="001F1A43">
        <w:rPr>
          <w:rFonts w:ascii="Arial" w:hAnsi="Arial" w:cs="Arial"/>
        </w:rPr>
        <w:t>ExSFC</w:t>
      </w:r>
      <w:proofErr w:type="spellEnd"/>
      <w:r w:rsidRPr="001F1A43">
        <w:rPr>
          <w:rFonts w:ascii="Arial" w:hAnsi="Arial" w:cs="Arial"/>
        </w:rPr>
        <w:t xml:space="preserve"> members agreed that there is, or will be, sufficient demand for all current ‘sub-schemes’ and that all should be retained in the ‘expanded IECEx 03 Scheme’</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#4: </w:t>
      </w:r>
      <w:r w:rsidRPr="001F1A43">
        <w:rPr>
          <w:rFonts w:ascii="Arial" w:hAnsi="Arial" w:cs="Arial"/>
        </w:rPr>
        <w:t xml:space="preserve"> there is a need to provide for scope limitations (</w:t>
      </w:r>
      <w:proofErr w:type="spellStart"/>
      <w:r w:rsidRPr="001F1A43">
        <w:rPr>
          <w:rFonts w:ascii="Arial" w:hAnsi="Arial" w:cs="Arial"/>
        </w:rPr>
        <w:t>eg</w:t>
      </w:r>
      <w:proofErr w:type="spellEnd"/>
      <w:r w:rsidRPr="001F1A43">
        <w:rPr>
          <w:rFonts w:ascii="Arial" w:hAnsi="Arial" w:cs="Arial"/>
        </w:rPr>
        <w:t>. by service activity, by voltage, by equipment size or type, etc.) in the ‘sub-schemes.</w:t>
      </w:r>
    </w:p>
    <w:p w:rsidR="001F1A43" w:rsidRPr="001F1A43" w:rsidRDefault="001F1A43" w:rsidP="001F1A43">
      <w:pPr>
        <w:pStyle w:val="ListParagraph"/>
        <w:ind w:left="1080"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FF0000"/>
        </w:rPr>
        <w:t xml:space="preserve">RECOMMENDATION #3: </w:t>
      </w:r>
      <w:r w:rsidRPr="001F1A43">
        <w:rPr>
          <w:rFonts w:ascii="Arial" w:hAnsi="Arial" w:cs="Arial"/>
        </w:rPr>
        <w:t xml:space="preserve"> that the </w:t>
      </w:r>
      <w:proofErr w:type="spellStart"/>
      <w:r w:rsidRPr="001F1A43">
        <w:rPr>
          <w:rFonts w:ascii="Arial" w:hAnsi="Arial" w:cs="Arial"/>
        </w:rPr>
        <w:t>ExMC</w:t>
      </w:r>
      <w:proofErr w:type="spellEnd"/>
      <w:r w:rsidRPr="001F1A43">
        <w:rPr>
          <w:rFonts w:ascii="Arial" w:hAnsi="Arial" w:cs="Arial"/>
        </w:rPr>
        <w:t xml:space="preserve"> endorse </w:t>
      </w:r>
      <w:proofErr w:type="spellStart"/>
      <w:r w:rsidRPr="001F1A43">
        <w:rPr>
          <w:rFonts w:ascii="Arial" w:hAnsi="Arial" w:cs="Arial"/>
        </w:rPr>
        <w:t>ExSFC</w:t>
      </w:r>
      <w:proofErr w:type="spellEnd"/>
      <w:r w:rsidRPr="001F1A43">
        <w:rPr>
          <w:rFonts w:ascii="Arial" w:hAnsi="Arial" w:cs="Arial"/>
        </w:rPr>
        <w:t xml:space="preserve"> Decisions #3 and #4</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After further discussion on Agenda Items 7 and 8 as a combined item, the meeting also </w:t>
      </w:r>
      <w:r w:rsidRPr="001F1A43">
        <w:rPr>
          <w:rFonts w:ascii="Arial" w:hAnsi="Arial" w:cs="Arial"/>
          <w:color w:val="00B050"/>
        </w:rPr>
        <w:t xml:space="preserve">agreed </w:t>
      </w:r>
      <w:r w:rsidRPr="001F1A43">
        <w:rPr>
          <w:rFonts w:ascii="Arial" w:hAnsi="Arial" w:cs="Arial"/>
        </w:rPr>
        <w:t xml:space="preserve">to establish </w:t>
      </w:r>
      <w:proofErr w:type="spellStart"/>
      <w:r w:rsidRPr="001F1A43">
        <w:rPr>
          <w:rFonts w:ascii="Arial" w:hAnsi="Arial" w:cs="Arial"/>
        </w:rPr>
        <w:t>ExSFC</w:t>
      </w:r>
      <w:proofErr w:type="spellEnd"/>
      <w:r w:rsidRPr="001F1A43">
        <w:rPr>
          <w:rFonts w:ascii="Arial" w:hAnsi="Arial" w:cs="Arial"/>
        </w:rPr>
        <w:t xml:space="preserve"> WG5 (for the IECEx 03-</w:t>
      </w:r>
      <w:r w:rsidRPr="001F1A43">
        <w:rPr>
          <w:rFonts w:ascii="Arial" w:hAnsi="Arial" w:cs="Arial"/>
          <w:u w:val="single"/>
        </w:rPr>
        <w:t>5</w:t>
      </w:r>
      <w:r w:rsidRPr="001F1A43">
        <w:rPr>
          <w:rFonts w:ascii="Arial" w:hAnsi="Arial" w:cs="Arial"/>
        </w:rPr>
        <w:t xml:space="preserve"> ‘sub-scheme’ regarding Repair and Overhaul services) instead of the proposed designation </w:t>
      </w:r>
      <w:proofErr w:type="spellStart"/>
      <w:r w:rsidRPr="001F1A43">
        <w:rPr>
          <w:rFonts w:ascii="Arial" w:hAnsi="Arial" w:cs="Arial"/>
        </w:rPr>
        <w:t>ExSFC</w:t>
      </w:r>
      <w:proofErr w:type="spellEnd"/>
      <w:r w:rsidRPr="001F1A43">
        <w:rPr>
          <w:rFonts w:ascii="Arial" w:hAnsi="Arial" w:cs="Arial"/>
        </w:rPr>
        <w:t xml:space="preserve"> WG01 (as a way of avoiding confusion)</w:t>
      </w:r>
    </w:p>
    <w:p w:rsidR="001F1A43" w:rsidRPr="001F1A43" w:rsidRDefault="001F1A43" w:rsidP="001F1A43">
      <w:pPr>
        <w:ind w:left="567" w:right="-613"/>
        <w:rPr>
          <w:rFonts w:ascii="Arial" w:hAnsi="Arial" w:cs="Arial"/>
          <w:b/>
        </w:rPr>
      </w:pPr>
    </w:p>
    <w:p w:rsidR="001F1A43" w:rsidRPr="001F1A43" w:rsidRDefault="001F1A43" w:rsidP="001F1A43">
      <w:pPr>
        <w:pStyle w:val="ListParagraph"/>
        <w:numPr>
          <w:ilvl w:val="1"/>
          <w:numId w:val="34"/>
        </w:numPr>
        <w:ind w:left="927" w:right="-613"/>
        <w:contextualSpacing/>
        <w:rPr>
          <w:rFonts w:ascii="Arial" w:hAnsi="Arial" w:cs="Arial"/>
          <w:b/>
        </w:rPr>
      </w:pPr>
      <w:r w:rsidRPr="001F1A43">
        <w:rPr>
          <w:rFonts w:ascii="Arial" w:hAnsi="Arial" w:cs="Arial"/>
          <w:b/>
        </w:rPr>
        <w:t>Appointment of Convenor</w:t>
      </w:r>
    </w:p>
    <w:p w:rsidR="001F1A43" w:rsidRPr="001F1A43" w:rsidRDefault="001F1A43" w:rsidP="001F1A43">
      <w:pPr>
        <w:ind w:left="567" w:right="-613"/>
        <w:rPr>
          <w:rFonts w:ascii="Arial" w:hAnsi="Arial" w:cs="Arial"/>
        </w:rPr>
      </w:pPr>
      <w:r w:rsidRPr="001F1A43">
        <w:rPr>
          <w:rFonts w:ascii="Arial" w:hAnsi="Arial" w:cs="Arial"/>
        </w:rPr>
        <w:t xml:space="preserve">The meeting </w:t>
      </w:r>
      <w:r w:rsidRPr="001F1A43">
        <w:rPr>
          <w:rFonts w:ascii="Arial" w:hAnsi="Arial" w:cs="Arial"/>
          <w:color w:val="00B050"/>
        </w:rPr>
        <w:t xml:space="preserve">agreed </w:t>
      </w:r>
      <w:r w:rsidRPr="001F1A43">
        <w:rPr>
          <w:rFonts w:ascii="Arial" w:hAnsi="Arial" w:cs="Arial"/>
        </w:rPr>
        <w:t xml:space="preserve">to appoint Mr Erdhuizen as the Convenor of </w:t>
      </w:r>
      <w:proofErr w:type="spellStart"/>
      <w:r w:rsidRPr="001F1A43">
        <w:rPr>
          <w:rFonts w:ascii="Arial" w:hAnsi="Arial" w:cs="Arial"/>
        </w:rPr>
        <w:t>ExSFC</w:t>
      </w:r>
      <w:proofErr w:type="spellEnd"/>
      <w:r w:rsidRPr="001F1A43">
        <w:rPr>
          <w:rFonts w:ascii="Arial" w:hAnsi="Arial" w:cs="Arial"/>
        </w:rPr>
        <w:t xml:space="preserve"> WG5</w:t>
      </w:r>
    </w:p>
    <w:p w:rsidR="001F1A43" w:rsidRPr="001F1A43" w:rsidRDefault="001F1A43" w:rsidP="001F1A43">
      <w:pPr>
        <w:ind w:left="56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b/>
        </w:rPr>
      </w:pPr>
      <w:r w:rsidRPr="001F1A43">
        <w:rPr>
          <w:rFonts w:ascii="Arial" w:hAnsi="Arial" w:cs="Arial"/>
          <w:b/>
        </w:rPr>
        <w:t>Members</w:t>
      </w:r>
    </w:p>
    <w:p w:rsidR="001F1A43" w:rsidRPr="001F1A43" w:rsidRDefault="001F1A43" w:rsidP="001F1A43">
      <w:pPr>
        <w:ind w:left="567" w:right="-613"/>
        <w:rPr>
          <w:rFonts w:ascii="Arial" w:hAnsi="Arial" w:cs="Arial"/>
        </w:rPr>
      </w:pPr>
      <w:r w:rsidRPr="001F1A43">
        <w:rPr>
          <w:rFonts w:ascii="Arial" w:hAnsi="Arial" w:cs="Arial"/>
        </w:rPr>
        <w:t xml:space="preserve">The meeting </w:t>
      </w:r>
      <w:r w:rsidRPr="001F1A43">
        <w:rPr>
          <w:rFonts w:ascii="Arial" w:hAnsi="Arial" w:cs="Arial"/>
          <w:color w:val="00B050"/>
        </w:rPr>
        <w:t xml:space="preserve">agreed </w:t>
      </w:r>
      <w:r w:rsidRPr="001F1A43">
        <w:rPr>
          <w:rFonts w:ascii="Arial" w:hAnsi="Arial" w:cs="Arial"/>
        </w:rPr>
        <w:t xml:space="preserve">that the members of </w:t>
      </w:r>
      <w:proofErr w:type="spellStart"/>
      <w:r w:rsidRPr="001F1A43">
        <w:rPr>
          <w:rFonts w:ascii="Arial" w:hAnsi="Arial" w:cs="Arial"/>
        </w:rPr>
        <w:t>ExMC</w:t>
      </w:r>
      <w:proofErr w:type="spellEnd"/>
      <w:r w:rsidRPr="001F1A43">
        <w:rPr>
          <w:rFonts w:ascii="Arial" w:hAnsi="Arial" w:cs="Arial"/>
        </w:rPr>
        <w:t xml:space="preserve"> WG10 present at this meeting be accepted (subject to endorsement by their Member Body) as members of the new </w:t>
      </w:r>
      <w:proofErr w:type="spellStart"/>
      <w:r w:rsidRPr="001F1A43">
        <w:rPr>
          <w:rFonts w:ascii="Arial" w:hAnsi="Arial" w:cs="Arial"/>
        </w:rPr>
        <w:t>ExSFC</w:t>
      </w:r>
      <w:proofErr w:type="spellEnd"/>
      <w:r w:rsidRPr="001F1A43">
        <w:rPr>
          <w:rFonts w:ascii="Arial" w:hAnsi="Arial" w:cs="Arial"/>
        </w:rPr>
        <w:t xml:space="preserve"> WG5 and noted Mr </w:t>
      </w:r>
      <w:proofErr w:type="spellStart"/>
      <w:r w:rsidRPr="001F1A43">
        <w:rPr>
          <w:rFonts w:ascii="Arial" w:hAnsi="Arial" w:cs="Arial"/>
        </w:rPr>
        <w:t>Wigg’s</w:t>
      </w:r>
      <w:proofErr w:type="spellEnd"/>
      <w:r w:rsidRPr="001F1A43">
        <w:rPr>
          <w:rFonts w:ascii="Arial" w:hAnsi="Arial" w:cs="Arial"/>
        </w:rPr>
        <w:t xml:space="preserve"> decline of this invitation.</w:t>
      </w:r>
    </w:p>
    <w:p w:rsidR="001F1A43" w:rsidRPr="001F1A43" w:rsidRDefault="001F1A43" w:rsidP="001F1A43">
      <w:pPr>
        <w:ind w:left="567" w:right="-613"/>
        <w:rPr>
          <w:rFonts w:ascii="Arial" w:hAnsi="Arial" w:cs="Arial"/>
          <w:color w:val="0070C0"/>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#5: </w:t>
      </w:r>
      <w:r w:rsidRPr="001F1A43">
        <w:rPr>
          <w:rFonts w:ascii="Arial" w:hAnsi="Arial" w:cs="Arial"/>
        </w:rPr>
        <w:t xml:space="preserve">The IECEx Secretariat to seek and confirm Member Body endorsement of the members of </w:t>
      </w:r>
      <w:proofErr w:type="spellStart"/>
      <w:r w:rsidRPr="001F1A43">
        <w:rPr>
          <w:rFonts w:ascii="Arial" w:hAnsi="Arial" w:cs="Arial"/>
        </w:rPr>
        <w:t>ExMC</w:t>
      </w:r>
      <w:proofErr w:type="spellEnd"/>
      <w:r w:rsidRPr="001F1A43">
        <w:rPr>
          <w:rFonts w:ascii="Arial" w:hAnsi="Arial" w:cs="Arial"/>
        </w:rPr>
        <w:t xml:space="preserve"> WG10 present at this meeting as  </w:t>
      </w:r>
      <w:proofErr w:type="spellStart"/>
      <w:r w:rsidRPr="001F1A43">
        <w:rPr>
          <w:rFonts w:ascii="Arial" w:hAnsi="Arial" w:cs="Arial"/>
        </w:rPr>
        <w:t>ExSFC</w:t>
      </w:r>
      <w:proofErr w:type="spellEnd"/>
      <w:r w:rsidRPr="001F1A43">
        <w:rPr>
          <w:rFonts w:ascii="Arial" w:hAnsi="Arial" w:cs="Arial"/>
        </w:rPr>
        <w:t xml:space="preserve"> WG5 members</w:t>
      </w:r>
    </w:p>
    <w:p w:rsidR="001F1A43" w:rsidRPr="001F1A43" w:rsidRDefault="001F1A43" w:rsidP="001F1A43">
      <w:pPr>
        <w:ind w:left="567" w:right="-613"/>
        <w:rPr>
          <w:rFonts w:ascii="Arial" w:hAnsi="Arial" w:cs="Arial"/>
          <w:color w:val="0070C0"/>
        </w:rPr>
      </w:pPr>
    </w:p>
    <w:p w:rsidR="001F1A43" w:rsidRPr="001F1A43" w:rsidRDefault="001F1A43" w:rsidP="001F1A43">
      <w:pPr>
        <w:ind w:left="567" w:right="-613"/>
        <w:rPr>
          <w:rFonts w:ascii="Arial" w:hAnsi="Arial" w:cs="Arial"/>
          <w:color w:val="0070C0"/>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#6: </w:t>
      </w:r>
      <w:r w:rsidRPr="001F1A43">
        <w:rPr>
          <w:rFonts w:ascii="Arial" w:hAnsi="Arial" w:cs="Arial"/>
        </w:rPr>
        <w:t xml:space="preserve">The IECEx Secretariat to contact members of </w:t>
      </w:r>
      <w:proofErr w:type="spellStart"/>
      <w:r w:rsidRPr="001F1A43">
        <w:rPr>
          <w:rFonts w:ascii="Arial" w:hAnsi="Arial" w:cs="Arial"/>
        </w:rPr>
        <w:t>ExMC</w:t>
      </w:r>
      <w:proofErr w:type="spellEnd"/>
      <w:r w:rsidRPr="001F1A43">
        <w:rPr>
          <w:rFonts w:ascii="Arial" w:hAnsi="Arial" w:cs="Arial"/>
        </w:rPr>
        <w:t xml:space="preserve"> WG10 not present at this </w:t>
      </w:r>
      <w:proofErr w:type="spellStart"/>
      <w:r w:rsidRPr="001F1A43">
        <w:rPr>
          <w:rFonts w:ascii="Arial" w:hAnsi="Arial" w:cs="Arial"/>
        </w:rPr>
        <w:t>ExSFC</w:t>
      </w:r>
      <w:proofErr w:type="spellEnd"/>
      <w:r w:rsidRPr="001F1A43">
        <w:rPr>
          <w:rFonts w:ascii="Arial" w:hAnsi="Arial" w:cs="Arial"/>
        </w:rPr>
        <w:t xml:space="preserve"> meeting and invite them to indicate interest in joining </w:t>
      </w:r>
      <w:proofErr w:type="spellStart"/>
      <w:r w:rsidRPr="001F1A43">
        <w:rPr>
          <w:rFonts w:ascii="Arial" w:hAnsi="Arial" w:cs="Arial"/>
        </w:rPr>
        <w:t>ExSFC</w:t>
      </w:r>
      <w:proofErr w:type="spellEnd"/>
      <w:r w:rsidRPr="001F1A43">
        <w:rPr>
          <w:rFonts w:ascii="Arial" w:hAnsi="Arial" w:cs="Arial"/>
        </w:rPr>
        <w:t xml:space="preserve"> WG5 (subject to Member Body endorsement)</w:t>
      </w:r>
    </w:p>
    <w:p w:rsidR="001F1A43" w:rsidRPr="001F1A43" w:rsidRDefault="001F1A43" w:rsidP="001F1A43">
      <w:pPr>
        <w:ind w:left="56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b/>
        </w:rPr>
      </w:pPr>
      <w:r w:rsidRPr="001F1A43">
        <w:rPr>
          <w:rFonts w:ascii="Arial" w:hAnsi="Arial" w:cs="Arial"/>
          <w:b/>
        </w:rPr>
        <w:t xml:space="preserve">Assign tasks and timetables to </w:t>
      </w:r>
      <w:proofErr w:type="spellStart"/>
      <w:r w:rsidRPr="001F1A43">
        <w:rPr>
          <w:rFonts w:ascii="Arial" w:hAnsi="Arial" w:cs="Arial"/>
          <w:b/>
        </w:rPr>
        <w:t>ExSFC</w:t>
      </w:r>
      <w:proofErr w:type="spellEnd"/>
      <w:r w:rsidRPr="001F1A43">
        <w:rPr>
          <w:rFonts w:ascii="Arial" w:hAnsi="Arial" w:cs="Arial"/>
          <w:b/>
        </w:rPr>
        <w:t xml:space="preserve"> WG5</w:t>
      </w:r>
    </w:p>
    <w:p w:rsidR="001F1A43" w:rsidRPr="001F1A43" w:rsidRDefault="001F1A43" w:rsidP="001F1A43">
      <w:pPr>
        <w:pStyle w:val="ListParagraph"/>
        <w:ind w:left="92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#7: </w:t>
      </w:r>
      <w:r w:rsidRPr="001F1A43">
        <w:rPr>
          <w:rFonts w:ascii="Arial" w:hAnsi="Arial" w:cs="Arial"/>
        </w:rPr>
        <w:t xml:space="preserve">Mr Ent to propose an </w:t>
      </w:r>
      <w:proofErr w:type="spellStart"/>
      <w:r w:rsidRPr="001F1A43">
        <w:rPr>
          <w:rFonts w:ascii="Arial" w:hAnsi="Arial" w:cs="Arial"/>
        </w:rPr>
        <w:t>ExSFC</w:t>
      </w:r>
      <w:proofErr w:type="spellEnd"/>
      <w:r w:rsidRPr="001F1A43">
        <w:rPr>
          <w:rFonts w:ascii="Arial" w:hAnsi="Arial" w:cs="Arial"/>
        </w:rPr>
        <w:t xml:space="preserve"> WG5 task list (with timetables for completion) </w:t>
      </w:r>
      <w:proofErr w:type="gramStart"/>
      <w:r w:rsidRPr="001F1A43">
        <w:rPr>
          <w:rFonts w:ascii="Arial" w:hAnsi="Arial" w:cs="Arial"/>
        </w:rPr>
        <w:t xml:space="preserve">for  </w:t>
      </w:r>
      <w:proofErr w:type="spellStart"/>
      <w:r w:rsidRPr="001F1A43">
        <w:rPr>
          <w:rFonts w:ascii="Arial" w:hAnsi="Arial" w:cs="Arial"/>
        </w:rPr>
        <w:t>ExSFC</w:t>
      </w:r>
      <w:proofErr w:type="spellEnd"/>
      <w:proofErr w:type="gramEnd"/>
      <w:r w:rsidRPr="001F1A43">
        <w:rPr>
          <w:rFonts w:ascii="Arial" w:hAnsi="Arial" w:cs="Arial"/>
        </w:rPr>
        <w:t xml:space="preserve"> consideration </w:t>
      </w:r>
    </w:p>
    <w:p w:rsidR="001F1A43" w:rsidRPr="001F1A43" w:rsidRDefault="001F1A43" w:rsidP="001F1A43">
      <w:pPr>
        <w:pStyle w:val="ListParagraph"/>
        <w:ind w:left="927" w:right="-613"/>
        <w:rPr>
          <w:rFonts w:ascii="Arial" w:hAnsi="Arial" w:cs="Arial"/>
        </w:rPr>
      </w:pPr>
    </w:p>
    <w:p w:rsidR="00AC6888" w:rsidRDefault="00AC6888">
      <w:pPr>
        <w:rPr>
          <w:rFonts w:ascii="Arial" w:hAnsi="Arial" w:cs="Arial"/>
        </w:rPr>
      </w:pPr>
      <w:r>
        <w:rPr>
          <w:rFonts w:ascii="Arial" w:hAnsi="Arial" w:cs="Arial"/>
        </w:rPr>
        <w:br w:type="page"/>
      </w:r>
    </w:p>
    <w:p w:rsidR="001F1A43" w:rsidRPr="001F1A43" w:rsidRDefault="001F1A43" w:rsidP="001F1A43">
      <w:pPr>
        <w:pStyle w:val="ListParagraph"/>
        <w:ind w:left="927"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 xml:space="preserve">The need for </w:t>
      </w:r>
      <w:r w:rsidRPr="001F1A43">
        <w:rPr>
          <w:rFonts w:ascii="Arial" w:hAnsi="Arial" w:cs="Arial"/>
          <w:b/>
          <w:u w:val="single"/>
        </w:rPr>
        <w:t>additional</w:t>
      </w:r>
      <w:r w:rsidRPr="001F1A43">
        <w:rPr>
          <w:rFonts w:ascii="Arial" w:hAnsi="Arial" w:cs="Arial"/>
          <w:b/>
        </w:rPr>
        <w:t xml:space="preserve"> </w:t>
      </w:r>
      <w:proofErr w:type="spellStart"/>
      <w:r w:rsidRPr="001F1A43">
        <w:rPr>
          <w:rFonts w:ascii="Arial" w:hAnsi="Arial" w:cs="Arial"/>
          <w:b/>
        </w:rPr>
        <w:t>ExSFC</w:t>
      </w:r>
      <w:proofErr w:type="spellEnd"/>
      <w:r w:rsidRPr="001F1A43">
        <w:rPr>
          <w:rFonts w:ascii="Arial" w:hAnsi="Arial" w:cs="Arial"/>
          <w:b/>
        </w:rPr>
        <w:t xml:space="preserve"> WGs to work on new aspects of the expanded scope of the IECEx 03 Scheme </w:t>
      </w: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 xml:space="preserve">Establishment of </w:t>
      </w:r>
      <w:r w:rsidRPr="001F1A43">
        <w:rPr>
          <w:rFonts w:ascii="Arial" w:hAnsi="Arial" w:cs="Arial"/>
          <w:u w:val="single"/>
        </w:rPr>
        <w:t>additional</w:t>
      </w:r>
      <w:r w:rsidRPr="001F1A43">
        <w:rPr>
          <w:rFonts w:ascii="Arial" w:hAnsi="Arial" w:cs="Arial"/>
        </w:rPr>
        <w:t xml:space="preserve"> WGs</w:t>
      </w:r>
    </w:p>
    <w:p w:rsidR="001F1A43" w:rsidRPr="001F1A43" w:rsidRDefault="001F1A43" w:rsidP="001F1A43">
      <w:pPr>
        <w:ind w:left="567" w:right="-613"/>
        <w:rPr>
          <w:rFonts w:ascii="Arial" w:hAnsi="Arial" w:cs="Arial"/>
        </w:rPr>
      </w:pPr>
      <w:r w:rsidRPr="001F1A43">
        <w:rPr>
          <w:rFonts w:ascii="Arial" w:hAnsi="Arial" w:cs="Arial"/>
        </w:rPr>
        <w:t xml:space="preserve">Members considered the need for additional </w:t>
      </w:r>
      <w:proofErr w:type="spellStart"/>
      <w:r w:rsidRPr="001F1A43">
        <w:rPr>
          <w:rFonts w:ascii="Arial" w:hAnsi="Arial" w:cs="Arial"/>
        </w:rPr>
        <w:t>ExSFC</w:t>
      </w:r>
      <w:proofErr w:type="spellEnd"/>
      <w:r w:rsidRPr="001F1A43">
        <w:rPr>
          <w:rFonts w:ascii="Arial" w:hAnsi="Arial" w:cs="Arial"/>
        </w:rPr>
        <w:t xml:space="preserve"> WGs to work on new aspects of the expanded scope of the IECEx 03 Scheme and </w:t>
      </w:r>
      <w:r w:rsidRPr="001F1A43">
        <w:rPr>
          <w:rFonts w:ascii="Arial" w:hAnsi="Arial" w:cs="Arial"/>
          <w:color w:val="00B050"/>
        </w:rPr>
        <w:t xml:space="preserve">agreed </w:t>
      </w:r>
      <w:r w:rsidRPr="001F1A43">
        <w:rPr>
          <w:rFonts w:ascii="Arial" w:hAnsi="Arial" w:cs="Arial"/>
        </w:rPr>
        <w:t xml:space="preserve">to establish </w:t>
      </w:r>
      <w:proofErr w:type="spellStart"/>
      <w:r w:rsidRPr="001F1A43">
        <w:rPr>
          <w:rFonts w:ascii="Arial" w:hAnsi="Arial" w:cs="Arial"/>
        </w:rPr>
        <w:t>ExSFC</w:t>
      </w:r>
      <w:proofErr w:type="spellEnd"/>
      <w:r w:rsidRPr="001F1A43">
        <w:rPr>
          <w:rFonts w:ascii="Arial" w:hAnsi="Arial" w:cs="Arial"/>
        </w:rPr>
        <w:t xml:space="preserve"> WG4 to support the development of the 03-4 ‘sub-scheme’ </w:t>
      </w:r>
    </w:p>
    <w:p w:rsidR="001F1A43" w:rsidRPr="001F1A43" w:rsidRDefault="001F1A43" w:rsidP="001F1A43">
      <w:pPr>
        <w:ind w:left="56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Appointment of Convenors</w:t>
      </w:r>
    </w:p>
    <w:p w:rsidR="001F1A43" w:rsidRPr="001F1A43" w:rsidRDefault="001F1A43" w:rsidP="001F1A43">
      <w:pPr>
        <w:ind w:left="567" w:right="-613"/>
        <w:rPr>
          <w:rFonts w:ascii="Arial" w:hAnsi="Arial" w:cs="Arial"/>
        </w:rPr>
      </w:pPr>
      <w:r w:rsidRPr="001F1A43">
        <w:rPr>
          <w:rFonts w:ascii="Arial" w:hAnsi="Arial" w:cs="Arial"/>
          <w:color w:val="1F497D"/>
          <w:sz w:val="20"/>
        </w:rPr>
        <w:t>I</w:t>
      </w:r>
      <w:r w:rsidRPr="001F1A43">
        <w:rPr>
          <w:rFonts w:ascii="Arial" w:hAnsi="Arial" w:cs="Arial"/>
        </w:rPr>
        <w:t xml:space="preserve">t was </w:t>
      </w:r>
      <w:r w:rsidRPr="001F1A43">
        <w:rPr>
          <w:rFonts w:ascii="Arial" w:hAnsi="Arial" w:cs="Arial"/>
          <w:color w:val="00B050"/>
        </w:rPr>
        <w:t xml:space="preserve">agreed </w:t>
      </w:r>
      <w:r w:rsidRPr="001F1A43">
        <w:rPr>
          <w:rFonts w:ascii="Arial" w:hAnsi="Arial" w:cs="Arial"/>
        </w:rPr>
        <w:t xml:space="preserve">that Mr Mark Ent will convene a new </w:t>
      </w:r>
      <w:proofErr w:type="spellStart"/>
      <w:r w:rsidRPr="001F1A43">
        <w:rPr>
          <w:rFonts w:ascii="Arial" w:hAnsi="Arial" w:cs="Arial"/>
        </w:rPr>
        <w:t>ExSFC</w:t>
      </w:r>
      <w:proofErr w:type="spellEnd"/>
      <w:r w:rsidRPr="001F1A43">
        <w:rPr>
          <w:rFonts w:ascii="Arial" w:hAnsi="Arial" w:cs="Arial"/>
        </w:rPr>
        <w:t xml:space="preserve"> Working Group to be designated as </w:t>
      </w:r>
      <w:proofErr w:type="spellStart"/>
      <w:r w:rsidRPr="001F1A43">
        <w:rPr>
          <w:rFonts w:ascii="Arial" w:hAnsi="Arial" w:cs="Arial"/>
        </w:rPr>
        <w:t>ExSFC</w:t>
      </w:r>
      <w:proofErr w:type="spellEnd"/>
      <w:r w:rsidRPr="001F1A43">
        <w:rPr>
          <w:rFonts w:ascii="Arial" w:hAnsi="Arial" w:cs="Arial"/>
        </w:rPr>
        <w:t xml:space="preserve"> WG4 regarding the IECEx Inspection and Maintenance Services ‘Sub-scheme’. The following </w:t>
      </w:r>
      <w:proofErr w:type="spellStart"/>
      <w:r w:rsidRPr="001F1A43">
        <w:rPr>
          <w:rFonts w:ascii="Arial" w:hAnsi="Arial" w:cs="Arial"/>
        </w:rPr>
        <w:t>ExSFC</w:t>
      </w:r>
      <w:proofErr w:type="spellEnd"/>
      <w:r w:rsidRPr="001F1A43">
        <w:rPr>
          <w:rFonts w:ascii="Arial" w:hAnsi="Arial" w:cs="Arial"/>
        </w:rPr>
        <w:t xml:space="preserve"> members volunteered (subject to national member body endorsement to be organised by the Secretariat along with a call for additional members) to assist Mr Ent in the work of </w:t>
      </w:r>
      <w:proofErr w:type="spellStart"/>
      <w:r w:rsidRPr="001F1A43">
        <w:rPr>
          <w:rFonts w:ascii="Arial" w:hAnsi="Arial" w:cs="Arial"/>
        </w:rPr>
        <w:t>ExSFC</w:t>
      </w:r>
      <w:proofErr w:type="spellEnd"/>
      <w:r w:rsidRPr="001F1A43">
        <w:rPr>
          <w:rFonts w:ascii="Arial" w:hAnsi="Arial" w:cs="Arial"/>
        </w:rPr>
        <w:t xml:space="preserve"> WG4: Allan Ogden, Roger Jones, Ralph Wigg, Peter Thurnherr, Xu </w:t>
      </w:r>
      <w:proofErr w:type="spellStart"/>
      <w:r w:rsidRPr="001F1A43">
        <w:rPr>
          <w:rFonts w:ascii="Arial" w:hAnsi="Arial" w:cs="Arial"/>
        </w:rPr>
        <w:t>Jianping</w:t>
      </w:r>
      <w:proofErr w:type="spellEnd"/>
      <w:r w:rsidRPr="001F1A43">
        <w:rPr>
          <w:rFonts w:ascii="Arial" w:hAnsi="Arial" w:cs="Arial"/>
        </w:rPr>
        <w:t xml:space="preserve"> and Marco Erdhuizen.</w:t>
      </w:r>
    </w:p>
    <w:p w:rsidR="001F1A43" w:rsidRPr="001F1A43" w:rsidRDefault="001F1A43" w:rsidP="001F1A43">
      <w:pPr>
        <w:ind w:left="567" w:right="-613"/>
        <w:rPr>
          <w:rFonts w:ascii="Arial" w:hAnsi="Arial" w:cs="Arial"/>
        </w:rPr>
      </w:pPr>
      <w:r w:rsidRPr="001F1A43">
        <w:rPr>
          <w:rFonts w:ascii="Arial" w:hAnsi="Arial" w:cs="Arial"/>
        </w:rPr>
        <w:t xml:space="preserve">The tasks assigned to </w:t>
      </w:r>
      <w:proofErr w:type="spellStart"/>
      <w:r w:rsidRPr="001F1A43">
        <w:rPr>
          <w:rFonts w:ascii="Arial" w:hAnsi="Arial" w:cs="Arial"/>
        </w:rPr>
        <w:t>ExSFC</w:t>
      </w:r>
      <w:proofErr w:type="spellEnd"/>
      <w:r w:rsidRPr="001F1A43">
        <w:rPr>
          <w:rFonts w:ascii="Arial" w:hAnsi="Arial" w:cs="Arial"/>
        </w:rPr>
        <w:t xml:space="preserve"> WG4 include the following:</w:t>
      </w:r>
    </w:p>
    <w:p w:rsidR="001F1A43" w:rsidRPr="001F1A43" w:rsidRDefault="001F1A43" w:rsidP="001F1A43">
      <w:pPr>
        <w:pStyle w:val="ListParagraph"/>
        <w:numPr>
          <w:ilvl w:val="0"/>
          <w:numId w:val="35"/>
        </w:numPr>
        <w:ind w:left="1047" w:right="-613" w:hanging="426"/>
        <w:rPr>
          <w:rFonts w:ascii="Arial" w:hAnsi="Arial" w:cs="Arial"/>
        </w:rPr>
      </w:pPr>
      <w:r w:rsidRPr="001F1A43">
        <w:rPr>
          <w:rFonts w:ascii="Arial" w:hAnsi="Arial" w:cs="Arial"/>
        </w:rPr>
        <w:t>The preparation of a draft of Edition 2 of IECEx 03-4</w:t>
      </w:r>
    </w:p>
    <w:p w:rsidR="001F1A43" w:rsidRPr="001F1A43" w:rsidRDefault="001F1A43" w:rsidP="001F1A43">
      <w:pPr>
        <w:pStyle w:val="ListParagraph"/>
        <w:numPr>
          <w:ilvl w:val="0"/>
          <w:numId w:val="35"/>
        </w:numPr>
        <w:ind w:left="1047" w:right="-613" w:hanging="426"/>
        <w:rPr>
          <w:rFonts w:ascii="Arial" w:hAnsi="Arial" w:cs="Arial"/>
        </w:rPr>
      </w:pPr>
      <w:r w:rsidRPr="001F1A43">
        <w:rPr>
          <w:rFonts w:ascii="Arial" w:hAnsi="Arial" w:cs="Arial"/>
        </w:rPr>
        <w:t>The preparation of revised IECEx Operational Documents to support the draft of Edition 2 of IECEx 03-4</w:t>
      </w:r>
    </w:p>
    <w:p w:rsidR="001F1A43" w:rsidRPr="001F1A43" w:rsidRDefault="001F1A43" w:rsidP="001F1A43">
      <w:pPr>
        <w:pStyle w:val="ListParagraph"/>
        <w:numPr>
          <w:ilvl w:val="0"/>
          <w:numId w:val="35"/>
        </w:numPr>
        <w:ind w:left="1047" w:right="-613" w:hanging="426"/>
        <w:rPr>
          <w:rFonts w:ascii="Arial" w:hAnsi="Arial" w:cs="Arial"/>
        </w:rPr>
      </w:pPr>
      <w:r w:rsidRPr="001F1A43">
        <w:rPr>
          <w:rFonts w:ascii="Arial" w:hAnsi="Arial" w:cs="Arial"/>
        </w:rPr>
        <w:t>The preparation of a list of ideas to market the IECEx Inspection and Maintenance Services ‘sub-scheme’ and this work could involve:</w:t>
      </w:r>
    </w:p>
    <w:p w:rsidR="001F1A43" w:rsidRPr="001F1A43" w:rsidRDefault="001F1A43" w:rsidP="001F1A43">
      <w:pPr>
        <w:pStyle w:val="ListParagraph"/>
        <w:numPr>
          <w:ilvl w:val="2"/>
          <w:numId w:val="35"/>
        </w:numPr>
        <w:ind w:right="-613"/>
        <w:rPr>
          <w:rFonts w:ascii="Arial" w:hAnsi="Arial" w:cs="Arial"/>
        </w:rPr>
      </w:pPr>
      <w:r w:rsidRPr="001F1A43">
        <w:rPr>
          <w:rFonts w:ascii="Arial" w:hAnsi="Arial" w:cs="Arial"/>
        </w:rPr>
        <w:t xml:space="preserve">Collect ‘facts’, testimonials, </w:t>
      </w:r>
      <w:proofErr w:type="spellStart"/>
      <w:r w:rsidRPr="001F1A43">
        <w:rPr>
          <w:rFonts w:ascii="Arial" w:hAnsi="Arial" w:cs="Arial"/>
        </w:rPr>
        <w:t>etc</w:t>
      </w:r>
      <w:proofErr w:type="spellEnd"/>
      <w:r w:rsidRPr="001F1A43">
        <w:rPr>
          <w:rFonts w:ascii="Arial" w:hAnsi="Arial" w:cs="Arial"/>
        </w:rPr>
        <w:t xml:space="preserve"> that show / explain / outline the need for this sub-scheme </w:t>
      </w:r>
    </w:p>
    <w:p w:rsidR="001F1A43" w:rsidRPr="001F1A43" w:rsidRDefault="001F1A43" w:rsidP="001F1A43">
      <w:pPr>
        <w:pStyle w:val="ListParagraph"/>
        <w:numPr>
          <w:ilvl w:val="2"/>
          <w:numId w:val="35"/>
        </w:numPr>
        <w:ind w:right="-613"/>
        <w:rPr>
          <w:rFonts w:ascii="Arial" w:hAnsi="Arial" w:cs="Arial"/>
        </w:rPr>
      </w:pPr>
      <w:r w:rsidRPr="001F1A43">
        <w:rPr>
          <w:rFonts w:ascii="Arial" w:hAnsi="Arial" w:cs="Arial"/>
        </w:rPr>
        <w:t>Listing benefits to stakeholders</w:t>
      </w:r>
    </w:p>
    <w:p w:rsidR="001F1A43" w:rsidRPr="001F1A43" w:rsidRDefault="001F1A43" w:rsidP="001F1A43">
      <w:pPr>
        <w:pStyle w:val="ListParagraph"/>
        <w:numPr>
          <w:ilvl w:val="2"/>
          <w:numId w:val="35"/>
        </w:numPr>
        <w:ind w:right="-613"/>
        <w:rPr>
          <w:rFonts w:ascii="Arial" w:hAnsi="Arial" w:cs="Arial"/>
        </w:rPr>
      </w:pPr>
      <w:r w:rsidRPr="001F1A43">
        <w:rPr>
          <w:rFonts w:ascii="Arial" w:hAnsi="Arial" w:cs="Arial"/>
        </w:rPr>
        <w:t>An explanation to the market about the sub-scheme in terms of the requirements on and outputs from IECEx certified Inspection and Maintenance Service providers</w:t>
      </w:r>
    </w:p>
    <w:p w:rsidR="001F1A43" w:rsidRPr="001F1A43" w:rsidRDefault="001F1A43" w:rsidP="001F1A43">
      <w:pPr>
        <w:pStyle w:val="ListParagraph"/>
        <w:numPr>
          <w:ilvl w:val="0"/>
          <w:numId w:val="35"/>
        </w:numPr>
        <w:ind w:left="993" w:right="-613" w:hanging="426"/>
        <w:rPr>
          <w:rFonts w:ascii="Arial" w:hAnsi="Arial" w:cs="Arial"/>
        </w:rPr>
      </w:pPr>
      <w:r w:rsidRPr="001F1A43">
        <w:rPr>
          <w:rFonts w:ascii="Arial" w:hAnsi="Arial" w:cs="Arial"/>
        </w:rPr>
        <w:t xml:space="preserve">Prepare a ‘Guide to Applicants’ for the 03-4 ‘sub-scheme’ based on the revised IECEx Guide 03A (Refer Action #1).   This document for 03-4 will serve as guidance to a similar task for other </w:t>
      </w:r>
      <w:proofErr w:type="spellStart"/>
      <w:r w:rsidRPr="001F1A43">
        <w:rPr>
          <w:rFonts w:ascii="Arial" w:hAnsi="Arial" w:cs="Arial"/>
        </w:rPr>
        <w:t>ExSFC</w:t>
      </w:r>
      <w:proofErr w:type="spellEnd"/>
      <w:r w:rsidRPr="001F1A43">
        <w:rPr>
          <w:rFonts w:ascii="Arial" w:hAnsi="Arial" w:cs="Arial"/>
        </w:rPr>
        <w:t xml:space="preserve"> Working Groups established to support the other IECEx 03 ‘sub-schemes’</w:t>
      </w:r>
    </w:p>
    <w:p w:rsidR="001F1A43" w:rsidRPr="001F1A43" w:rsidRDefault="001F1A43" w:rsidP="001F1A43">
      <w:pPr>
        <w:ind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Members</w:t>
      </w:r>
    </w:p>
    <w:p w:rsidR="001F1A43" w:rsidRPr="001F1A43" w:rsidRDefault="001F1A43" w:rsidP="001F1A43">
      <w:pPr>
        <w:pStyle w:val="ListParagraph"/>
        <w:ind w:left="207" w:right="-613" w:firstLine="360"/>
        <w:rPr>
          <w:rFonts w:ascii="Arial" w:hAnsi="Arial" w:cs="Arial"/>
        </w:rPr>
      </w:pPr>
      <w:r w:rsidRPr="001F1A43">
        <w:rPr>
          <w:rFonts w:ascii="Arial" w:hAnsi="Arial" w:cs="Arial"/>
        </w:rPr>
        <w:t xml:space="preserve">Refer above regarding the membership of </w:t>
      </w:r>
      <w:proofErr w:type="spellStart"/>
      <w:r w:rsidRPr="001F1A43">
        <w:rPr>
          <w:rFonts w:ascii="Arial" w:hAnsi="Arial" w:cs="Arial"/>
        </w:rPr>
        <w:t>ExSFC</w:t>
      </w:r>
      <w:proofErr w:type="spellEnd"/>
      <w:r w:rsidRPr="001F1A43">
        <w:rPr>
          <w:rFonts w:ascii="Arial" w:hAnsi="Arial" w:cs="Arial"/>
        </w:rPr>
        <w:t xml:space="preserve"> WG4</w:t>
      </w:r>
    </w:p>
    <w:p w:rsidR="001F1A43" w:rsidRPr="001F1A43" w:rsidRDefault="001F1A43" w:rsidP="001F1A43">
      <w:pPr>
        <w:pStyle w:val="ListParagraph"/>
        <w:ind w:left="20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 xml:space="preserve">Assign tasks and timetables to new </w:t>
      </w:r>
      <w:proofErr w:type="spellStart"/>
      <w:r w:rsidRPr="001F1A43">
        <w:rPr>
          <w:rFonts w:ascii="Arial" w:hAnsi="Arial" w:cs="Arial"/>
        </w:rPr>
        <w:t>ExSFC</w:t>
      </w:r>
      <w:proofErr w:type="spellEnd"/>
      <w:r w:rsidRPr="001F1A43">
        <w:rPr>
          <w:rFonts w:ascii="Arial" w:hAnsi="Arial" w:cs="Arial"/>
        </w:rPr>
        <w:t xml:space="preserve"> WGs</w:t>
      </w:r>
    </w:p>
    <w:p w:rsidR="001F1A43" w:rsidRPr="001F1A43" w:rsidRDefault="001F1A43" w:rsidP="001F1A43">
      <w:pPr>
        <w:ind w:left="567" w:right="-613"/>
        <w:rPr>
          <w:rFonts w:ascii="Arial" w:hAnsi="Arial" w:cs="Arial"/>
        </w:rPr>
      </w:pPr>
      <w:r w:rsidRPr="001F1A43">
        <w:rPr>
          <w:rFonts w:ascii="Arial" w:hAnsi="Arial" w:cs="Arial"/>
        </w:rPr>
        <w:t xml:space="preserve">Refer above regarding the tasks assigned to </w:t>
      </w:r>
      <w:proofErr w:type="spellStart"/>
      <w:r w:rsidRPr="001F1A43">
        <w:rPr>
          <w:rFonts w:ascii="Arial" w:hAnsi="Arial" w:cs="Arial"/>
        </w:rPr>
        <w:t>ExSFC</w:t>
      </w:r>
      <w:proofErr w:type="spellEnd"/>
      <w:r w:rsidRPr="001F1A43">
        <w:rPr>
          <w:rFonts w:ascii="Arial" w:hAnsi="Arial" w:cs="Arial"/>
        </w:rPr>
        <w:t xml:space="preserve"> WG4</w:t>
      </w:r>
    </w:p>
    <w:p w:rsidR="001F1A43" w:rsidRPr="001F1A43" w:rsidRDefault="001F1A43" w:rsidP="001F1A43">
      <w:pPr>
        <w:pStyle w:val="ListParagraph"/>
        <w:ind w:left="92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#4: </w:t>
      </w:r>
      <w:r w:rsidRPr="001F1A43">
        <w:rPr>
          <w:rFonts w:ascii="Arial" w:hAnsi="Arial" w:cs="Arial"/>
        </w:rPr>
        <w:t xml:space="preserve"> </w:t>
      </w:r>
      <w:proofErr w:type="spellStart"/>
      <w:r w:rsidRPr="001F1A43">
        <w:rPr>
          <w:rFonts w:ascii="Arial" w:hAnsi="Arial" w:cs="Arial"/>
        </w:rPr>
        <w:t>ExSFC</w:t>
      </w:r>
      <w:proofErr w:type="spellEnd"/>
      <w:r w:rsidRPr="001F1A43">
        <w:rPr>
          <w:rFonts w:ascii="Arial" w:hAnsi="Arial" w:cs="Arial"/>
        </w:rPr>
        <w:t xml:space="preserve"> members agreed to place revisions of IECEx 03-2 and 03-3 “on hold” until the higher priority work on 03-4 is able to be finalised and implemented as a ‘product’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firstLine="153"/>
        <w:rPr>
          <w:rFonts w:ascii="Arial" w:hAnsi="Arial" w:cs="Arial"/>
        </w:rPr>
      </w:pPr>
      <w:r w:rsidRPr="001F1A43">
        <w:rPr>
          <w:rFonts w:ascii="Arial" w:hAnsi="Arial" w:cs="Arial"/>
        </w:rPr>
        <w:tab/>
        <w:t xml:space="preserve">AND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firstLine="153"/>
        <w:rPr>
          <w:rFonts w:ascii="Arial" w:hAnsi="Arial" w:cs="Arial"/>
        </w:rPr>
      </w:pPr>
      <w:proofErr w:type="gramStart"/>
      <w:r w:rsidRPr="001F1A43">
        <w:rPr>
          <w:rFonts w:ascii="Arial" w:hAnsi="Arial" w:cs="Arial"/>
        </w:rPr>
        <w:t>that</w:t>
      </w:r>
      <w:proofErr w:type="gramEnd"/>
      <w:r w:rsidRPr="001F1A43">
        <w:rPr>
          <w:rFonts w:ascii="Arial" w:hAnsi="Arial" w:cs="Arial"/>
        </w:rPr>
        <w:t xml:space="preserve"> this Decision NOT be made public at this point in time (in case it could be wrongly interpreted that IECEx was abandoning these parts of the scheme)</w:t>
      </w:r>
    </w:p>
    <w:p w:rsidR="001F1A43" w:rsidRPr="001F1A43" w:rsidRDefault="001F1A43" w:rsidP="001F1A43">
      <w:pPr>
        <w:pStyle w:val="ListParagraph"/>
        <w:ind w:left="1080"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FF0000"/>
        </w:rPr>
        <w:t xml:space="preserve">RECOMMENDATION #4: </w:t>
      </w:r>
      <w:r w:rsidRPr="001F1A43">
        <w:rPr>
          <w:rFonts w:ascii="Arial" w:hAnsi="Arial" w:cs="Arial"/>
        </w:rPr>
        <w:t xml:space="preserve"> that the </w:t>
      </w:r>
      <w:proofErr w:type="spellStart"/>
      <w:r w:rsidRPr="001F1A43">
        <w:rPr>
          <w:rFonts w:ascii="Arial" w:hAnsi="Arial" w:cs="Arial"/>
        </w:rPr>
        <w:t>ExMC</w:t>
      </w:r>
      <w:proofErr w:type="spellEnd"/>
      <w:r w:rsidRPr="001F1A43">
        <w:rPr>
          <w:rFonts w:ascii="Arial" w:hAnsi="Arial" w:cs="Arial"/>
        </w:rPr>
        <w:t xml:space="preserve"> endorse </w:t>
      </w:r>
      <w:proofErr w:type="spellStart"/>
      <w:r w:rsidRPr="001F1A43">
        <w:rPr>
          <w:rFonts w:ascii="Arial" w:hAnsi="Arial" w:cs="Arial"/>
        </w:rPr>
        <w:t>ExSFC</w:t>
      </w:r>
      <w:proofErr w:type="spellEnd"/>
      <w:r w:rsidRPr="001F1A43">
        <w:rPr>
          <w:rFonts w:ascii="Arial" w:hAnsi="Arial" w:cs="Arial"/>
        </w:rPr>
        <w:t xml:space="preserve"> Decision #4</w:t>
      </w:r>
    </w:p>
    <w:p w:rsidR="001F1A43" w:rsidRPr="001F1A43" w:rsidRDefault="001F1A43" w:rsidP="001F1A43">
      <w:pPr>
        <w:pStyle w:val="ListParagraph"/>
        <w:ind w:left="1080"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Status of implementation of expanded IECEx 03 Scheme</w:t>
      </w:r>
    </w:p>
    <w:p w:rsidR="001F1A43" w:rsidRPr="001F1A43" w:rsidRDefault="001F1A43" w:rsidP="001F1A43">
      <w:pPr>
        <w:pStyle w:val="ListParagraph"/>
        <w:numPr>
          <w:ilvl w:val="1"/>
          <w:numId w:val="34"/>
        </w:numPr>
        <w:ind w:left="1080" w:right="-613"/>
        <w:contextualSpacing/>
        <w:rPr>
          <w:rFonts w:ascii="Arial" w:hAnsi="Arial" w:cs="Arial"/>
          <w:b/>
        </w:rPr>
      </w:pPr>
      <w:r w:rsidRPr="001F1A43">
        <w:rPr>
          <w:rFonts w:ascii="Arial" w:hAnsi="Arial" w:cs="Arial"/>
          <w:b/>
        </w:rPr>
        <w:t>Applications from ExCBs</w:t>
      </w:r>
    </w:p>
    <w:p w:rsidR="001F1A43" w:rsidRPr="001F1A43" w:rsidRDefault="001F1A43" w:rsidP="001F1A43">
      <w:pPr>
        <w:ind w:left="720" w:right="-613"/>
        <w:rPr>
          <w:rFonts w:ascii="Arial" w:hAnsi="Arial" w:cs="Arial"/>
        </w:rPr>
      </w:pPr>
      <w:r w:rsidRPr="001F1A43">
        <w:rPr>
          <w:rFonts w:ascii="Arial" w:hAnsi="Arial" w:cs="Arial"/>
        </w:rPr>
        <w:t>Refer to Item 5(b) above in this report with noting that the progress of this application will rely on any short term changes to Rules, ODs and other publications being finalised as appropriate.</w:t>
      </w:r>
    </w:p>
    <w:p w:rsidR="001F1A43" w:rsidRPr="001F1A43" w:rsidRDefault="001F1A43" w:rsidP="001F1A43">
      <w:pPr>
        <w:ind w:left="720" w:right="-613"/>
        <w:rPr>
          <w:rFonts w:ascii="Arial" w:hAnsi="Arial" w:cs="Arial"/>
        </w:rPr>
      </w:pPr>
    </w:p>
    <w:p w:rsidR="001F1A43" w:rsidRPr="001F1A43" w:rsidRDefault="001F1A43" w:rsidP="001F1A43">
      <w:pPr>
        <w:pStyle w:val="ListParagraph"/>
        <w:numPr>
          <w:ilvl w:val="1"/>
          <w:numId w:val="34"/>
        </w:numPr>
        <w:ind w:left="1080" w:right="-613"/>
        <w:contextualSpacing/>
        <w:rPr>
          <w:rFonts w:ascii="Arial" w:hAnsi="Arial" w:cs="Arial"/>
          <w:b/>
        </w:rPr>
      </w:pPr>
      <w:r w:rsidRPr="001F1A43">
        <w:rPr>
          <w:rFonts w:ascii="Arial" w:hAnsi="Arial" w:cs="Arial"/>
          <w:b/>
        </w:rPr>
        <w:t>Assessments in progress</w:t>
      </w:r>
    </w:p>
    <w:p w:rsidR="001F1A43" w:rsidRPr="001F1A43" w:rsidRDefault="001F1A43" w:rsidP="001F1A43">
      <w:pPr>
        <w:ind w:left="720" w:right="-613"/>
        <w:rPr>
          <w:rFonts w:ascii="Arial" w:hAnsi="Arial" w:cs="Arial"/>
        </w:rPr>
      </w:pPr>
      <w:r w:rsidRPr="001F1A43">
        <w:rPr>
          <w:rFonts w:ascii="Arial" w:hAnsi="Arial" w:cs="Arial"/>
        </w:rPr>
        <w:t>Nil</w:t>
      </w:r>
    </w:p>
    <w:p w:rsidR="001F1A43" w:rsidRPr="001F1A43" w:rsidRDefault="001F1A43" w:rsidP="001F1A43">
      <w:pPr>
        <w:ind w:left="720" w:right="-613"/>
        <w:rPr>
          <w:rFonts w:ascii="Arial" w:hAnsi="Arial" w:cs="Arial"/>
        </w:rPr>
      </w:pPr>
    </w:p>
    <w:p w:rsidR="001F1A43" w:rsidRPr="001F1A43" w:rsidRDefault="001F1A43" w:rsidP="001F1A43">
      <w:pPr>
        <w:pStyle w:val="ListParagraph"/>
        <w:numPr>
          <w:ilvl w:val="1"/>
          <w:numId w:val="34"/>
        </w:numPr>
        <w:ind w:left="1074" w:right="-613" w:hanging="357"/>
        <w:rPr>
          <w:rFonts w:ascii="Arial" w:hAnsi="Arial" w:cs="Arial"/>
          <w:b/>
        </w:rPr>
      </w:pPr>
      <w:r w:rsidRPr="001F1A43">
        <w:rPr>
          <w:rFonts w:ascii="Arial" w:hAnsi="Arial" w:cs="Arial"/>
          <w:b/>
        </w:rPr>
        <w:t>Assessors</w:t>
      </w:r>
    </w:p>
    <w:p w:rsidR="001F1A43" w:rsidRPr="001F1A43" w:rsidRDefault="001F1A43" w:rsidP="001F1A43">
      <w:pPr>
        <w:ind w:left="717" w:right="-613"/>
        <w:rPr>
          <w:rFonts w:ascii="Arial" w:hAnsi="Arial" w:cs="Arial"/>
        </w:rPr>
      </w:pPr>
      <w:r w:rsidRPr="001F1A43">
        <w:rPr>
          <w:rFonts w:ascii="Arial" w:hAnsi="Arial" w:cs="Arial"/>
        </w:rPr>
        <w:t xml:space="preserve">It was </w:t>
      </w:r>
      <w:r w:rsidRPr="001F1A43">
        <w:rPr>
          <w:rFonts w:ascii="Arial" w:hAnsi="Arial" w:cs="Arial"/>
          <w:color w:val="00B050"/>
        </w:rPr>
        <w:t xml:space="preserve">agreed </w:t>
      </w:r>
      <w:r w:rsidRPr="001F1A43">
        <w:rPr>
          <w:rFonts w:ascii="Arial" w:hAnsi="Arial" w:cs="Arial"/>
        </w:rPr>
        <w:t xml:space="preserve">that we need to first consider the suitability of Assessors in the current list of accepted IECEx Assessors for accommodating applications for acceptance to the 03-4 ‘sub-scheme’.  It was also </w:t>
      </w:r>
      <w:r w:rsidRPr="001F1A43">
        <w:rPr>
          <w:rFonts w:ascii="Arial" w:hAnsi="Arial" w:cs="Arial"/>
          <w:color w:val="00B050"/>
        </w:rPr>
        <w:t xml:space="preserve">agreed </w:t>
      </w:r>
      <w:r w:rsidRPr="001F1A43">
        <w:rPr>
          <w:rFonts w:ascii="Arial" w:hAnsi="Arial" w:cs="Arial"/>
        </w:rPr>
        <w:t>that the following should be considered as an initial short list of suitable assessors for any assessments in the near future:</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Allan Ogden</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Ralph Wigg</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Heinz Farke</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John Allen</w:t>
      </w:r>
    </w:p>
    <w:p w:rsidR="001F1A43" w:rsidRPr="001F1A43" w:rsidRDefault="001F1A43" w:rsidP="001F1A43">
      <w:pPr>
        <w:ind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1077" w:right="-613"/>
        <w:rPr>
          <w:rFonts w:ascii="Arial" w:hAnsi="Arial" w:cs="Arial"/>
        </w:rPr>
      </w:pPr>
      <w:r w:rsidRPr="001F1A43">
        <w:rPr>
          <w:rFonts w:ascii="Arial" w:hAnsi="Arial" w:cs="Arial"/>
          <w:color w:val="0070C0"/>
        </w:rPr>
        <w:t xml:space="preserve">ACTION #8: </w:t>
      </w:r>
      <w:r w:rsidRPr="001F1A43">
        <w:rPr>
          <w:rFonts w:ascii="Arial" w:hAnsi="Arial" w:cs="Arial"/>
        </w:rPr>
        <w:t>IECEx Secretariat to invite other experts in the field of ‘Ex services” (</w:t>
      </w:r>
      <w:proofErr w:type="spellStart"/>
      <w:r w:rsidRPr="001F1A43">
        <w:rPr>
          <w:rFonts w:ascii="Arial" w:hAnsi="Arial" w:cs="Arial"/>
        </w:rPr>
        <w:t>eg</w:t>
      </w:r>
      <w:proofErr w:type="spellEnd"/>
      <w:r w:rsidRPr="001F1A43">
        <w:rPr>
          <w:rFonts w:ascii="Arial" w:hAnsi="Arial" w:cs="Arial"/>
        </w:rPr>
        <w:t xml:space="preserve">. Mr Peter Thurnherr) to apply for acceptance as IECEx Assessors.  Members to advise the Secretariat of other experts that could be invited to apply. </w:t>
      </w:r>
    </w:p>
    <w:p w:rsidR="001F1A43" w:rsidRPr="001F1A43" w:rsidRDefault="001F1A43" w:rsidP="001F1A43">
      <w:pPr>
        <w:ind w:right="-613"/>
        <w:rPr>
          <w:rFonts w:ascii="Arial" w:hAnsi="Arial" w:cs="Arial"/>
        </w:rPr>
      </w:pPr>
    </w:p>
    <w:p w:rsidR="001F1A43" w:rsidRPr="001F1A43" w:rsidRDefault="001F1A43" w:rsidP="001F1A43">
      <w:pPr>
        <w:ind w:left="720" w:right="-613"/>
        <w:rPr>
          <w:rFonts w:ascii="Arial" w:hAnsi="Arial" w:cs="Arial"/>
        </w:rPr>
      </w:pPr>
      <w:r w:rsidRPr="001F1A43">
        <w:rPr>
          <w:rFonts w:ascii="Arial" w:hAnsi="Arial" w:cs="Arial"/>
        </w:rPr>
        <w:t xml:space="preserve">It respect to the planning of assessment it was </w:t>
      </w:r>
      <w:r w:rsidRPr="001F1A43">
        <w:rPr>
          <w:rFonts w:ascii="Arial" w:hAnsi="Arial" w:cs="Arial"/>
          <w:color w:val="00B050"/>
        </w:rPr>
        <w:t xml:space="preserve">agreed </w:t>
      </w:r>
      <w:r w:rsidRPr="001F1A43">
        <w:rPr>
          <w:rFonts w:ascii="Arial" w:hAnsi="Arial" w:cs="Arial"/>
        </w:rPr>
        <w:t>that assigning a single assessor for more time is preferred to multiple assessors for a shorter assessment site visit.</w:t>
      </w:r>
    </w:p>
    <w:p w:rsidR="001F1A43" w:rsidRPr="001F1A43" w:rsidRDefault="001F1A43" w:rsidP="001F1A43">
      <w:pPr>
        <w:rPr>
          <w:rFonts w:ascii="Arial" w:hAnsi="Arial" w:cs="Arial"/>
        </w:rPr>
      </w:pPr>
    </w:p>
    <w:p w:rsidR="001F1A43" w:rsidRPr="001F1A43" w:rsidRDefault="001F1A43" w:rsidP="001F1A43">
      <w:pPr>
        <w:ind w:left="1077"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Promotional activities for expanded IECEx 03 Scheme</w:t>
      </w:r>
    </w:p>
    <w:p w:rsidR="001F1A43" w:rsidRPr="001F1A43" w:rsidRDefault="001F1A43" w:rsidP="001F1A43">
      <w:pPr>
        <w:ind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0070C0"/>
        </w:rPr>
        <w:t xml:space="preserve">ACTION #9: </w:t>
      </w:r>
      <w:r w:rsidRPr="001F1A43">
        <w:rPr>
          <w:rFonts w:ascii="Arial" w:hAnsi="Arial" w:cs="Arial"/>
        </w:rPr>
        <w:t xml:space="preserve">IECEx Secretariat to investigate potential possibilities as mechanisms for promotion noting the prior need for something to promote and offer in response to demand arising from such promotion. </w:t>
      </w:r>
    </w:p>
    <w:p w:rsidR="001F1A43" w:rsidRPr="001F1A43" w:rsidRDefault="001F1A43" w:rsidP="001F1A43">
      <w:pPr>
        <w:ind w:left="1440" w:right="-613"/>
        <w:rPr>
          <w:rFonts w:ascii="Arial" w:hAnsi="Arial" w:cs="Arial"/>
        </w:rPr>
      </w:pPr>
    </w:p>
    <w:p w:rsidR="001F1A43" w:rsidRPr="001F1A43" w:rsidRDefault="001F1A43" w:rsidP="001F1A43">
      <w:pPr>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Other Business</w:t>
      </w:r>
    </w:p>
    <w:p w:rsidR="001F1A43" w:rsidRPr="001F1A43" w:rsidRDefault="001F1A43" w:rsidP="001F1A43">
      <w:pPr>
        <w:ind w:right="-613"/>
        <w:rPr>
          <w:rFonts w:ascii="Arial" w:hAnsi="Arial" w:cs="Arial"/>
        </w:rPr>
      </w:pPr>
      <w:r w:rsidRPr="001F1A43">
        <w:rPr>
          <w:rFonts w:ascii="Arial" w:hAnsi="Arial" w:cs="Arial"/>
        </w:rPr>
        <w:t xml:space="preserve">Following a discussion on the experiences and feedback from the implementation of the Repair and Overhaul ‘Sub-scheme’ it was noted the customers want more information on the Certificate about the Certificate holder / Service Provider in terms of their capabilities regarding equipment size limits, voltage limits, etc.  It was agreed that there is a need for IECEx Rules and ODs to specify the essential information that needs to be included on the Certificate on the ‘Scope of Service’ field and on the </w:t>
      </w:r>
      <w:proofErr w:type="spellStart"/>
      <w:r w:rsidRPr="001F1A43">
        <w:rPr>
          <w:rFonts w:ascii="Arial" w:hAnsi="Arial" w:cs="Arial"/>
        </w:rPr>
        <w:t>Facilty</w:t>
      </w:r>
      <w:proofErr w:type="spellEnd"/>
      <w:r w:rsidRPr="001F1A43">
        <w:rPr>
          <w:rFonts w:ascii="Arial" w:hAnsi="Arial" w:cs="Arial"/>
        </w:rPr>
        <w:t xml:space="preserve"> Assessment Report (FAR).  It was also agreed that there is a need for a checklist or similar document that provides guidance on the preparation and presentation of the essential information about capabilities.   </w:t>
      </w:r>
    </w:p>
    <w:p w:rsidR="001F1A43" w:rsidRPr="001F1A43" w:rsidRDefault="001F1A43" w:rsidP="001F1A43">
      <w:pPr>
        <w:ind w:right="-613"/>
        <w:rPr>
          <w:rFonts w:ascii="Arial" w:hAnsi="Arial" w:cs="Arial"/>
        </w:rPr>
      </w:pPr>
      <w:r w:rsidRPr="001F1A43">
        <w:rPr>
          <w:rFonts w:ascii="Arial" w:hAnsi="Arial" w:cs="Arial"/>
        </w:rPr>
        <w:t xml:space="preserve">The </w:t>
      </w:r>
      <w:proofErr w:type="spellStart"/>
      <w:r w:rsidRPr="001F1A43">
        <w:rPr>
          <w:rFonts w:ascii="Arial" w:hAnsi="Arial" w:cs="Arial"/>
        </w:rPr>
        <w:t>ExSFC</w:t>
      </w:r>
      <w:proofErr w:type="spellEnd"/>
      <w:r w:rsidRPr="001F1A43">
        <w:rPr>
          <w:rFonts w:ascii="Arial" w:hAnsi="Arial" w:cs="Arial"/>
        </w:rPr>
        <w:t xml:space="preserve"> then took a DECISION that there is a need for a facility for the </w:t>
      </w:r>
      <w:proofErr w:type="spellStart"/>
      <w:r w:rsidRPr="001F1A43">
        <w:rPr>
          <w:rFonts w:ascii="Arial" w:hAnsi="Arial" w:cs="Arial"/>
        </w:rPr>
        <w:t>ExSFC</w:t>
      </w:r>
      <w:proofErr w:type="spellEnd"/>
      <w:r w:rsidRPr="001F1A43">
        <w:rPr>
          <w:rFonts w:ascii="Arial" w:hAnsi="Arial" w:cs="Arial"/>
        </w:rPr>
        <w:t xml:space="preserve"> to publish </w:t>
      </w:r>
      <w:proofErr w:type="spellStart"/>
      <w:r w:rsidRPr="001F1A43">
        <w:rPr>
          <w:rFonts w:ascii="Arial" w:hAnsi="Arial" w:cs="Arial"/>
        </w:rPr>
        <w:t>ExSFC</w:t>
      </w:r>
      <w:proofErr w:type="spellEnd"/>
      <w:r w:rsidRPr="001F1A43">
        <w:rPr>
          <w:rFonts w:ascii="Arial" w:hAnsi="Arial" w:cs="Arial"/>
        </w:rPr>
        <w:t xml:space="preserve"> Decision Sheets that satisfy the previously agreed need, in some specific areas, for Rule, ODs and guidance documents.  The </w:t>
      </w:r>
      <w:proofErr w:type="spellStart"/>
      <w:r w:rsidRPr="001F1A43">
        <w:rPr>
          <w:rFonts w:ascii="Arial" w:hAnsi="Arial" w:cs="Arial"/>
        </w:rPr>
        <w:t>ExSFC</w:t>
      </w:r>
      <w:proofErr w:type="spellEnd"/>
      <w:r w:rsidRPr="001F1A43">
        <w:rPr>
          <w:rFonts w:ascii="Arial" w:hAnsi="Arial" w:cs="Arial"/>
        </w:rPr>
        <w:t xml:space="preserve"> Decision Sheets will, as appropriate, use the same format and development process as that for </w:t>
      </w:r>
      <w:proofErr w:type="spellStart"/>
      <w:r w:rsidRPr="001F1A43">
        <w:rPr>
          <w:rFonts w:ascii="Arial" w:hAnsi="Arial" w:cs="Arial"/>
        </w:rPr>
        <w:t>ExTAG</w:t>
      </w:r>
      <w:proofErr w:type="spellEnd"/>
      <w:r w:rsidRPr="001F1A43">
        <w:rPr>
          <w:rFonts w:ascii="Arial" w:hAnsi="Arial" w:cs="Arial"/>
        </w:rPr>
        <w:t xml:space="preserve"> Decision Sheets.  This development process will include a comment process of circulating drafts to all </w:t>
      </w:r>
      <w:proofErr w:type="spellStart"/>
      <w:r w:rsidRPr="001F1A43">
        <w:rPr>
          <w:rFonts w:ascii="Arial" w:hAnsi="Arial" w:cs="Arial"/>
        </w:rPr>
        <w:t>ExSFC</w:t>
      </w:r>
      <w:proofErr w:type="spellEnd"/>
      <w:r w:rsidRPr="001F1A43">
        <w:rPr>
          <w:rFonts w:ascii="Arial" w:hAnsi="Arial" w:cs="Arial"/>
        </w:rPr>
        <w:t xml:space="preserve"> members.  </w:t>
      </w: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0070C0"/>
        </w:rPr>
        <w:t>ACTION #10</w:t>
      </w:r>
      <w:r w:rsidRPr="001F1A43">
        <w:rPr>
          <w:rFonts w:ascii="Arial" w:hAnsi="Arial" w:cs="Arial"/>
        </w:rPr>
        <w:t xml:space="preserve">: the </w:t>
      </w:r>
      <w:proofErr w:type="spellStart"/>
      <w:r w:rsidRPr="001F1A43">
        <w:rPr>
          <w:rFonts w:ascii="Arial" w:hAnsi="Arial" w:cs="Arial"/>
        </w:rPr>
        <w:t>ExSFC</w:t>
      </w:r>
      <w:proofErr w:type="spellEnd"/>
      <w:r w:rsidRPr="001F1A43">
        <w:rPr>
          <w:rFonts w:ascii="Arial" w:hAnsi="Arial" w:cs="Arial"/>
        </w:rPr>
        <w:t xml:space="preserve"> to request </w:t>
      </w:r>
      <w:proofErr w:type="spellStart"/>
      <w:r w:rsidRPr="001F1A43">
        <w:rPr>
          <w:rFonts w:ascii="Arial" w:hAnsi="Arial" w:cs="Arial"/>
        </w:rPr>
        <w:t>ExMC</w:t>
      </w:r>
      <w:proofErr w:type="spellEnd"/>
      <w:r w:rsidRPr="001F1A43">
        <w:rPr>
          <w:rFonts w:ascii="Arial" w:hAnsi="Arial" w:cs="Arial"/>
        </w:rPr>
        <w:t xml:space="preserve"> permission to commence the development of </w:t>
      </w:r>
      <w:proofErr w:type="spellStart"/>
      <w:r w:rsidRPr="001F1A43">
        <w:rPr>
          <w:rFonts w:ascii="Arial" w:hAnsi="Arial" w:cs="Arial"/>
        </w:rPr>
        <w:t>ExSFC</w:t>
      </w:r>
      <w:proofErr w:type="spellEnd"/>
      <w:r w:rsidRPr="001F1A43">
        <w:rPr>
          <w:rFonts w:ascii="Arial" w:hAnsi="Arial" w:cs="Arial"/>
        </w:rPr>
        <w:t xml:space="preserve"> Decision Sheets.</w:t>
      </w: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0070C0"/>
        </w:rPr>
        <w:t>ACTION #11</w:t>
      </w:r>
      <w:r w:rsidRPr="001F1A43">
        <w:rPr>
          <w:rFonts w:ascii="Arial" w:hAnsi="Arial" w:cs="Arial"/>
        </w:rPr>
        <w:t xml:space="preserve">: </w:t>
      </w:r>
      <w:proofErr w:type="spellStart"/>
      <w:r w:rsidRPr="001F1A43">
        <w:rPr>
          <w:rFonts w:ascii="Arial" w:hAnsi="Arial" w:cs="Arial"/>
        </w:rPr>
        <w:t>ExSFC</w:t>
      </w:r>
      <w:proofErr w:type="spellEnd"/>
      <w:r w:rsidRPr="001F1A43">
        <w:rPr>
          <w:rFonts w:ascii="Arial" w:hAnsi="Arial" w:cs="Arial"/>
        </w:rPr>
        <w:t xml:space="preserve"> WG4 and </w:t>
      </w:r>
      <w:proofErr w:type="spellStart"/>
      <w:r w:rsidRPr="001F1A43">
        <w:rPr>
          <w:rFonts w:ascii="Arial" w:hAnsi="Arial" w:cs="Arial"/>
        </w:rPr>
        <w:t>ExSFC</w:t>
      </w:r>
      <w:proofErr w:type="spellEnd"/>
      <w:r w:rsidRPr="001F1A43">
        <w:rPr>
          <w:rFonts w:ascii="Arial" w:hAnsi="Arial" w:cs="Arial"/>
        </w:rPr>
        <w:t xml:space="preserve"> WG5 to consider how the information about a service provider’s capabilities shall be presented in </w:t>
      </w:r>
      <w:proofErr w:type="spellStart"/>
      <w:r w:rsidRPr="001F1A43">
        <w:rPr>
          <w:rFonts w:ascii="Arial" w:hAnsi="Arial" w:cs="Arial"/>
        </w:rPr>
        <w:t>ExSFC</w:t>
      </w:r>
      <w:proofErr w:type="spellEnd"/>
      <w:r w:rsidRPr="001F1A43">
        <w:rPr>
          <w:rFonts w:ascii="Arial" w:hAnsi="Arial" w:cs="Arial"/>
        </w:rPr>
        <w:t xml:space="preserve"> Certificates.  This could form the subject matter of an </w:t>
      </w:r>
      <w:proofErr w:type="spellStart"/>
      <w:r w:rsidRPr="001F1A43">
        <w:rPr>
          <w:rFonts w:ascii="Arial" w:hAnsi="Arial" w:cs="Arial"/>
        </w:rPr>
        <w:t>ExSFC</w:t>
      </w:r>
      <w:proofErr w:type="spellEnd"/>
      <w:r w:rsidRPr="001F1A43">
        <w:rPr>
          <w:rFonts w:ascii="Arial" w:hAnsi="Arial" w:cs="Arial"/>
        </w:rPr>
        <w:t xml:space="preserve"> Decision Sheet. </w:t>
      </w:r>
    </w:p>
    <w:p w:rsidR="001F1A43" w:rsidRDefault="001F1A43" w:rsidP="001F1A43">
      <w:pPr>
        <w:ind w:right="-613"/>
        <w:rPr>
          <w:rFonts w:ascii="Arial" w:hAnsi="Arial" w:cs="Arial"/>
          <w:color w:val="1F497D"/>
          <w:sz w:val="20"/>
        </w:rPr>
      </w:pPr>
      <w:r w:rsidRPr="001F1A43">
        <w:rPr>
          <w:rFonts w:ascii="Arial" w:hAnsi="Arial" w:cs="Arial"/>
          <w:color w:val="1F497D"/>
          <w:sz w:val="20"/>
        </w:rPr>
        <w:t xml:space="preserve"> </w:t>
      </w:r>
    </w:p>
    <w:p w:rsidR="00AC6888" w:rsidRDefault="00AC6888" w:rsidP="001F1A43">
      <w:pPr>
        <w:ind w:right="-613"/>
        <w:rPr>
          <w:rFonts w:ascii="Arial" w:hAnsi="Arial" w:cs="Arial"/>
          <w:color w:val="1F497D"/>
          <w:sz w:val="20"/>
        </w:rPr>
      </w:pPr>
    </w:p>
    <w:p w:rsidR="00AC6888" w:rsidRPr="001F1A43" w:rsidRDefault="00AC6888" w:rsidP="001F1A43">
      <w:pPr>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 xml:space="preserve">Next meeting of </w:t>
      </w:r>
      <w:proofErr w:type="spellStart"/>
      <w:r w:rsidRPr="001F1A43">
        <w:rPr>
          <w:rFonts w:ascii="Arial" w:hAnsi="Arial" w:cs="Arial"/>
          <w:b/>
        </w:rPr>
        <w:t>ExSFC</w:t>
      </w:r>
      <w:proofErr w:type="spellEnd"/>
    </w:p>
    <w:p w:rsidR="001F1A43" w:rsidRPr="001F1A43" w:rsidRDefault="001F1A43" w:rsidP="001F1A43">
      <w:pPr>
        <w:ind w:right="-613"/>
        <w:rPr>
          <w:rFonts w:ascii="Arial" w:hAnsi="Arial" w:cs="Arial"/>
        </w:rPr>
      </w:pPr>
      <w:r w:rsidRPr="001F1A43">
        <w:rPr>
          <w:rFonts w:ascii="Arial" w:hAnsi="Arial" w:cs="Arial"/>
        </w:rPr>
        <w:t xml:space="preserve">It was </w:t>
      </w:r>
      <w:r w:rsidRPr="001F1A43">
        <w:rPr>
          <w:rFonts w:ascii="Arial" w:hAnsi="Arial" w:cs="Arial"/>
          <w:color w:val="00B050"/>
        </w:rPr>
        <w:t xml:space="preserve">agreed </w:t>
      </w:r>
      <w:r w:rsidRPr="001F1A43">
        <w:rPr>
          <w:rFonts w:ascii="Arial" w:hAnsi="Arial" w:cs="Arial"/>
        </w:rPr>
        <w:t xml:space="preserve">that the next meeting of the </w:t>
      </w:r>
      <w:proofErr w:type="spellStart"/>
      <w:r w:rsidRPr="001F1A43">
        <w:rPr>
          <w:rFonts w:ascii="Arial" w:hAnsi="Arial" w:cs="Arial"/>
        </w:rPr>
        <w:t>ExSFC</w:t>
      </w:r>
      <w:proofErr w:type="spellEnd"/>
      <w:r w:rsidRPr="001F1A43">
        <w:rPr>
          <w:rFonts w:ascii="Arial" w:hAnsi="Arial" w:cs="Arial"/>
        </w:rPr>
        <w:t xml:space="preserve"> will be convened on Sunday 4</w:t>
      </w:r>
      <w:r w:rsidRPr="001F1A43">
        <w:rPr>
          <w:rFonts w:ascii="Arial" w:hAnsi="Arial" w:cs="Arial"/>
          <w:vertAlign w:val="superscript"/>
        </w:rPr>
        <w:t>th</w:t>
      </w:r>
      <w:r w:rsidRPr="001F1A43">
        <w:rPr>
          <w:rFonts w:ascii="Arial" w:hAnsi="Arial" w:cs="Arial"/>
        </w:rPr>
        <w:t xml:space="preserve"> September in Umhlanga, South Africa.  The purpose of the meeting is to maintain the momentum of the work being undertaken to develop the sub-schemes and to provide any guidance requested by the Working Groups.  It will not prepare documents for submission to the MC later in the week.</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r w:rsidRPr="001F1A43">
        <w:rPr>
          <w:rFonts w:ascii="Arial" w:hAnsi="Arial" w:cs="Arial"/>
        </w:rPr>
        <w:t xml:space="preserve">It was also </w:t>
      </w:r>
      <w:r w:rsidRPr="001F1A43">
        <w:rPr>
          <w:rFonts w:ascii="Arial" w:hAnsi="Arial" w:cs="Arial"/>
          <w:color w:val="00B050"/>
        </w:rPr>
        <w:t xml:space="preserve">agreed </w:t>
      </w:r>
      <w:r w:rsidRPr="001F1A43">
        <w:rPr>
          <w:rFonts w:ascii="Arial" w:hAnsi="Arial" w:cs="Arial"/>
        </w:rPr>
        <w:t xml:space="preserve">that subsequent future meetings will be held as part of the IECEx Operational Meeting series each year.   This will enable the preparation of recommendations for consideration by the </w:t>
      </w:r>
      <w:proofErr w:type="spellStart"/>
      <w:r w:rsidRPr="001F1A43">
        <w:rPr>
          <w:rFonts w:ascii="Arial" w:hAnsi="Arial" w:cs="Arial"/>
        </w:rPr>
        <w:t>ExMC</w:t>
      </w:r>
      <w:proofErr w:type="spellEnd"/>
      <w:r w:rsidRPr="001F1A43">
        <w:rPr>
          <w:rFonts w:ascii="Arial" w:hAnsi="Arial" w:cs="Arial"/>
        </w:rPr>
        <w:t xml:space="preserve"> meetings that are held later each year</w:t>
      </w:r>
    </w:p>
    <w:p w:rsidR="001F1A43" w:rsidRPr="001F1A43" w:rsidRDefault="001F1A43" w:rsidP="001F1A43">
      <w:pPr>
        <w:ind w:right="-613"/>
        <w:rPr>
          <w:rFonts w:ascii="Arial" w:hAnsi="Arial" w:cs="Arial"/>
        </w:rPr>
      </w:pPr>
    </w:p>
    <w:p w:rsidR="001F1A43" w:rsidRPr="001F1A43" w:rsidRDefault="001F1A43" w:rsidP="001F1A43">
      <w:pPr>
        <w:ind w:right="-613"/>
        <w:jc w:val="center"/>
        <w:rPr>
          <w:rFonts w:ascii="Arial" w:hAnsi="Arial" w:cs="Arial"/>
        </w:rPr>
      </w:pPr>
      <w:r w:rsidRPr="001F1A43">
        <w:rPr>
          <w:rFonts w:ascii="Arial" w:hAnsi="Arial" w:cs="Arial"/>
        </w:rPr>
        <w:t>-----------------------------------------------------</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b/>
        </w:rPr>
      </w:pPr>
      <w:r w:rsidRPr="001F1A43">
        <w:rPr>
          <w:rFonts w:ascii="Arial" w:hAnsi="Arial" w:cs="Arial"/>
          <w:b/>
        </w:rPr>
        <w:t>Meeting closed at 17:25</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r w:rsidRPr="001F1A43">
        <w:rPr>
          <w:rFonts w:ascii="Arial" w:hAnsi="Arial" w:cs="Arial"/>
        </w:rPr>
        <w:br w:type="page"/>
      </w:r>
    </w:p>
    <w:p w:rsidR="001F1A43" w:rsidRPr="001F1A43" w:rsidRDefault="001F1A43" w:rsidP="001F1A43">
      <w:pPr>
        <w:rPr>
          <w:rFonts w:ascii="Arial" w:hAnsi="Arial" w:cs="Arial"/>
          <w:b/>
          <w:i/>
          <w:sz w:val="28"/>
        </w:rPr>
      </w:pPr>
      <w:r w:rsidRPr="001F1A43">
        <w:rPr>
          <w:rFonts w:ascii="Arial" w:hAnsi="Arial" w:cs="Arial"/>
          <w:b/>
          <w:i/>
          <w:sz w:val="28"/>
        </w:rPr>
        <w:t>ANNEX A</w:t>
      </w:r>
    </w:p>
    <w:p w:rsidR="001F1A43" w:rsidRPr="001F1A43" w:rsidRDefault="001F1A43" w:rsidP="001F1A43">
      <w:pPr>
        <w:rPr>
          <w:rFonts w:ascii="Arial" w:hAnsi="Arial" w:cs="Arial"/>
        </w:rPr>
      </w:pPr>
    </w:p>
    <w:p w:rsidR="001F1A43" w:rsidRPr="001F1A43" w:rsidRDefault="001F1A43" w:rsidP="001F1A43">
      <w:pPr>
        <w:rPr>
          <w:rFonts w:ascii="Arial" w:hAnsi="Arial" w:cs="Arial"/>
          <w:b/>
          <w:sz w:val="28"/>
        </w:rPr>
      </w:pPr>
      <w:r w:rsidRPr="001F1A43">
        <w:rPr>
          <w:rFonts w:ascii="Arial" w:hAnsi="Arial" w:cs="Arial"/>
          <w:b/>
          <w:sz w:val="28"/>
        </w:rPr>
        <w:t xml:space="preserve">Meeting Attendance List </w:t>
      </w:r>
    </w:p>
    <w:tbl>
      <w:tblPr>
        <w:tblStyle w:val="TableGrid"/>
        <w:tblW w:w="9209" w:type="dxa"/>
        <w:tblLook w:val="04A0" w:firstRow="1" w:lastRow="0" w:firstColumn="1" w:lastColumn="0" w:noHBand="0" w:noVBand="1"/>
      </w:tblPr>
      <w:tblGrid>
        <w:gridCol w:w="2547"/>
        <w:gridCol w:w="2693"/>
        <w:gridCol w:w="3969"/>
      </w:tblGrid>
      <w:tr w:rsidR="001F1A43" w:rsidRPr="001F1A43" w:rsidTr="00FF4C4E">
        <w:tc>
          <w:tcPr>
            <w:tcW w:w="2547" w:type="dxa"/>
          </w:tcPr>
          <w:p w:rsidR="001F1A43" w:rsidRPr="001F1A43" w:rsidRDefault="001F1A43" w:rsidP="00FF4C4E">
            <w:pPr>
              <w:rPr>
                <w:rFonts w:ascii="Arial" w:hAnsi="Arial" w:cs="Arial"/>
                <w:b/>
              </w:rPr>
            </w:pPr>
            <w:r w:rsidRPr="001F1A43">
              <w:rPr>
                <w:rFonts w:ascii="Arial" w:hAnsi="Arial" w:cs="Arial"/>
                <w:b/>
              </w:rPr>
              <w:t>Name</w:t>
            </w:r>
          </w:p>
        </w:tc>
        <w:tc>
          <w:tcPr>
            <w:tcW w:w="2693" w:type="dxa"/>
          </w:tcPr>
          <w:p w:rsidR="001F1A43" w:rsidRPr="001F1A43" w:rsidRDefault="001F1A43" w:rsidP="00FF4C4E">
            <w:pPr>
              <w:rPr>
                <w:rFonts w:ascii="Arial" w:hAnsi="Arial" w:cs="Arial"/>
                <w:b/>
              </w:rPr>
            </w:pPr>
            <w:r w:rsidRPr="001F1A43">
              <w:rPr>
                <w:rFonts w:ascii="Arial" w:hAnsi="Arial" w:cs="Arial"/>
                <w:b/>
              </w:rPr>
              <w:t>Organisation</w:t>
            </w:r>
          </w:p>
        </w:tc>
        <w:tc>
          <w:tcPr>
            <w:tcW w:w="3969" w:type="dxa"/>
          </w:tcPr>
          <w:p w:rsidR="001F1A43" w:rsidRPr="001F1A43" w:rsidRDefault="001F1A43" w:rsidP="00FF4C4E">
            <w:pPr>
              <w:rPr>
                <w:rFonts w:ascii="Arial" w:hAnsi="Arial" w:cs="Arial"/>
                <w:b/>
              </w:rPr>
            </w:pPr>
            <w:r w:rsidRPr="001F1A43">
              <w:rPr>
                <w:rFonts w:ascii="Arial" w:hAnsi="Arial" w:cs="Arial"/>
                <w:b/>
              </w:rPr>
              <w:t>Position /Affiliation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Ron Sinclair MBE</w:t>
            </w:r>
          </w:p>
        </w:tc>
        <w:tc>
          <w:tcPr>
            <w:tcW w:w="2693" w:type="dxa"/>
          </w:tcPr>
          <w:p w:rsidR="001F1A43" w:rsidRPr="001F1A43" w:rsidRDefault="001F1A43" w:rsidP="00FF4C4E">
            <w:pPr>
              <w:rPr>
                <w:rFonts w:ascii="Arial" w:hAnsi="Arial" w:cs="Arial"/>
                <w:sz w:val="20"/>
              </w:rPr>
            </w:pPr>
            <w:r w:rsidRPr="001F1A43">
              <w:rPr>
                <w:rFonts w:ascii="Arial" w:hAnsi="Arial" w:cs="Arial"/>
                <w:sz w:val="20"/>
              </w:rPr>
              <w:t xml:space="preserve">SGS </w:t>
            </w:r>
            <w:proofErr w:type="spellStart"/>
            <w:r w:rsidRPr="001F1A43">
              <w:rPr>
                <w:rFonts w:ascii="Arial" w:hAnsi="Arial" w:cs="Arial"/>
                <w:sz w:val="20"/>
              </w:rPr>
              <w:t>Baseefa</w:t>
            </w:r>
            <w:proofErr w:type="spellEnd"/>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Marco Erdhuizen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DEKRA KEMA</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Deputy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Davide Tacconi</w:t>
            </w:r>
          </w:p>
        </w:tc>
        <w:tc>
          <w:tcPr>
            <w:tcW w:w="2693" w:type="dxa"/>
          </w:tcPr>
          <w:p w:rsidR="001F1A43" w:rsidRPr="001F1A43" w:rsidRDefault="001F1A43" w:rsidP="00FF4C4E">
            <w:pPr>
              <w:rPr>
                <w:rFonts w:ascii="Arial" w:hAnsi="Arial" w:cs="Arial"/>
                <w:sz w:val="20"/>
              </w:rPr>
            </w:pPr>
            <w:r w:rsidRPr="001F1A43">
              <w:rPr>
                <w:rFonts w:ascii="Arial" w:hAnsi="Arial" w:cs="Arial"/>
                <w:sz w:val="20"/>
              </w:rPr>
              <w:t>ABB</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Evans Massey</w:t>
            </w:r>
          </w:p>
        </w:tc>
        <w:tc>
          <w:tcPr>
            <w:tcW w:w="2693" w:type="dxa"/>
          </w:tcPr>
          <w:p w:rsidR="001F1A43" w:rsidRPr="001F1A43" w:rsidRDefault="001F1A43" w:rsidP="00FF4C4E">
            <w:pPr>
              <w:rPr>
                <w:rFonts w:ascii="Arial" w:hAnsi="Arial" w:cs="Arial"/>
                <w:sz w:val="20"/>
              </w:rPr>
            </w:pPr>
            <w:r w:rsidRPr="001F1A43">
              <w:rPr>
                <w:rFonts w:ascii="Arial" w:hAnsi="Arial" w:cs="Arial"/>
                <w:sz w:val="20"/>
              </w:rPr>
              <w:t>Baldor ABB</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rPr>
          <w:trHeight w:val="291"/>
        </w:trPr>
        <w:tc>
          <w:tcPr>
            <w:tcW w:w="2547" w:type="dxa"/>
          </w:tcPr>
          <w:p w:rsidR="001F1A43" w:rsidRPr="001F1A43" w:rsidRDefault="001F1A43" w:rsidP="00FF4C4E">
            <w:pPr>
              <w:rPr>
                <w:rFonts w:ascii="Arial" w:hAnsi="Arial" w:cs="Arial"/>
                <w:sz w:val="20"/>
              </w:rPr>
            </w:pPr>
            <w:r w:rsidRPr="001F1A43">
              <w:rPr>
                <w:rFonts w:ascii="Arial" w:hAnsi="Arial" w:cs="Arial"/>
                <w:sz w:val="20"/>
              </w:rPr>
              <w:t>Mike Slowinske</w:t>
            </w:r>
          </w:p>
        </w:tc>
        <w:tc>
          <w:tcPr>
            <w:tcW w:w="2693" w:type="dxa"/>
          </w:tcPr>
          <w:p w:rsidR="001F1A43" w:rsidRPr="001F1A43" w:rsidRDefault="001F1A43" w:rsidP="00FF4C4E">
            <w:pPr>
              <w:rPr>
                <w:rFonts w:ascii="Arial" w:hAnsi="Arial" w:cs="Arial"/>
                <w:sz w:val="20"/>
              </w:rPr>
            </w:pPr>
            <w:r w:rsidRPr="001F1A43">
              <w:rPr>
                <w:rFonts w:ascii="Arial" w:hAnsi="Arial" w:cs="Arial"/>
                <w:sz w:val="20"/>
              </w:rPr>
              <w:t>UL LLC</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 </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Susan Lee</w:t>
            </w:r>
          </w:p>
        </w:tc>
        <w:tc>
          <w:tcPr>
            <w:tcW w:w="2693" w:type="dxa"/>
          </w:tcPr>
          <w:p w:rsidR="001F1A43" w:rsidRPr="001F1A43" w:rsidRDefault="001F1A43" w:rsidP="00FF4C4E">
            <w:pPr>
              <w:rPr>
                <w:rFonts w:ascii="Arial" w:hAnsi="Arial" w:cs="Arial"/>
                <w:sz w:val="20"/>
              </w:rPr>
            </w:pPr>
            <w:r w:rsidRPr="001F1A43">
              <w:rPr>
                <w:rFonts w:ascii="Arial" w:hAnsi="Arial" w:cs="Arial"/>
                <w:sz w:val="20"/>
              </w:rPr>
              <w:t>UL LLC</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Matt Crow</w:t>
            </w:r>
          </w:p>
        </w:tc>
        <w:tc>
          <w:tcPr>
            <w:tcW w:w="2693" w:type="dxa"/>
          </w:tcPr>
          <w:p w:rsidR="001F1A43" w:rsidRPr="001F1A43" w:rsidRDefault="001F1A43" w:rsidP="00FF4C4E">
            <w:pPr>
              <w:rPr>
                <w:rFonts w:ascii="Arial" w:hAnsi="Arial" w:cs="Arial"/>
                <w:sz w:val="20"/>
              </w:rPr>
            </w:pPr>
            <w:r w:rsidRPr="001F1A43">
              <w:rPr>
                <w:rFonts w:ascii="Arial" w:hAnsi="Arial" w:cs="Arial"/>
                <w:sz w:val="20"/>
              </w:rPr>
              <w:t>Joy Global</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Harman Bin </w:t>
            </w:r>
            <w:proofErr w:type="spellStart"/>
            <w:r w:rsidRPr="001F1A43">
              <w:rPr>
                <w:rFonts w:ascii="Arial" w:hAnsi="Arial" w:cs="Arial"/>
                <w:sz w:val="20"/>
              </w:rPr>
              <w:t>Alang</w:t>
            </w:r>
            <w:proofErr w:type="spellEnd"/>
            <w:r w:rsidRPr="001F1A43">
              <w:rPr>
                <w:rFonts w:ascii="Arial" w:hAnsi="Arial" w:cs="Arial"/>
                <w:sz w:val="20"/>
              </w:rPr>
              <w:t xml:space="preserve"> Kasim </w:t>
            </w:r>
          </w:p>
        </w:tc>
        <w:tc>
          <w:tcPr>
            <w:tcW w:w="2693" w:type="dxa"/>
          </w:tcPr>
          <w:p w:rsidR="001F1A43" w:rsidRPr="001F1A43" w:rsidRDefault="001F1A43" w:rsidP="00FF4C4E">
            <w:pPr>
              <w:rPr>
                <w:rFonts w:ascii="Arial" w:hAnsi="Arial" w:cs="Arial"/>
                <w:sz w:val="20"/>
              </w:rPr>
            </w:pPr>
            <w:r w:rsidRPr="001F1A43">
              <w:rPr>
                <w:rFonts w:ascii="Arial" w:hAnsi="Arial" w:cs="Arial"/>
                <w:sz w:val="20"/>
              </w:rPr>
              <w:t>SIRIM</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Bipin </w:t>
            </w:r>
            <w:proofErr w:type="spellStart"/>
            <w:r w:rsidRPr="001F1A43">
              <w:rPr>
                <w:rFonts w:ascii="Arial" w:hAnsi="Arial" w:cs="Arial"/>
                <w:sz w:val="20"/>
              </w:rPr>
              <w:t>Parmar</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SIMTARS</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Mark Ent</w:t>
            </w:r>
          </w:p>
        </w:tc>
        <w:tc>
          <w:tcPr>
            <w:tcW w:w="2693" w:type="dxa"/>
          </w:tcPr>
          <w:p w:rsidR="001F1A43" w:rsidRPr="001F1A43" w:rsidRDefault="001F1A43" w:rsidP="00FF4C4E">
            <w:pPr>
              <w:rPr>
                <w:rFonts w:ascii="Arial" w:hAnsi="Arial" w:cs="Arial"/>
                <w:sz w:val="20"/>
              </w:rPr>
            </w:pPr>
            <w:r w:rsidRPr="001F1A43">
              <w:rPr>
                <w:rFonts w:ascii="Arial" w:hAnsi="Arial" w:cs="Arial"/>
                <w:sz w:val="20"/>
              </w:rPr>
              <w:t>Spit Electric Mechanics</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Ralph Wigg</w:t>
            </w:r>
          </w:p>
        </w:tc>
        <w:tc>
          <w:tcPr>
            <w:tcW w:w="2693" w:type="dxa"/>
          </w:tcPr>
          <w:p w:rsidR="001F1A43" w:rsidRPr="001F1A43" w:rsidRDefault="001F1A43" w:rsidP="00FF4C4E">
            <w:pPr>
              <w:rPr>
                <w:rFonts w:ascii="Arial" w:hAnsi="Arial" w:cs="Arial"/>
                <w:sz w:val="20"/>
              </w:rPr>
            </w:pPr>
            <w:r w:rsidRPr="001F1A43">
              <w:rPr>
                <w:rFonts w:ascii="Arial" w:hAnsi="Arial" w:cs="Arial"/>
                <w:sz w:val="20"/>
              </w:rPr>
              <w:t>Ex Solutions International</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John Allen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Sheppard Engineering &amp; EASA</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Allan Ogden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 xml:space="preserve">SGS </w:t>
            </w:r>
            <w:proofErr w:type="spellStart"/>
            <w:r w:rsidRPr="001F1A43">
              <w:rPr>
                <w:rFonts w:ascii="Arial" w:hAnsi="Arial" w:cs="Arial"/>
                <w:sz w:val="20"/>
              </w:rPr>
              <w:t>Baseefa</w:t>
            </w:r>
            <w:proofErr w:type="spellEnd"/>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proofErr w:type="spellStart"/>
            <w:r w:rsidRPr="001F1A43">
              <w:rPr>
                <w:rFonts w:ascii="Arial" w:hAnsi="Arial" w:cs="Arial"/>
                <w:sz w:val="20"/>
              </w:rPr>
              <w:t>Jianping</w:t>
            </w:r>
            <w:proofErr w:type="spellEnd"/>
            <w:r w:rsidRPr="001F1A43">
              <w:rPr>
                <w:rFonts w:ascii="Arial" w:hAnsi="Arial" w:cs="Arial"/>
                <w:sz w:val="20"/>
              </w:rPr>
              <w:t xml:space="preserve"> Xu</w:t>
            </w:r>
          </w:p>
        </w:tc>
        <w:tc>
          <w:tcPr>
            <w:tcW w:w="2693" w:type="dxa"/>
          </w:tcPr>
          <w:p w:rsidR="001F1A43" w:rsidRPr="001F1A43" w:rsidRDefault="001F1A43" w:rsidP="00FF4C4E">
            <w:pPr>
              <w:rPr>
                <w:rFonts w:ascii="Arial" w:hAnsi="Arial" w:cs="Arial"/>
                <w:sz w:val="20"/>
              </w:rPr>
            </w:pPr>
            <w:r w:rsidRPr="001F1A43">
              <w:rPr>
                <w:rFonts w:ascii="Arial" w:hAnsi="Arial" w:cs="Arial"/>
                <w:sz w:val="20"/>
              </w:rPr>
              <w:t>NEPSI</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Peter Thurnherr</w:t>
            </w:r>
          </w:p>
        </w:tc>
        <w:tc>
          <w:tcPr>
            <w:tcW w:w="2693" w:type="dxa"/>
          </w:tcPr>
          <w:p w:rsidR="001F1A43" w:rsidRPr="001F1A43" w:rsidRDefault="001F1A43" w:rsidP="00FF4C4E">
            <w:pPr>
              <w:rPr>
                <w:rFonts w:ascii="Arial" w:hAnsi="Arial" w:cs="Arial"/>
                <w:sz w:val="20"/>
              </w:rPr>
            </w:pPr>
            <w:proofErr w:type="spellStart"/>
            <w:r w:rsidRPr="001F1A43">
              <w:rPr>
                <w:rFonts w:ascii="Arial" w:hAnsi="Arial" w:cs="Arial"/>
                <w:sz w:val="20"/>
              </w:rPr>
              <w:t>thuba</w:t>
            </w:r>
            <w:proofErr w:type="spellEnd"/>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Thorsten Arnhold</w:t>
            </w:r>
          </w:p>
        </w:tc>
        <w:tc>
          <w:tcPr>
            <w:tcW w:w="2693" w:type="dxa"/>
          </w:tcPr>
          <w:p w:rsidR="001F1A43" w:rsidRPr="001F1A43" w:rsidRDefault="001F1A43" w:rsidP="00FF4C4E">
            <w:pPr>
              <w:rPr>
                <w:rFonts w:ascii="Arial" w:hAnsi="Arial" w:cs="Arial"/>
                <w:sz w:val="20"/>
              </w:rPr>
            </w:pPr>
            <w:r w:rsidRPr="001F1A43">
              <w:rPr>
                <w:rFonts w:ascii="Arial" w:hAnsi="Arial" w:cs="Arial"/>
                <w:sz w:val="20"/>
              </w:rPr>
              <w:t>R. Stahl AG</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Chris Agius </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IECEx Secretariat</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Mark Amos</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IECEx Secretariat</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Jasmin Omerovic</w:t>
            </w:r>
          </w:p>
        </w:tc>
        <w:tc>
          <w:tcPr>
            <w:tcW w:w="2693" w:type="dxa"/>
          </w:tcPr>
          <w:p w:rsidR="001F1A43" w:rsidRPr="001F1A43" w:rsidRDefault="001F1A43" w:rsidP="00FF4C4E">
            <w:pPr>
              <w:rPr>
                <w:rFonts w:ascii="Arial" w:hAnsi="Arial" w:cs="Arial"/>
                <w:sz w:val="20"/>
              </w:rPr>
            </w:pPr>
            <w:r w:rsidRPr="001F1A43">
              <w:rPr>
                <w:rFonts w:ascii="Arial" w:hAnsi="Arial" w:cs="Arial"/>
                <w:sz w:val="20"/>
              </w:rPr>
              <w:t xml:space="preserve">UL </w:t>
            </w:r>
            <w:proofErr w:type="spellStart"/>
            <w:r w:rsidRPr="001F1A43">
              <w:rPr>
                <w:rFonts w:ascii="Arial" w:hAnsi="Arial" w:cs="Arial"/>
                <w:sz w:val="20"/>
              </w:rPr>
              <w:t>Demko</w:t>
            </w:r>
            <w:proofErr w:type="spellEnd"/>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Roger Jones</w:t>
            </w:r>
          </w:p>
        </w:tc>
        <w:tc>
          <w:tcPr>
            <w:tcW w:w="2693" w:type="dxa"/>
          </w:tcPr>
          <w:p w:rsidR="001F1A43" w:rsidRPr="001F1A43" w:rsidRDefault="001F1A43" w:rsidP="00FF4C4E">
            <w:pPr>
              <w:rPr>
                <w:rFonts w:ascii="Arial" w:hAnsi="Arial" w:cs="Arial"/>
                <w:sz w:val="20"/>
              </w:rPr>
            </w:pPr>
            <w:r w:rsidRPr="001F1A43">
              <w:rPr>
                <w:rFonts w:ascii="Arial" w:hAnsi="Arial" w:cs="Arial"/>
                <w:sz w:val="20"/>
              </w:rPr>
              <w:t>National Oilwell Varco</w:t>
            </w:r>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Paul Meanwell</w:t>
            </w:r>
          </w:p>
        </w:tc>
        <w:tc>
          <w:tcPr>
            <w:tcW w:w="2693" w:type="dxa"/>
          </w:tcPr>
          <w:p w:rsidR="001F1A43" w:rsidRPr="001F1A43" w:rsidRDefault="001F1A43" w:rsidP="00FF4C4E">
            <w:pPr>
              <w:rPr>
                <w:rFonts w:ascii="Arial" w:hAnsi="Arial" w:cs="Arial"/>
                <w:sz w:val="20"/>
              </w:rPr>
            </w:pPr>
            <w:r w:rsidRPr="001F1A43">
              <w:rPr>
                <w:rFonts w:ascii="Arial" w:hAnsi="Arial" w:cs="Arial"/>
                <w:sz w:val="20"/>
              </w:rPr>
              <w:t>SAFA</w:t>
            </w:r>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Wilson Bonato</w:t>
            </w:r>
          </w:p>
        </w:tc>
        <w:tc>
          <w:tcPr>
            <w:tcW w:w="2693" w:type="dxa"/>
          </w:tcPr>
          <w:p w:rsidR="001F1A43" w:rsidRPr="001F1A43" w:rsidRDefault="001F1A43" w:rsidP="00FF4C4E">
            <w:pPr>
              <w:rPr>
                <w:rFonts w:ascii="Arial" w:hAnsi="Arial" w:cs="Arial"/>
                <w:sz w:val="20"/>
              </w:rPr>
            </w:pPr>
            <w:r w:rsidRPr="001F1A43">
              <w:rPr>
                <w:rFonts w:ascii="Arial" w:hAnsi="Arial" w:cs="Arial"/>
                <w:sz w:val="20"/>
              </w:rPr>
              <w:t xml:space="preserve">NCC </w:t>
            </w:r>
            <w:proofErr w:type="spellStart"/>
            <w:r w:rsidRPr="001F1A43">
              <w:rPr>
                <w:rFonts w:ascii="Arial" w:hAnsi="Arial" w:cs="Arial"/>
                <w:sz w:val="20"/>
              </w:rPr>
              <w:t>Brasil</w:t>
            </w:r>
            <w:proofErr w:type="spellEnd"/>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bl>
    <w:p w:rsidR="001F1A43" w:rsidRPr="001F1A43" w:rsidRDefault="001F1A43" w:rsidP="001F1A43">
      <w:pPr>
        <w:rPr>
          <w:rFonts w:ascii="Arial" w:hAnsi="Arial" w:cs="Arial"/>
        </w:rPr>
      </w:pPr>
    </w:p>
    <w:p w:rsidR="001F1A43" w:rsidRPr="001F1A43" w:rsidRDefault="001F1A43" w:rsidP="001F1A43">
      <w:pPr>
        <w:rPr>
          <w:rFonts w:ascii="Arial" w:hAnsi="Arial" w:cs="Arial"/>
          <w:b/>
          <w:sz w:val="28"/>
        </w:rPr>
      </w:pPr>
      <w:r w:rsidRPr="001F1A43">
        <w:rPr>
          <w:rFonts w:ascii="Arial" w:hAnsi="Arial" w:cs="Arial"/>
          <w:b/>
          <w:sz w:val="28"/>
        </w:rPr>
        <w:t xml:space="preserve">Apologies </w:t>
      </w:r>
    </w:p>
    <w:tbl>
      <w:tblPr>
        <w:tblStyle w:val="TableGrid"/>
        <w:tblW w:w="9209" w:type="dxa"/>
        <w:tblLook w:val="04A0" w:firstRow="1" w:lastRow="0" w:firstColumn="1" w:lastColumn="0" w:noHBand="0" w:noVBand="1"/>
      </w:tblPr>
      <w:tblGrid>
        <w:gridCol w:w="2547"/>
        <w:gridCol w:w="2693"/>
        <w:gridCol w:w="3969"/>
      </w:tblGrid>
      <w:tr w:rsidR="001F1A43" w:rsidRPr="001F1A43" w:rsidTr="00FF4C4E">
        <w:tc>
          <w:tcPr>
            <w:tcW w:w="2547" w:type="dxa"/>
          </w:tcPr>
          <w:p w:rsidR="001F1A43" w:rsidRPr="001F1A43" w:rsidRDefault="001F1A43" w:rsidP="00FF4C4E">
            <w:pPr>
              <w:rPr>
                <w:rFonts w:ascii="Arial" w:hAnsi="Arial" w:cs="Arial"/>
                <w:b/>
              </w:rPr>
            </w:pPr>
            <w:r w:rsidRPr="001F1A43">
              <w:rPr>
                <w:rFonts w:ascii="Arial" w:hAnsi="Arial" w:cs="Arial"/>
                <w:b/>
              </w:rPr>
              <w:t>Name</w:t>
            </w:r>
          </w:p>
        </w:tc>
        <w:tc>
          <w:tcPr>
            <w:tcW w:w="2693" w:type="dxa"/>
          </w:tcPr>
          <w:p w:rsidR="001F1A43" w:rsidRPr="001F1A43" w:rsidRDefault="001F1A43" w:rsidP="00FF4C4E">
            <w:pPr>
              <w:rPr>
                <w:rFonts w:ascii="Arial" w:hAnsi="Arial" w:cs="Arial"/>
                <w:b/>
              </w:rPr>
            </w:pPr>
            <w:r w:rsidRPr="001F1A43">
              <w:rPr>
                <w:rFonts w:ascii="Arial" w:hAnsi="Arial" w:cs="Arial"/>
                <w:b/>
              </w:rPr>
              <w:t>Organisation</w:t>
            </w:r>
          </w:p>
        </w:tc>
        <w:tc>
          <w:tcPr>
            <w:tcW w:w="3969" w:type="dxa"/>
          </w:tcPr>
          <w:p w:rsidR="001F1A43" w:rsidRPr="001F1A43" w:rsidRDefault="001F1A43" w:rsidP="00FF4C4E">
            <w:pPr>
              <w:rPr>
                <w:rFonts w:ascii="Arial" w:hAnsi="Arial" w:cs="Arial"/>
                <w:b/>
              </w:rPr>
            </w:pPr>
            <w:r w:rsidRPr="001F1A43">
              <w:rPr>
                <w:rFonts w:ascii="Arial" w:hAnsi="Arial" w:cs="Arial"/>
                <w:b/>
              </w:rPr>
              <w:t>Position /Affiliation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Theo Pijpker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DEKRA KEMA</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Convenor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Gerhard Schwarz</w:t>
            </w:r>
          </w:p>
        </w:tc>
        <w:tc>
          <w:tcPr>
            <w:tcW w:w="2693" w:type="dxa"/>
          </w:tcPr>
          <w:p w:rsidR="001F1A43" w:rsidRPr="001F1A43" w:rsidRDefault="001F1A43" w:rsidP="00FF4C4E">
            <w:pPr>
              <w:rPr>
                <w:rFonts w:ascii="Arial" w:hAnsi="Arial" w:cs="Arial"/>
                <w:sz w:val="20"/>
              </w:rPr>
            </w:pPr>
            <w:r w:rsidRPr="001F1A43">
              <w:rPr>
                <w:rFonts w:ascii="Arial" w:hAnsi="Arial" w:cs="Arial"/>
                <w:sz w:val="20"/>
              </w:rPr>
              <w:t>GSA Consult</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Heinz Berger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CERTICONSULT GmbH</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proofErr w:type="spellStart"/>
            <w:r w:rsidRPr="001F1A43">
              <w:rPr>
                <w:rFonts w:ascii="Arial" w:hAnsi="Arial" w:cs="Arial"/>
                <w:sz w:val="20"/>
              </w:rPr>
              <w:t>Jorg</w:t>
            </w:r>
            <w:proofErr w:type="spellEnd"/>
            <w:r w:rsidRPr="001F1A43">
              <w:rPr>
                <w:rFonts w:ascii="Arial" w:hAnsi="Arial" w:cs="Arial"/>
                <w:sz w:val="20"/>
              </w:rPr>
              <w:t xml:space="preserve"> </w:t>
            </w:r>
            <w:proofErr w:type="spellStart"/>
            <w:r w:rsidRPr="001F1A43">
              <w:rPr>
                <w:rFonts w:ascii="Arial" w:hAnsi="Arial" w:cs="Arial"/>
                <w:sz w:val="20"/>
              </w:rPr>
              <w:t>Flototto</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PTB</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proofErr w:type="spellStart"/>
            <w:r w:rsidRPr="001F1A43">
              <w:rPr>
                <w:rFonts w:ascii="Arial" w:hAnsi="Arial" w:cs="Arial"/>
                <w:sz w:val="20"/>
              </w:rPr>
              <w:t>Karsten</w:t>
            </w:r>
            <w:proofErr w:type="spellEnd"/>
            <w:r w:rsidRPr="001F1A43">
              <w:rPr>
                <w:rFonts w:ascii="Arial" w:hAnsi="Arial" w:cs="Arial"/>
                <w:sz w:val="20"/>
              </w:rPr>
              <w:t xml:space="preserve"> </w:t>
            </w:r>
            <w:proofErr w:type="spellStart"/>
            <w:r w:rsidRPr="001F1A43">
              <w:rPr>
                <w:rFonts w:ascii="Arial" w:hAnsi="Arial" w:cs="Arial"/>
                <w:sz w:val="20"/>
              </w:rPr>
              <w:t>Hoeland</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Infracor GmbH</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Tim Marks</w:t>
            </w:r>
          </w:p>
        </w:tc>
        <w:tc>
          <w:tcPr>
            <w:tcW w:w="2693" w:type="dxa"/>
          </w:tcPr>
          <w:p w:rsidR="001F1A43" w:rsidRPr="001F1A43" w:rsidRDefault="001F1A43" w:rsidP="00FF4C4E">
            <w:pPr>
              <w:rPr>
                <w:rFonts w:ascii="Arial" w:hAnsi="Arial" w:cs="Arial"/>
                <w:sz w:val="20"/>
              </w:rPr>
            </w:pPr>
            <w:r w:rsidRPr="001F1A43">
              <w:rPr>
                <w:rFonts w:ascii="Arial" w:hAnsi="Arial" w:cs="Arial"/>
                <w:sz w:val="20"/>
              </w:rPr>
              <w:t>AEMT</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ExMC</w:t>
            </w:r>
            <w:proofErr w:type="spellEnd"/>
            <w:r w:rsidRPr="001F1A43">
              <w:rPr>
                <w:rFonts w:ascii="Arial" w:hAnsi="Arial" w:cs="Arial"/>
                <w:sz w:val="20"/>
              </w:rPr>
              <w:t xml:space="preserve">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Ujen Singh</w:t>
            </w:r>
          </w:p>
        </w:tc>
        <w:tc>
          <w:tcPr>
            <w:tcW w:w="2693" w:type="dxa"/>
          </w:tcPr>
          <w:p w:rsidR="001F1A43" w:rsidRPr="001F1A43" w:rsidRDefault="001F1A43" w:rsidP="00FF4C4E">
            <w:pPr>
              <w:rPr>
                <w:rFonts w:ascii="Arial" w:hAnsi="Arial" w:cs="Arial"/>
                <w:sz w:val="20"/>
              </w:rPr>
            </w:pPr>
            <w:proofErr w:type="spellStart"/>
            <w:r w:rsidRPr="001F1A43">
              <w:rPr>
                <w:rFonts w:ascii="Arial" w:hAnsi="Arial" w:cs="Arial"/>
                <w:sz w:val="20"/>
              </w:rPr>
              <w:t>Testsafe</w:t>
            </w:r>
            <w:proofErr w:type="spellEnd"/>
            <w:r w:rsidRPr="001F1A43">
              <w:rPr>
                <w:rFonts w:ascii="Arial" w:hAnsi="Arial" w:cs="Arial"/>
                <w:sz w:val="20"/>
              </w:rPr>
              <w:t xml:space="preserve"> </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Ajay Maira</w:t>
            </w:r>
          </w:p>
        </w:tc>
        <w:tc>
          <w:tcPr>
            <w:tcW w:w="2693" w:type="dxa"/>
          </w:tcPr>
          <w:p w:rsidR="001F1A43" w:rsidRPr="001F1A43" w:rsidRDefault="001F1A43" w:rsidP="00FF4C4E">
            <w:pPr>
              <w:rPr>
                <w:rFonts w:ascii="Arial" w:hAnsi="Arial" w:cs="Arial"/>
                <w:sz w:val="20"/>
              </w:rPr>
            </w:pPr>
            <w:r w:rsidRPr="001F1A43">
              <w:rPr>
                <w:rFonts w:ascii="Arial" w:hAnsi="Arial" w:cs="Arial"/>
                <w:sz w:val="20"/>
              </w:rPr>
              <w:t xml:space="preserve">TUV </w:t>
            </w:r>
            <w:proofErr w:type="spellStart"/>
            <w:r w:rsidRPr="001F1A43">
              <w:rPr>
                <w:rFonts w:ascii="Arial" w:hAnsi="Arial" w:cs="Arial"/>
                <w:sz w:val="20"/>
              </w:rPr>
              <w:t>Rheinland</w:t>
            </w:r>
            <w:proofErr w:type="spellEnd"/>
            <w:r w:rsidRPr="001F1A43">
              <w:rPr>
                <w:rFonts w:ascii="Arial" w:hAnsi="Arial" w:cs="Arial"/>
                <w:sz w:val="20"/>
              </w:rPr>
              <w:t xml:space="preserve"> </w:t>
            </w:r>
            <w:proofErr w:type="spellStart"/>
            <w:r w:rsidRPr="001F1A43">
              <w:rPr>
                <w:rFonts w:ascii="Arial" w:hAnsi="Arial" w:cs="Arial"/>
                <w:sz w:val="20"/>
              </w:rPr>
              <w:t>Aust</w:t>
            </w:r>
            <w:proofErr w:type="spellEnd"/>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Matej Debenc</w:t>
            </w:r>
          </w:p>
        </w:tc>
        <w:tc>
          <w:tcPr>
            <w:tcW w:w="2693" w:type="dxa"/>
          </w:tcPr>
          <w:p w:rsidR="001F1A43" w:rsidRPr="001F1A43" w:rsidRDefault="001F1A43" w:rsidP="00FF4C4E">
            <w:pPr>
              <w:rPr>
                <w:rFonts w:ascii="Arial" w:hAnsi="Arial" w:cs="Arial"/>
                <w:sz w:val="20"/>
              </w:rPr>
            </w:pPr>
            <w:r w:rsidRPr="001F1A43">
              <w:rPr>
                <w:rFonts w:ascii="Arial" w:hAnsi="Arial" w:cs="Arial"/>
                <w:sz w:val="20"/>
              </w:rPr>
              <w:t>SIQ</w:t>
            </w:r>
          </w:p>
        </w:tc>
        <w:tc>
          <w:tcPr>
            <w:tcW w:w="3969" w:type="dxa"/>
          </w:tcPr>
          <w:p w:rsidR="001F1A43" w:rsidRPr="001F1A43" w:rsidRDefault="001F1A43" w:rsidP="00FF4C4E">
            <w:pPr>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Alexander Zalogin</w:t>
            </w:r>
          </w:p>
        </w:tc>
        <w:tc>
          <w:tcPr>
            <w:tcW w:w="2693" w:type="dxa"/>
          </w:tcPr>
          <w:p w:rsidR="001F1A43" w:rsidRPr="001F1A43" w:rsidRDefault="001F1A43" w:rsidP="00FF4C4E">
            <w:pPr>
              <w:rPr>
                <w:rFonts w:ascii="Arial" w:hAnsi="Arial" w:cs="Arial"/>
                <w:sz w:val="20"/>
              </w:rPr>
            </w:pPr>
            <w:proofErr w:type="spellStart"/>
            <w:r w:rsidRPr="001F1A43">
              <w:rPr>
                <w:rFonts w:ascii="Arial" w:hAnsi="Arial" w:cs="Arial"/>
                <w:sz w:val="20"/>
              </w:rPr>
              <w:t>Nanio</w:t>
            </w:r>
            <w:proofErr w:type="spellEnd"/>
            <w:r w:rsidRPr="001F1A43">
              <w:rPr>
                <w:rFonts w:ascii="Arial" w:hAnsi="Arial" w:cs="Arial"/>
                <w:sz w:val="20"/>
              </w:rPr>
              <w:t xml:space="preserve"> CCVE</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Vice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Thierry </w:t>
            </w:r>
            <w:proofErr w:type="spellStart"/>
            <w:r w:rsidRPr="001F1A43">
              <w:rPr>
                <w:rFonts w:ascii="Arial" w:hAnsi="Arial" w:cs="Arial"/>
                <w:sz w:val="20"/>
              </w:rPr>
              <w:t>Houeix</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INERIS</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Treasurer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Julien Gauthier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LCIE</w:t>
            </w:r>
          </w:p>
        </w:tc>
        <w:tc>
          <w:tcPr>
            <w:tcW w:w="3969" w:type="dxa"/>
          </w:tcPr>
          <w:p w:rsidR="001F1A43" w:rsidRPr="001F1A43" w:rsidRDefault="001F1A43" w:rsidP="00FF4C4E">
            <w:pPr>
              <w:rPr>
                <w:rFonts w:ascii="Arial" w:hAnsi="Arial" w:cs="Arial"/>
                <w:sz w:val="20"/>
              </w:rPr>
            </w:pPr>
            <w:r w:rsidRPr="001F1A43">
              <w:rPr>
                <w:rFonts w:ascii="Arial" w:hAnsi="Arial" w:cs="Arial"/>
                <w:sz w:val="20"/>
              </w:rPr>
              <w:t xml:space="preserve">IECEx </w:t>
            </w:r>
            <w:proofErr w:type="spellStart"/>
            <w:r w:rsidRPr="001F1A43">
              <w:rPr>
                <w:rFonts w:ascii="Arial" w:hAnsi="Arial" w:cs="Arial"/>
                <w:sz w:val="20"/>
              </w:rPr>
              <w:t>ExTAG</w:t>
            </w:r>
            <w:proofErr w:type="spellEnd"/>
            <w:r w:rsidRPr="001F1A43">
              <w:rPr>
                <w:rFonts w:ascii="Arial" w:hAnsi="Arial" w:cs="Arial"/>
                <w:sz w:val="20"/>
              </w:rPr>
              <w:t xml:space="preserve">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Mark Coppler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 TC31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Mick </w:t>
            </w:r>
            <w:proofErr w:type="spellStart"/>
            <w:r w:rsidRPr="001F1A43">
              <w:rPr>
                <w:rFonts w:ascii="Arial" w:hAnsi="Arial" w:cs="Arial"/>
                <w:sz w:val="20"/>
              </w:rPr>
              <w:t>Maghar</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 TC 31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Manfred Kaiser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TC31G Chair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Nicholas Ludlum</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TC31G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Neil Dennis</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TC31J Chair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Marino Kelava</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TC31J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Michael Beyer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TC31M Chair</w:t>
            </w:r>
          </w:p>
        </w:tc>
      </w:tr>
      <w:tr w:rsidR="001F1A43" w:rsidRPr="001F1A43" w:rsidTr="00FF4C4E">
        <w:tc>
          <w:tcPr>
            <w:tcW w:w="2547" w:type="dxa"/>
          </w:tcPr>
          <w:p w:rsidR="001F1A43" w:rsidRPr="001F1A43" w:rsidRDefault="001F1A43" w:rsidP="00FF4C4E">
            <w:pPr>
              <w:rPr>
                <w:rFonts w:ascii="Arial" w:hAnsi="Arial" w:cs="Arial"/>
                <w:sz w:val="20"/>
              </w:rPr>
            </w:pPr>
            <w:proofErr w:type="spellStart"/>
            <w:r w:rsidRPr="001F1A43">
              <w:rPr>
                <w:rFonts w:ascii="Arial" w:hAnsi="Arial" w:cs="Arial"/>
                <w:sz w:val="20"/>
              </w:rPr>
              <w:t>Anke</w:t>
            </w:r>
            <w:proofErr w:type="spellEnd"/>
            <w:r w:rsidRPr="001F1A43">
              <w:rPr>
                <w:rFonts w:ascii="Arial" w:hAnsi="Arial" w:cs="Arial"/>
                <w:sz w:val="20"/>
              </w:rPr>
              <w:t xml:space="preserve"> </w:t>
            </w:r>
            <w:proofErr w:type="spellStart"/>
            <w:r w:rsidRPr="001F1A43">
              <w:rPr>
                <w:rFonts w:ascii="Arial" w:hAnsi="Arial" w:cs="Arial"/>
                <w:sz w:val="20"/>
              </w:rPr>
              <w:t>Sachtleben</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TC31M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Andrew </w:t>
            </w:r>
            <w:proofErr w:type="spellStart"/>
            <w:r w:rsidRPr="001F1A43">
              <w:rPr>
                <w:rFonts w:ascii="Arial" w:hAnsi="Arial" w:cs="Arial"/>
                <w:sz w:val="20"/>
              </w:rPr>
              <w:t>Redgate</w:t>
            </w:r>
            <w:proofErr w:type="spellEnd"/>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 TC31 Technical Officer</w:t>
            </w:r>
          </w:p>
        </w:tc>
      </w:tr>
    </w:tbl>
    <w:p w:rsidR="001F1A43" w:rsidRPr="001F1A43" w:rsidRDefault="001F1A43" w:rsidP="001F1A43">
      <w:pPr>
        <w:rPr>
          <w:rFonts w:ascii="Arial" w:hAnsi="Arial" w:cs="Arial"/>
        </w:rPr>
      </w:pPr>
    </w:p>
    <w:p w:rsidR="001F1A43" w:rsidRPr="001F1A43" w:rsidRDefault="001F1A43" w:rsidP="001F1A43">
      <w:pPr>
        <w:rPr>
          <w:rFonts w:ascii="Arial" w:hAnsi="Arial" w:cs="Arial"/>
        </w:rPr>
      </w:pPr>
      <w:r w:rsidRPr="001F1A43">
        <w:rPr>
          <w:rFonts w:ascii="Arial" w:hAnsi="Arial" w:cs="Arial"/>
        </w:rPr>
        <w:br w:type="page"/>
      </w:r>
    </w:p>
    <w:p w:rsidR="001F1A43" w:rsidRPr="001F1A43" w:rsidRDefault="001F1A43" w:rsidP="001F1A43">
      <w:pPr>
        <w:rPr>
          <w:rFonts w:ascii="Arial" w:hAnsi="Arial" w:cs="Arial"/>
          <w:b/>
          <w:i/>
          <w:sz w:val="28"/>
        </w:rPr>
      </w:pPr>
      <w:r w:rsidRPr="001F1A43">
        <w:rPr>
          <w:rFonts w:ascii="Arial" w:hAnsi="Arial" w:cs="Arial"/>
          <w:b/>
          <w:i/>
          <w:sz w:val="28"/>
        </w:rPr>
        <w:t>ANNEX B</w:t>
      </w:r>
    </w:p>
    <w:p w:rsidR="001F1A43" w:rsidRPr="001F1A43" w:rsidRDefault="001F1A43" w:rsidP="001F1A43">
      <w:pPr>
        <w:rPr>
          <w:rFonts w:ascii="Arial" w:hAnsi="Arial" w:cs="Arial"/>
        </w:rPr>
      </w:pPr>
    </w:p>
    <w:p w:rsidR="001F1A43" w:rsidRPr="001F1A43" w:rsidRDefault="001F1A43" w:rsidP="001F1A43">
      <w:pPr>
        <w:pStyle w:val="Header"/>
        <w:rPr>
          <w:rFonts w:eastAsiaTheme="minorHAnsi" w:cs="Arial"/>
          <w:b/>
          <w:sz w:val="28"/>
          <w:szCs w:val="24"/>
          <w:lang w:eastAsia="en-US"/>
        </w:rPr>
      </w:pPr>
      <w:proofErr w:type="spellStart"/>
      <w:r w:rsidRPr="001F1A43">
        <w:rPr>
          <w:rFonts w:eastAsiaTheme="minorHAnsi" w:cs="Arial"/>
          <w:b/>
          <w:sz w:val="28"/>
          <w:szCs w:val="24"/>
          <w:lang w:eastAsia="en-US"/>
        </w:rPr>
        <w:t>Proposed</w:t>
      </w:r>
      <w:proofErr w:type="spellEnd"/>
      <w:r w:rsidRPr="001F1A43">
        <w:rPr>
          <w:rFonts w:eastAsiaTheme="minorHAnsi" w:cs="Arial"/>
          <w:b/>
          <w:sz w:val="28"/>
          <w:szCs w:val="24"/>
          <w:lang w:eastAsia="en-US"/>
        </w:rPr>
        <w:t xml:space="preserve"> </w:t>
      </w:r>
      <w:proofErr w:type="spellStart"/>
      <w:r w:rsidRPr="001F1A43">
        <w:rPr>
          <w:rFonts w:eastAsiaTheme="minorHAnsi" w:cs="Arial"/>
          <w:b/>
          <w:sz w:val="28"/>
          <w:szCs w:val="24"/>
          <w:lang w:eastAsia="en-US"/>
        </w:rPr>
        <w:t>ExSFC</w:t>
      </w:r>
      <w:proofErr w:type="spellEnd"/>
      <w:r w:rsidRPr="001F1A43">
        <w:rPr>
          <w:rFonts w:eastAsiaTheme="minorHAnsi" w:cs="Arial"/>
          <w:b/>
          <w:sz w:val="28"/>
          <w:szCs w:val="24"/>
          <w:lang w:eastAsia="en-US"/>
        </w:rPr>
        <w:t xml:space="preserve"> Constitution and </w:t>
      </w:r>
      <w:proofErr w:type="spellStart"/>
      <w:r w:rsidRPr="001F1A43">
        <w:rPr>
          <w:rFonts w:eastAsiaTheme="minorHAnsi" w:cs="Arial"/>
          <w:b/>
          <w:sz w:val="28"/>
          <w:szCs w:val="24"/>
          <w:lang w:eastAsia="en-US"/>
        </w:rPr>
        <w:t>Membership</w:t>
      </w:r>
      <w:proofErr w:type="spellEnd"/>
    </w:p>
    <w:p w:rsidR="001F1A43" w:rsidRPr="00AC6888" w:rsidRDefault="001F1A43" w:rsidP="001F1A43">
      <w:pPr>
        <w:pStyle w:val="Header"/>
        <w:rPr>
          <w:rFonts w:eastAsiaTheme="minorHAnsi" w:cs="Arial"/>
          <w:b/>
          <w:sz w:val="20"/>
          <w:szCs w:val="24"/>
          <w:lang w:eastAsia="en-US"/>
        </w:rPr>
      </w:pPr>
      <w:r w:rsidRPr="00AC6888">
        <w:rPr>
          <w:rFonts w:eastAsiaTheme="minorHAnsi" w:cs="Arial"/>
          <w:sz w:val="20"/>
          <w:szCs w:val="24"/>
          <w:lang w:eastAsia="en-US"/>
        </w:rPr>
        <w:t>(</w:t>
      </w:r>
      <w:proofErr w:type="gramStart"/>
      <w:r w:rsidRPr="00AC6888">
        <w:rPr>
          <w:rFonts w:eastAsiaTheme="minorHAnsi" w:cs="Arial"/>
          <w:sz w:val="20"/>
          <w:szCs w:val="24"/>
          <w:lang w:eastAsia="en-US"/>
        </w:rPr>
        <w:t>as</w:t>
      </w:r>
      <w:proofErr w:type="gramEnd"/>
      <w:r w:rsidRPr="00AC6888">
        <w:rPr>
          <w:rFonts w:eastAsiaTheme="minorHAnsi" w:cs="Arial"/>
          <w:sz w:val="20"/>
          <w:szCs w:val="24"/>
          <w:lang w:eastAsia="en-US"/>
        </w:rPr>
        <w:t xml:space="preserve"> </w:t>
      </w:r>
      <w:proofErr w:type="spellStart"/>
      <w:r w:rsidRPr="00AC6888">
        <w:rPr>
          <w:rFonts w:eastAsiaTheme="minorHAnsi" w:cs="Arial"/>
          <w:sz w:val="20"/>
          <w:szCs w:val="24"/>
          <w:lang w:eastAsia="en-US"/>
        </w:rPr>
        <w:t>extracted</w:t>
      </w:r>
      <w:proofErr w:type="spellEnd"/>
      <w:r w:rsidRPr="00AC6888">
        <w:rPr>
          <w:rFonts w:eastAsiaTheme="minorHAnsi" w:cs="Arial"/>
          <w:sz w:val="20"/>
          <w:szCs w:val="24"/>
          <w:lang w:eastAsia="en-US"/>
        </w:rPr>
        <w:t xml:space="preserve"> </w:t>
      </w:r>
      <w:proofErr w:type="spellStart"/>
      <w:r w:rsidRPr="00AC6888">
        <w:rPr>
          <w:rFonts w:eastAsiaTheme="minorHAnsi" w:cs="Arial"/>
          <w:sz w:val="20"/>
          <w:szCs w:val="24"/>
          <w:lang w:eastAsia="en-US"/>
        </w:rPr>
        <w:t>from</w:t>
      </w:r>
      <w:proofErr w:type="spellEnd"/>
      <w:r w:rsidRPr="00AC6888">
        <w:rPr>
          <w:rFonts w:eastAsiaTheme="minorHAnsi" w:cs="Arial"/>
          <w:sz w:val="20"/>
          <w:szCs w:val="24"/>
          <w:lang w:eastAsia="en-US"/>
        </w:rPr>
        <w:t xml:space="preserve"> </w:t>
      </w:r>
      <w:proofErr w:type="spellStart"/>
      <w:r w:rsidRPr="00AC6888">
        <w:rPr>
          <w:rFonts w:eastAsiaTheme="minorHAnsi" w:cs="Arial"/>
          <w:sz w:val="20"/>
          <w:szCs w:val="24"/>
          <w:lang w:eastAsia="en-US"/>
        </w:rPr>
        <w:t>ExSFC</w:t>
      </w:r>
      <w:proofErr w:type="spellEnd"/>
      <w:r w:rsidRPr="00AC6888">
        <w:rPr>
          <w:rFonts w:eastAsiaTheme="minorHAnsi" w:cs="Arial"/>
          <w:sz w:val="20"/>
          <w:szCs w:val="24"/>
          <w:lang w:eastAsia="en-US"/>
        </w:rPr>
        <w:t>/001/</w:t>
      </w:r>
      <w:proofErr w:type="spellStart"/>
      <w:r w:rsidRPr="00AC6888">
        <w:rPr>
          <w:rFonts w:eastAsiaTheme="minorHAnsi" w:cs="Arial"/>
          <w:sz w:val="20"/>
          <w:szCs w:val="24"/>
          <w:lang w:eastAsia="en-US"/>
        </w:rPr>
        <w:t>Inf</w:t>
      </w:r>
      <w:proofErr w:type="spellEnd"/>
      <w:r w:rsidRPr="00AC6888">
        <w:rPr>
          <w:rFonts w:eastAsiaTheme="minorHAnsi" w:cs="Arial"/>
          <w:sz w:val="20"/>
          <w:szCs w:val="24"/>
          <w:lang w:eastAsia="en-US"/>
        </w:rPr>
        <w:t xml:space="preserve"> (May 2016))</w:t>
      </w:r>
    </w:p>
    <w:p w:rsidR="001F1A43" w:rsidRPr="001F1A43" w:rsidRDefault="001F1A43" w:rsidP="001F1A43">
      <w:pPr>
        <w:rPr>
          <w:rFonts w:ascii="Arial" w:hAnsi="Arial" w:cs="Arial"/>
        </w:rPr>
      </w:pPr>
    </w:p>
    <w:p w:rsidR="001F1A43" w:rsidRPr="001F1A43" w:rsidRDefault="001F1A43" w:rsidP="001F1A43">
      <w:pPr>
        <w:ind w:left="1843" w:hanging="1843"/>
        <w:rPr>
          <w:rFonts w:ascii="Arial" w:hAnsi="Arial" w:cs="Arial"/>
          <w:sz w:val="20"/>
        </w:rPr>
      </w:pPr>
      <w:r w:rsidRPr="001F1A43">
        <w:rPr>
          <w:rFonts w:ascii="Arial" w:hAnsi="Arial" w:cs="Arial"/>
          <w:b/>
          <w:sz w:val="20"/>
        </w:rPr>
        <w:t>Chairman</w:t>
      </w:r>
      <w:r w:rsidRPr="001F1A43">
        <w:rPr>
          <w:rFonts w:ascii="Arial" w:hAnsi="Arial" w:cs="Arial"/>
          <w:sz w:val="20"/>
        </w:rPr>
        <w:t>:</w:t>
      </w:r>
      <w:r w:rsidRPr="001F1A43">
        <w:rPr>
          <w:rFonts w:ascii="Arial" w:hAnsi="Arial" w:cs="Arial"/>
          <w:sz w:val="20"/>
        </w:rPr>
        <w:tab/>
        <w:t xml:space="preserve">Mr Ron Sinclair – SGS </w:t>
      </w:r>
      <w:proofErr w:type="spellStart"/>
      <w:r w:rsidRPr="001F1A43">
        <w:rPr>
          <w:rFonts w:ascii="Arial" w:hAnsi="Arial" w:cs="Arial"/>
          <w:sz w:val="20"/>
        </w:rPr>
        <w:t>Baseefa</w:t>
      </w:r>
      <w:proofErr w:type="spellEnd"/>
      <w:r w:rsidRPr="001F1A43">
        <w:rPr>
          <w:rFonts w:ascii="Arial" w:hAnsi="Arial" w:cs="Arial"/>
          <w:sz w:val="20"/>
        </w:rPr>
        <w:t xml:space="preserve"> UK</w:t>
      </w:r>
    </w:p>
    <w:p w:rsidR="001F1A43" w:rsidRPr="001F1A43" w:rsidRDefault="001F1A43" w:rsidP="001F1A43">
      <w:pPr>
        <w:ind w:left="1843" w:hanging="1843"/>
        <w:rPr>
          <w:rFonts w:ascii="Arial" w:hAnsi="Arial" w:cs="Arial"/>
          <w:sz w:val="20"/>
        </w:rPr>
      </w:pPr>
      <w:r w:rsidRPr="001F1A43">
        <w:rPr>
          <w:rFonts w:ascii="Arial" w:hAnsi="Arial" w:cs="Arial"/>
          <w:b/>
          <w:sz w:val="20"/>
        </w:rPr>
        <w:t>Deputy Chair:</w:t>
      </w:r>
      <w:r w:rsidRPr="001F1A43">
        <w:rPr>
          <w:rFonts w:ascii="Arial" w:hAnsi="Arial" w:cs="Arial"/>
          <w:sz w:val="20"/>
        </w:rPr>
        <w:tab/>
        <w:t xml:space="preserve">Mr Marco Erdhuizen – DEKRA, NL </w:t>
      </w:r>
    </w:p>
    <w:p w:rsidR="001F1A43" w:rsidRPr="001F1A43" w:rsidRDefault="001F1A43" w:rsidP="001F1A43">
      <w:pPr>
        <w:ind w:left="1843" w:hanging="1843"/>
        <w:rPr>
          <w:rFonts w:ascii="Arial" w:hAnsi="Arial" w:cs="Arial"/>
          <w:sz w:val="20"/>
        </w:rPr>
      </w:pPr>
      <w:r w:rsidRPr="001F1A43">
        <w:rPr>
          <w:rFonts w:ascii="Arial" w:hAnsi="Arial" w:cs="Arial"/>
          <w:b/>
          <w:sz w:val="20"/>
        </w:rPr>
        <w:t>Secretary:</w:t>
      </w:r>
      <w:r w:rsidRPr="001F1A43">
        <w:rPr>
          <w:rFonts w:ascii="Arial" w:hAnsi="Arial" w:cs="Arial"/>
          <w:sz w:val="20"/>
        </w:rPr>
        <w:tab/>
        <w:t>IECEx Secretariat</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ind w:left="2268" w:hanging="2268"/>
        <w:rPr>
          <w:rFonts w:ascii="Arial" w:hAnsi="Arial" w:cs="Arial"/>
          <w:b/>
          <w:sz w:val="20"/>
        </w:rPr>
      </w:pPr>
      <w:r w:rsidRPr="001F1A43">
        <w:rPr>
          <w:rFonts w:ascii="Arial" w:hAnsi="Arial" w:cs="Arial"/>
          <w:b/>
          <w:sz w:val="20"/>
        </w:rPr>
        <w:t xml:space="preserve">All IECEx Member Bodies </w:t>
      </w:r>
      <w:r w:rsidRPr="001F1A43">
        <w:rPr>
          <w:rFonts w:ascii="Arial" w:hAnsi="Arial" w:cs="Arial"/>
          <w:sz w:val="20"/>
        </w:rPr>
        <w:t>(with voting rights):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ind w:left="2268" w:hanging="2268"/>
        <w:rPr>
          <w:rFonts w:ascii="Arial" w:hAnsi="Arial" w:cs="Arial"/>
          <w:sz w:val="20"/>
        </w:rPr>
      </w:pPr>
      <w:r w:rsidRPr="001F1A43">
        <w:rPr>
          <w:rFonts w:ascii="Arial" w:hAnsi="Arial" w:cs="Arial"/>
          <w:b/>
          <w:sz w:val="20"/>
        </w:rPr>
        <w:t xml:space="preserve">All Accepted ExCBs operating in the IECEx 03 Scheme </w:t>
      </w:r>
      <w:r w:rsidRPr="001F1A43">
        <w:rPr>
          <w:rFonts w:ascii="Arial" w:hAnsi="Arial" w:cs="Arial"/>
          <w:sz w:val="20"/>
        </w:rPr>
        <w:t>(with voting rights):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 xml:space="preserve">All ExCBs operating in the IECEx 03 Services Scheme are members of the </w:t>
      </w:r>
      <w:proofErr w:type="spellStart"/>
      <w:r w:rsidRPr="001F1A43">
        <w:rPr>
          <w:rFonts w:ascii="Arial" w:hAnsi="Arial" w:cs="Arial"/>
          <w:sz w:val="20"/>
        </w:rPr>
        <w:t>ExSFC</w:t>
      </w:r>
      <w:proofErr w:type="spellEnd"/>
      <w:r w:rsidRPr="001F1A43">
        <w:rPr>
          <w:rFonts w:ascii="Arial" w:hAnsi="Arial" w:cs="Arial"/>
          <w:sz w:val="20"/>
        </w:rPr>
        <w:t xml:space="preserve"> and are expected to be active and represented at </w:t>
      </w:r>
      <w:proofErr w:type="spellStart"/>
      <w:r w:rsidRPr="001F1A43">
        <w:rPr>
          <w:rFonts w:ascii="Arial" w:hAnsi="Arial" w:cs="Arial"/>
          <w:sz w:val="20"/>
        </w:rPr>
        <w:t>ExSFC</w:t>
      </w:r>
      <w:proofErr w:type="spellEnd"/>
      <w:r w:rsidRPr="001F1A43">
        <w:rPr>
          <w:rFonts w:ascii="Arial" w:hAnsi="Arial" w:cs="Arial"/>
          <w:sz w:val="20"/>
        </w:rPr>
        <w:t xml:space="preserve"> meetings by a single representative.  An up to date list of accepted ExCBs is found at </w:t>
      </w:r>
      <w:hyperlink r:id="rId8" w:history="1">
        <w:r w:rsidRPr="001F1A43">
          <w:rPr>
            <w:rStyle w:val="Hyperlink"/>
            <w:rFonts w:ascii="Arial" w:hAnsi="Arial" w:cs="Arial"/>
            <w:sz w:val="20"/>
          </w:rPr>
          <w:t>http://www.iecex.com/directory/bodies/ExCB_service.asp?id=5</w:t>
        </w:r>
      </w:hyperlink>
      <w:r w:rsidRPr="001F1A43">
        <w:rPr>
          <w:rFonts w:ascii="Arial" w:hAnsi="Arial" w:cs="Arial"/>
          <w:sz w:val="20"/>
        </w:rPr>
        <w:t xml:space="preserve"> </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 xml:space="preserve">At the time of publishing this document, they are as listed below: </w:t>
      </w:r>
    </w:p>
    <w:p w:rsidR="001F1A43" w:rsidRPr="001F1A43" w:rsidRDefault="001F1A43" w:rsidP="001F1A43">
      <w:pPr>
        <w:tabs>
          <w:tab w:val="left" w:pos="4536"/>
        </w:tabs>
        <w:rPr>
          <w:rFonts w:ascii="Arial" w:hAnsi="Arial" w:cs="Arial"/>
          <w:sz w:val="20"/>
        </w:rPr>
      </w:pPr>
    </w:p>
    <w:tbl>
      <w:tblPr>
        <w:tblW w:w="0" w:type="auto"/>
        <w:tblBorders>
          <w:top w:val="outset" w:sz="6" w:space="0" w:color="005AA0"/>
          <w:left w:val="outset" w:sz="6" w:space="0" w:color="005AA0"/>
          <w:bottom w:val="outset" w:sz="6" w:space="0" w:color="005AA0"/>
          <w:right w:val="outset" w:sz="6" w:space="0" w:color="005AA0"/>
        </w:tblBorders>
        <w:tblCellMar>
          <w:top w:w="30" w:type="dxa"/>
          <w:left w:w="30" w:type="dxa"/>
          <w:bottom w:w="30" w:type="dxa"/>
          <w:right w:w="30" w:type="dxa"/>
        </w:tblCellMar>
        <w:tblLook w:val="04A0" w:firstRow="1" w:lastRow="0" w:firstColumn="1" w:lastColumn="0" w:noHBand="0" w:noVBand="1"/>
      </w:tblPr>
      <w:tblGrid>
        <w:gridCol w:w="3432"/>
        <w:gridCol w:w="2552"/>
      </w:tblGrid>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b/>
                <w:bCs/>
                <w:sz w:val="20"/>
                <w:lang w:eastAsia="en-AU"/>
              </w:rPr>
            </w:pPr>
            <w:r w:rsidRPr="001F1A43">
              <w:rPr>
                <w:rFonts w:ascii="Arial" w:hAnsi="Arial" w:cs="Arial"/>
                <w:b/>
                <w:bCs/>
                <w:sz w:val="20"/>
                <w:lang w:eastAsia="en-AU"/>
              </w:rPr>
              <w:t>Country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b/>
                <w:bCs/>
                <w:sz w:val="20"/>
                <w:lang w:eastAsia="en-AU"/>
              </w:rPr>
            </w:pPr>
            <w:r w:rsidRPr="001F1A43">
              <w:rPr>
                <w:rFonts w:ascii="Arial" w:hAnsi="Arial" w:cs="Arial"/>
                <w:b/>
                <w:bCs/>
                <w:sz w:val="20"/>
                <w:lang w:eastAsia="en-AU"/>
              </w:rPr>
              <w:t>Acronym</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SIMTARS</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TestSafe</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TRA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DEKRA EXAM</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PTB</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Korea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KGS</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Malaysia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SIRIM</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Netherlands</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DEKRA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Norway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proofErr w:type="spellStart"/>
            <w:r w:rsidRPr="001F1A43">
              <w:rPr>
                <w:rFonts w:ascii="Arial" w:hAnsi="Arial" w:cs="Arial"/>
                <w:sz w:val="18"/>
                <w:szCs w:val="21"/>
                <w:lang w:eastAsia="en-AU"/>
              </w:rPr>
              <w:t>Presafe</w:t>
            </w:r>
            <w:proofErr w:type="spellEnd"/>
            <w:r w:rsidRPr="001F1A43">
              <w:rPr>
                <w:rFonts w:ascii="Arial" w:hAnsi="Arial" w:cs="Arial"/>
                <w:sz w:val="18"/>
                <w:szCs w:val="21"/>
                <w:lang w:eastAsia="en-AU"/>
              </w:rPr>
              <w:t>/DNV/NEMKO</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Slovenia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SIQ</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SGS BASEEFA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SIRA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United States of America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UL</w:t>
            </w:r>
          </w:p>
        </w:tc>
      </w:tr>
    </w:tbl>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IEC TC 31 and IEC TC 31 SC Officers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 xml:space="preserve">PLUS </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 xml:space="preserve">Trade Associations (that have been endorsed by at least one IECEx National Member Body) at the discretion of the </w:t>
      </w:r>
      <w:proofErr w:type="spellStart"/>
      <w:r w:rsidRPr="001F1A43">
        <w:rPr>
          <w:rFonts w:ascii="Arial" w:hAnsi="Arial" w:cs="Arial"/>
          <w:sz w:val="20"/>
        </w:rPr>
        <w:t>ExSFC</w:t>
      </w:r>
      <w:proofErr w:type="spellEnd"/>
      <w:r w:rsidRPr="001F1A43">
        <w:rPr>
          <w:rFonts w:ascii="Arial" w:hAnsi="Arial" w:cs="Arial"/>
          <w:sz w:val="20"/>
        </w:rPr>
        <w:t xml:space="preserve"> on a meeting by meeting basis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Expert representatives from various stakeholder groups such as:</w:t>
      </w:r>
    </w:p>
    <w:p w:rsidR="001F1A43" w:rsidRPr="001F1A43" w:rsidRDefault="001F1A43" w:rsidP="001F1A43">
      <w:pPr>
        <w:numPr>
          <w:ilvl w:val="0"/>
          <w:numId w:val="36"/>
        </w:numPr>
        <w:rPr>
          <w:rFonts w:ascii="Arial" w:hAnsi="Arial" w:cs="Arial"/>
          <w:sz w:val="20"/>
        </w:rPr>
      </w:pPr>
      <w:r w:rsidRPr="001F1A43">
        <w:rPr>
          <w:rFonts w:ascii="Arial" w:hAnsi="Arial" w:cs="Arial"/>
          <w:sz w:val="20"/>
        </w:rPr>
        <w:t>Manufacturers</w:t>
      </w:r>
    </w:p>
    <w:p w:rsidR="001F1A43" w:rsidRPr="001F1A43" w:rsidRDefault="001F1A43" w:rsidP="001F1A43">
      <w:pPr>
        <w:numPr>
          <w:ilvl w:val="0"/>
          <w:numId w:val="36"/>
        </w:numPr>
        <w:rPr>
          <w:rFonts w:ascii="Arial" w:hAnsi="Arial" w:cs="Arial"/>
          <w:sz w:val="20"/>
        </w:rPr>
      </w:pPr>
      <w:r w:rsidRPr="001F1A43">
        <w:rPr>
          <w:rFonts w:ascii="Arial" w:hAnsi="Arial" w:cs="Arial"/>
          <w:sz w:val="20"/>
        </w:rPr>
        <w:t>End Users</w:t>
      </w:r>
    </w:p>
    <w:p w:rsidR="001F1A43" w:rsidRPr="001F1A43" w:rsidRDefault="001F1A43" w:rsidP="001F1A43">
      <w:pPr>
        <w:numPr>
          <w:ilvl w:val="0"/>
          <w:numId w:val="36"/>
        </w:numPr>
        <w:rPr>
          <w:rFonts w:ascii="Arial" w:hAnsi="Arial" w:cs="Arial"/>
          <w:sz w:val="20"/>
        </w:rPr>
      </w:pPr>
      <w:r w:rsidRPr="001F1A43">
        <w:rPr>
          <w:rFonts w:ascii="Arial" w:hAnsi="Arial" w:cs="Arial"/>
          <w:sz w:val="20"/>
        </w:rPr>
        <w:t>Regulators</w:t>
      </w:r>
    </w:p>
    <w:p w:rsidR="001F1A43" w:rsidRPr="001F1A43" w:rsidRDefault="001F1A43" w:rsidP="001F1A43">
      <w:pPr>
        <w:numPr>
          <w:ilvl w:val="0"/>
          <w:numId w:val="36"/>
        </w:numPr>
        <w:rPr>
          <w:rFonts w:ascii="Arial" w:hAnsi="Arial" w:cs="Arial"/>
          <w:sz w:val="20"/>
        </w:rPr>
      </w:pPr>
      <w:r w:rsidRPr="001F1A43">
        <w:rPr>
          <w:rFonts w:ascii="Arial" w:hAnsi="Arial" w:cs="Arial"/>
          <w:sz w:val="20"/>
        </w:rPr>
        <w:t xml:space="preserve">Service Providers, </w:t>
      </w:r>
      <w:proofErr w:type="spellStart"/>
      <w:r w:rsidRPr="001F1A43">
        <w:rPr>
          <w:rFonts w:ascii="Arial" w:hAnsi="Arial" w:cs="Arial"/>
          <w:sz w:val="20"/>
        </w:rPr>
        <w:t>eg</w:t>
      </w:r>
      <w:proofErr w:type="spellEnd"/>
      <w:r w:rsidRPr="001F1A43">
        <w:rPr>
          <w:rFonts w:ascii="Arial" w:hAnsi="Arial" w:cs="Arial"/>
          <w:sz w:val="20"/>
        </w:rPr>
        <w:t xml:space="preserve"> Repair Workshops</w:t>
      </w:r>
    </w:p>
    <w:p w:rsidR="001F1A43" w:rsidRPr="001F1A43" w:rsidRDefault="001F1A43" w:rsidP="001F1A43">
      <w:pPr>
        <w:numPr>
          <w:ilvl w:val="0"/>
          <w:numId w:val="36"/>
        </w:numPr>
        <w:rPr>
          <w:rFonts w:ascii="Arial" w:hAnsi="Arial" w:cs="Arial"/>
          <w:sz w:val="20"/>
        </w:rPr>
      </w:pPr>
      <w:r w:rsidRPr="001F1A43">
        <w:rPr>
          <w:rFonts w:ascii="Arial" w:hAnsi="Arial" w:cs="Arial"/>
          <w:sz w:val="20"/>
        </w:rPr>
        <w:t>Training bodies</w:t>
      </w:r>
    </w:p>
    <w:p w:rsidR="001F1A43" w:rsidRPr="001F1A43" w:rsidRDefault="001F1A43" w:rsidP="001F1A43">
      <w:pPr>
        <w:numPr>
          <w:ilvl w:val="0"/>
          <w:numId w:val="36"/>
        </w:numPr>
        <w:rPr>
          <w:rFonts w:ascii="Arial" w:hAnsi="Arial" w:cs="Arial"/>
          <w:sz w:val="20"/>
        </w:rPr>
      </w:pPr>
      <w:r w:rsidRPr="001F1A43">
        <w:rPr>
          <w:rFonts w:ascii="Arial" w:hAnsi="Arial" w:cs="Arial"/>
          <w:sz w:val="20"/>
        </w:rPr>
        <w:t>Others</w:t>
      </w:r>
    </w:p>
    <w:p w:rsidR="001F1A43" w:rsidRPr="001F1A43" w:rsidRDefault="001F1A43" w:rsidP="001F1A43">
      <w:pPr>
        <w:rPr>
          <w:rFonts w:ascii="Arial" w:hAnsi="Arial" w:cs="Arial"/>
          <w:sz w:val="20"/>
        </w:rPr>
      </w:pPr>
      <w:proofErr w:type="gramStart"/>
      <w:r w:rsidRPr="001F1A43">
        <w:rPr>
          <w:rFonts w:ascii="Arial" w:hAnsi="Arial" w:cs="Arial"/>
          <w:sz w:val="20"/>
        </w:rPr>
        <w:t>as</w:t>
      </w:r>
      <w:proofErr w:type="gramEnd"/>
      <w:r w:rsidRPr="001F1A43">
        <w:rPr>
          <w:rFonts w:ascii="Arial" w:hAnsi="Arial" w:cs="Arial"/>
          <w:sz w:val="20"/>
        </w:rPr>
        <w:t xml:space="preserve"> endorsed by IECEx National Member Bodies on a meeting by meeting basis</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r w:rsidRPr="001F1A43">
        <w:rPr>
          <w:rFonts w:ascii="Arial" w:hAnsi="Arial" w:cs="Arial"/>
          <w:sz w:val="20"/>
        </w:rPr>
        <w:t>Noting that:</w:t>
      </w:r>
    </w:p>
    <w:p w:rsidR="001F1A43" w:rsidRPr="001F1A43" w:rsidRDefault="001F1A43" w:rsidP="001F1A43">
      <w:pPr>
        <w:pStyle w:val="ListParagraph"/>
        <w:numPr>
          <w:ilvl w:val="0"/>
          <w:numId w:val="37"/>
        </w:numPr>
        <w:contextualSpacing/>
        <w:rPr>
          <w:rFonts w:ascii="Arial" w:hAnsi="Arial" w:cs="Arial"/>
          <w:sz w:val="20"/>
        </w:rPr>
      </w:pPr>
      <w:proofErr w:type="spellStart"/>
      <w:r w:rsidRPr="001F1A43">
        <w:rPr>
          <w:rFonts w:ascii="Arial" w:hAnsi="Arial" w:cs="Arial"/>
          <w:sz w:val="20"/>
        </w:rPr>
        <w:t>ExSFC</w:t>
      </w:r>
      <w:proofErr w:type="spellEnd"/>
      <w:r w:rsidRPr="001F1A43">
        <w:rPr>
          <w:rFonts w:ascii="Arial" w:hAnsi="Arial" w:cs="Arial"/>
          <w:sz w:val="20"/>
        </w:rPr>
        <w:t xml:space="preserve"> members attend meetings of the </w:t>
      </w:r>
      <w:proofErr w:type="spellStart"/>
      <w:r w:rsidRPr="001F1A43">
        <w:rPr>
          <w:rFonts w:ascii="Arial" w:hAnsi="Arial" w:cs="Arial"/>
          <w:sz w:val="20"/>
        </w:rPr>
        <w:t>ExSFC</w:t>
      </w:r>
      <w:proofErr w:type="spellEnd"/>
      <w:r w:rsidRPr="001F1A43">
        <w:rPr>
          <w:rFonts w:ascii="Arial" w:hAnsi="Arial" w:cs="Arial"/>
          <w:sz w:val="20"/>
        </w:rPr>
        <w:t xml:space="preserve"> or participate as members of its Working Groups following nomination to the IECEx Secretariat by their location country’s National IECEx Member Body.  Attendance at annual meetings of the </w:t>
      </w:r>
      <w:proofErr w:type="spellStart"/>
      <w:r w:rsidRPr="001F1A43">
        <w:rPr>
          <w:rFonts w:ascii="Arial" w:hAnsi="Arial" w:cs="Arial"/>
          <w:sz w:val="20"/>
        </w:rPr>
        <w:t>ExSFC</w:t>
      </w:r>
      <w:proofErr w:type="spellEnd"/>
      <w:r w:rsidRPr="001F1A43">
        <w:rPr>
          <w:rFonts w:ascii="Arial" w:hAnsi="Arial" w:cs="Arial"/>
          <w:sz w:val="20"/>
        </w:rPr>
        <w:t xml:space="preserve"> requires the Member Body nomination for each meeting.</w:t>
      </w:r>
    </w:p>
    <w:p w:rsidR="001F1A43" w:rsidRPr="001F1A43" w:rsidRDefault="001F1A43" w:rsidP="001F1A43">
      <w:pPr>
        <w:rPr>
          <w:rFonts w:ascii="Arial" w:hAnsi="Arial" w:cs="Arial"/>
          <w:sz w:val="20"/>
        </w:rPr>
      </w:pPr>
    </w:p>
    <w:p w:rsidR="001F1A43" w:rsidRPr="001F1A43" w:rsidRDefault="001F1A43" w:rsidP="001F1A43">
      <w:pPr>
        <w:pStyle w:val="ListParagraph"/>
        <w:numPr>
          <w:ilvl w:val="0"/>
          <w:numId w:val="37"/>
        </w:numPr>
        <w:contextualSpacing/>
        <w:rPr>
          <w:rFonts w:ascii="Arial" w:hAnsi="Arial" w:cs="Arial"/>
          <w:sz w:val="20"/>
        </w:rPr>
      </w:pPr>
      <w:r w:rsidRPr="001F1A43">
        <w:rPr>
          <w:rFonts w:ascii="Arial" w:hAnsi="Arial" w:cs="Arial"/>
          <w:sz w:val="20"/>
        </w:rPr>
        <w:t xml:space="preserve">All Member Countries of the IECEx are also Member Countries of the </w:t>
      </w:r>
      <w:proofErr w:type="spellStart"/>
      <w:r w:rsidRPr="001F1A43">
        <w:rPr>
          <w:rFonts w:ascii="Arial" w:hAnsi="Arial" w:cs="Arial"/>
          <w:sz w:val="20"/>
        </w:rPr>
        <w:t>ExSFC</w:t>
      </w:r>
      <w:proofErr w:type="spellEnd"/>
      <w:r w:rsidRPr="001F1A43">
        <w:rPr>
          <w:rFonts w:ascii="Arial" w:hAnsi="Arial" w:cs="Arial"/>
          <w:sz w:val="20"/>
        </w:rPr>
        <w:t xml:space="preserve"> and will receive </w:t>
      </w:r>
      <w:proofErr w:type="spellStart"/>
      <w:r w:rsidRPr="001F1A43">
        <w:rPr>
          <w:rFonts w:ascii="Arial" w:hAnsi="Arial" w:cs="Arial"/>
          <w:sz w:val="20"/>
        </w:rPr>
        <w:t>ExSFC</w:t>
      </w:r>
      <w:proofErr w:type="spellEnd"/>
      <w:r w:rsidRPr="001F1A43">
        <w:rPr>
          <w:rFonts w:ascii="Arial" w:hAnsi="Arial" w:cs="Arial"/>
          <w:sz w:val="20"/>
        </w:rPr>
        <w:t xml:space="preserve"> circulated documents.</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p>
    <w:p w:rsidR="001F1A43" w:rsidRPr="001F1A43" w:rsidRDefault="001F1A43" w:rsidP="001F1A43">
      <w:pPr>
        <w:tabs>
          <w:tab w:val="left" w:pos="4536"/>
        </w:tabs>
        <w:ind w:left="2268" w:hanging="2268"/>
        <w:rPr>
          <w:rFonts w:ascii="Arial" w:hAnsi="Arial" w:cs="Arial"/>
          <w:b/>
          <w:sz w:val="20"/>
        </w:rPr>
      </w:pPr>
      <w:r w:rsidRPr="001F1A43">
        <w:rPr>
          <w:rFonts w:ascii="Arial" w:hAnsi="Arial" w:cs="Arial"/>
          <w:b/>
          <w:sz w:val="20"/>
        </w:rPr>
        <w:t xml:space="preserve">Voting Rights during Meetings of the </w:t>
      </w:r>
      <w:proofErr w:type="spellStart"/>
      <w:r w:rsidRPr="001F1A43">
        <w:rPr>
          <w:rFonts w:ascii="Arial" w:hAnsi="Arial" w:cs="Arial"/>
          <w:b/>
          <w:sz w:val="20"/>
        </w:rPr>
        <w:t>ExSFC</w:t>
      </w:r>
      <w:proofErr w:type="spellEnd"/>
      <w:r w:rsidRPr="001F1A43">
        <w:rPr>
          <w:rFonts w:ascii="Arial" w:hAnsi="Arial" w:cs="Arial"/>
          <w:sz w:val="20"/>
        </w:rPr>
        <w:t>:</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r w:rsidRPr="001F1A43">
        <w:rPr>
          <w:rFonts w:ascii="Arial" w:hAnsi="Arial" w:cs="Arial"/>
          <w:sz w:val="20"/>
        </w:rPr>
        <w:t xml:space="preserve">During meetings of the </w:t>
      </w:r>
      <w:proofErr w:type="spellStart"/>
      <w:r w:rsidRPr="001F1A43">
        <w:rPr>
          <w:rFonts w:ascii="Arial" w:hAnsi="Arial" w:cs="Arial"/>
          <w:sz w:val="20"/>
        </w:rPr>
        <w:t>ExSFC</w:t>
      </w:r>
      <w:proofErr w:type="spellEnd"/>
      <w:r w:rsidRPr="001F1A43">
        <w:rPr>
          <w:rFonts w:ascii="Arial" w:hAnsi="Arial" w:cs="Arial"/>
          <w:sz w:val="20"/>
        </w:rPr>
        <w:t xml:space="preserve">, each ExCB operating in the IECEx 03 Scheme shall have the entitlements of one vote.  Each Country present at a meeting of the </w:t>
      </w:r>
      <w:proofErr w:type="spellStart"/>
      <w:r w:rsidRPr="001F1A43">
        <w:rPr>
          <w:rFonts w:ascii="Arial" w:hAnsi="Arial" w:cs="Arial"/>
          <w:sz w:val="20"/>
        </w:rPr>
        <w:t>ExSFC</w:t>
      </w:r>
      <w:proofErr w:type="spellEnd"/>
      <w:r w:rsidRPr="001F1A43">
        <w:rPr>
          <w:rFonts w:ascii="Arial" w:hAnsi="Arial" w:cs="Arial"/>
          <w:sz w:val="20"/>
        </w:rPr>
        <w:t xml:space="preserve"> shall have one vote with the country’s Member Body responsible for ensuring that the collective views of all stakeholders in their country are represented.</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r w:rsidRPr="001F1A43">
        <w:rPr>
          <w:rFonts w:ascii="Arial" w:hAnsi="Arial" w:cs="Arial"/>
          <w:sz w:val="20"/>
        </w:rPr>
        <w:t xml:space="preserve">Any voting on documents and matters outside meetings shall occur at the discretion of the </w:t>
      </w:r>
      <w:proofErr w:type="spellStart"/>
      <w:r w:rsidRPr="001F1A43">
        <w:rPr>
          <w:rFonts w:ascii="Arial" w:hAnsi="Arial" w:cs="Arial"/>
          <w:sz w:val="20"/>
        </w:rPr>
        <w:t>ExSFC</w:t>
      </w:r>
      <w:proofErr w:type="spellEnd"/>
      <w:r w:rsidRPr="001F1A43">
        <w:rPr>
          <w:rFonts w:ascii="Arial" w:hAnsi="Arial" w:cs="Arial"/>
          <w:sz w:val="20"/>
        </w:rPr>
        <w:t xml:space="preserve"> Chairman.</w:t>
      </w:r>
    </w:p>
    <w:p w:rsidR="001F1A43" w:rsidRDefault="001F1A43" w:rsidP="001F1A43">
      <w:pPr>
        <w:rPr>
          <w:rFonts w:cs="Arial"/>
          <w:sz w:val="20"/>
        </w:rPr>
      </w:pPr>
    </w:p>
    <w:p w:rsidR="001F1A43" w:rsidRPr="005D2BFA" w:rsidRDefault="001F1A43" w:rsidP="001F1A43"/>
    <w:p w:rsidR="001F1A43" w:rsidRDefault="001F1A43">
      <w:pPr>
        <w:rPr>
          <w:rFonts w:ascii="Arial" w:hAnsi="Arial" w:cs="Arial"/>
          <w:b/>
          <w:lang w:val="en-GB"/>
        </w:rPr>
      </w:pPr>
    </w:p>
    <w:sectPr w:rsidR="001F1A43" w:rsidSect="007C781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0D" w:rsidRDefault="0000120D">
      <w:r>
        <w:separator/>
      </w:r>
    </w:p>
  </w:endnote>
  <w:endnote w:type="continuationSeparator" w:id="0">
    <w:p w:rsidR="0000120D" w:rsidRDefault="0000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Pr="00895B67" w:rsidRDefault="0055381A" w:rsidP="00F43FC7">
    <w:pPr>
      <w:pStyle w:val="Footer"/>
      <w:ind w:hanging="567"/>
      <w:rPr>
        <w:lang w:val="en-US"/>
      </w:rPr>
    </w:pPr>
    <w:proofErr w:type="spellStart"/>
    <w:r>
      <w:rPr>
        <w:lang w:val="en-US"/>
      </w:rPr>
      <w:t>ExMC</w:t>
    </w:r>
    <w:proofErr w:type="spellEnd"/>
    <w:r>
      <w:rPr>
        <w:lang w:val="en-US"/>
      </w:rPr>
      <w:t>/115</w:t>
    </w:r>
    <w:r w:rsidR="00D202D1">
      <w:rPr>
        <w:lang w:val="en-US"/>
      </w:rPr>
      <w:t>8</w:t>
    </w:r>
    <w:r>
      <w:rPr>
        <w:lang w:val="en-US"/>
      </w:rPr>
      <w:t xml:space="preserve">/R </w:t>
    </w:r>
    <w:proofErr w:type="spellStart"/>
    <w:r w:rsidR="006F540A">
      <w:rPr>
        <w:lang w:val="en-US"/>
      </w:rPr>
      <w:t>Ex</w:t>
    </w:r>
    <w:r w:rsidR="00D202D1">
      <w:rPr>
        <w:lang w:val="en-US"/>
      </w:rPr>
      <w:t>SFC</w:t>
    </w:r>
    <w:proofErr w:type="spellEnd"/>
    <w:r w:rsidR="00F43FC7">
      <w:rPr>
        <w:lang w:val="en-US"/>
      </w:rPr>
      <w:t xml:space="preserve"> </w:t>
    </w:r>
    <w:r>
      <w:rPr>
        <w:lang w:val="en-US"/>
      </w:rPr>
      <w:t>Report</w:t>
    </w:r>
    <w:r w:rsidR="00D26ED7" w:rsidRPr="00895B67">
      <w:rPr>
        <w:lang w:val="en-US"/>
      </w:rPr>
      <w:tab/>
      <w:t xml:space="preserve">Page </w:t>
    </w:r>
    <w:r w:rsidR="00D26ED7">
      <w:rPr>
        <w:rStyle w:val="PageNumber"/>
      </w:rPr>
      <w:fldChar w:fldCharType="begin"/>
    </w:r>
    <w:r w:rsidR="00D26ED7" w:rsidRPr="00895B67">
      <w:rPr>
        <w:rStyle w:val="PageNumber"/>
        <w:lang w:val="en-US"/>
      </w:rPr>
      <w:instrText xml:space="preserve"> PAGE </w:instrText>
    </w:r>
    <w:r w:rsidR="00D26ED7">
      <w:rPr>
        <w:rStyle w:val="PageNumber"/>
      </w:rPr>
      <w:fldChar w:fldCharType="separate"/>
    </w:r>
    <w:r w:rsidR="008B48EF">
      <w:rPr>
        <w:rStyle w:val="PageNumber"/>
        <w:noProof/>
        <w:lang w:val="en-US"/>
      </w:rPr>
      <w:t>12</w:t>
    </w:r>
    <w:r w:rsidR="00D26ED7">
      <w:rPr>
        <w:rStyle w:val="PageNumber"/>
      </w:rPr>
      <w:fldChar w:fldCharType="end"/>
    </w:r>
    <w:r w:rsidR="00D26ED7" w:rsidRPr="00895B67">
      <w:rPr>
        <w:rStyle w:val="PageNumber"/>
        <w:lang w:val="en-US"/>
      </w:rPr>
      <w:t xml:space="preserve"> of </w:t>
    </w:r>
    <w:r w:rsidR="00D26ED7">
      <w:rPr>
        <w:rStyle w:val="PageNumber"/>
      </w:rPr>
      <w:fldChar w:fldCharType="begin"/>
    </w:r>
    <w:r w:rsidR="00D26ED7" w:rsidRPr="00895B67">
      <w:rPr>
        <w:rStyle w:val="PageNumber"/>
        <w:lang w:val="en-US"/>
      </w:rPr>
      <w:instrText xml:space="preserve"> NUMPAGES </w:instrText>
    </w:r>
    <w:r w:rsidR="00D26ED7">
      <w:rPr>
        <w:rStyle w:val="PageNumber"/>
      </w:rPr>
      <w:fldChar w:fldCharType="separate"/>
    </w:r>
    <w:r w:rsidR="008B48EF">
      <w:rPr>
        <w:rStyle w:val="PageNumber"/>
        <w:noProof/>
        <w:lang w:val="en-US"/>
      </w:rPr>
      <w:t>13</w:t>
    </w:r>
    <w:r w:rsidR="00D26E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0D" w:rsidRDefault="0000120D">
      <w:r>
        <w:separator/>
      </w:r>
    </w:p>
  </w:footnote>
  <w:footnote w:type="continuationSeparator" w:id="0">
    <w:p w:rsidR="0000120D" w:rsidRDefault="0000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Default="0055381A">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A55BF3" w:rsidRDefault="00A55BF3"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w:t>
                          </w:r>
                          <w:r w:rsidR="0055381A">
                            <w:rPr>
                              <w:rFonts w:ascii="Arial" w:hAnsi="Arial" w:cs="Arial"/>
                              <w:b/>
                              <w:lang w:val="en-US"/>
                            </w:rPr>
                            <w:t>115</w:t>
                          </w:r>
                          <w:r w:rsidR="00D202D1">
                            <w:rPr>
                              <w:rFonts w:ascii="Arial" w:hAnsi="Arial" w:cs="Arial"/>
                              <w:b/>
                              <w:lang w:val="en-US"/>
                            </w:rPr>
                            <w:t>8</w:t>
                          </w:r>
                          <w:r>
                            <w:rPr>
                              <w:rFonts w:ascii="Arial" w:hAnsi="Arial" w:cs="Arial"/>
                              <w:b/>
                              <w:lang w:val="en-US"/>
                            </w:rPr>
                            <w:t>/R</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">
              <v:textbox>
                <w:txbxContent>
                  <w:p w:rsidR="00A55BF3" w:rsidRDefault="00A55BF3"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w:t>
                    </w:r>
                    <w:r w:rsidR="0055381A">
                      <w:rPr>
                        <w:rFonts w:ascii="Arial" w:hAnsi="Arial" w:cs="Arial"/>
                        <w:b/>
                        <w:lang w:val="en-US"/>
                      </w:rPr>
                      <w:t>115</w:t>
                    </w:r>
                    <w:r w:rsidR="00D202D1">
                      <w:rPr>
                        <w:rFonts w:ascii="Arial" w:hAnsi="Arial" w:cs="Arial"/>
                        <w:b/>
                        <w:lang w:val="en-US"/>
                      </w:rPr>
                      <w:t>8</w:t>
                    </w:r>
                    <w:r>
                      <w:rPr>
                        <w:rFonts w:ascii="Arial" w:hAnsi="Arial" w:cs="Arial"/>
                        <w:b/>
                        <w:lang w:val="en-US"/>
                      </w:rPr>
                      <w:t>/R</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v:textbox>
            </v:shape>
          </w:pict>
        </mc:Fallback>
      </mc:AlternateContent>
    </w:r>
    <w:r w:rsidRPr="00910787">
      <w:rPr>
        <w:noProof/>
        <w:lang w:val="en-AU" w:eastAsia="en-AU"/>
      </w:rPr>
      <w:drawing>
        <wp:inline distT="0" distB="0" distL="0" distR="0">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351FF0" w:rsidRDefault="00351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66BA"/>
    <w:multiLevelType w:val="hybridMultilevel"/>
    <w:tmpl w:val="961C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14C6F"/>
    <w:multiLevelType w:val="hybridMultilevel"/>
    <w:tmpl w:val="043E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F714F"/>
    <w:multiLevelType w:val="multilevel"/>
    <w:tmpl w:val="A3FA5D4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7"/>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A4532CC"/>
    <w:multiLevelType w:val="hybridMultilevel"/>
    <w:tmpl w:val="EF9A9DB2"/>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A3043"/>
    <w:multiLevelType w:val="hybridMultilevel"/>
    <w:tmpl w:val="55368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86353E"/>
    <w:multiLevelType w:val="hybridMultilevel"/>
    <w:tmpl w:val="22C2F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A12EAD"/>
    <w:multiLevelType w:val="multilevel"/>
    <w:tmpl w:val="6A2229F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E502412"/>
    <w:multiLevelType w:val="multilevel"/>
    <w:tmpl w:val="0226BAD2"/>
    <w:lvl w:ilvl="0">
      <w:start w:val="1"/>
      <w:numFmt w:val="bullet"/>
      <w:lvlText w:val=""/>
      <w:lvlJc w:val="left"/>
      <w:pPr>
        <w:tabs>
          <w:tab w:val="num" w:pos="816"/>
        </w:tabs>
        <w:ind w:left="816" w:hanging="216"/>
      </w:pPr>
      <w:rPr>
        <w:rFonts w:ascii="Symbol" w:hAnsi="Symbol" w:hint="default"/>
        <w:sz w:val="20"/>
        <w:szCs w:val="20"/>
      </w:rPr>
    </w:lvl>
    <w:lvl w:ilvl="1">
      <w:start w:val="1"/>
      <w:numFmt w:val="decimal"/>
      <w:isLgl/>
      <w:lvlText w:val="%1.%2"/>
      <w:lvlJc w:val="left"/>
      <w:pPr>
        <w:tabs>
          <w:tab w:val="num" w:pos="1155"/>
        </w:tabs>
        <w:ind w:left="1155" w:hanging="55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8" w15:restartNumberingAfterBreak="0">
    <w:nsid w:val="2516734F"/>
    <w:multiLevelType w:val="hybridMultilevel"/>
    <w:tmpl w:val="E41EDC64"/>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9" w15:restartNumberingAfterBreak="0">
    <w:nsid w:val="278848F1"/>
    <w:multiLevelType w:val="hybridMultilevel"/>
    <w:tmpl w:val="187A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E2999"/>
    <w:multiLevelType w:val="hybridMultilevel"/>
    <w:tmpl w:val="3A8C9E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C987653"/>
    <w:multiLevelType w:val="hybridMultilevel"/>
    <w:tmpl w:val="1CCC11C4"/>
    <w:lvl w:ilvl="0" w:tplc="6DAA6DE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56896"/>
    <w:multiLevelType w:val="hybridMultilevel"/>
    <w:tmpl w:val="F0CA17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0A1AC6"/>
    <w:multiLevelType w:val="hybridMultilevel"/>
    <w:tmpl w:val="FA169F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C553FBA"/>
    <w:multiLevelType w:val="multilevel"/>
    <w:tmpl w:val="8C94874E"/>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val="0"/>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E267B0D"/>
    <w:multiLevelType w:val="hybridMultilevel"/>
    <w:tmpl w:val="34867E70"/>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2CC4845"/>
    <w:multiLevelType w:val="multilevel"/>
    <w:tmpl w:val="EC725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2E2803"/>
    <w:multiLevelType w:val="multilevel"/>
    <w:tmpl w:val="33BE55A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ascii="Arial" w:hAnsi="Arial" w:cs="Arial" w:hint="default"/>
        <w:b/>
        <w:sz w:val="22"/>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495B6133"/>
    <w:multiLevelType w:val="hybridMultilevel"/>
    <w:tmpl w:val="794A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B23590"/>
    <w:multiLevelType w:val="hybridMultilevel"/>
    <w:tmpl w:val="3E64E1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9111D32"/>
    <w:multiLevelType w:val="hybridMultilevel"/>
    <w:tmpl w:val="9D4C12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59E01F15"/>
    <w:multiLevelType w:val="hybridMultilevel"/>
    <w:tmpl w:val="06EA91B8"/>
    <w:lvl w:ilvl="0" w:tplc="175C8AEC">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D3A15"/>
    <w:multiLevelType w:val="hybridMultilevel"/>
    <w:tmpl w:val="00A617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3E0EB5"/>
    <w:multiLevelType w:val="hybridMultilevel"/>
    <w:tmpl w:val="EF16CD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15:restartNumberingAfterBreak="0">
    <w:nsid w:val="6DAE790D"/>
    <w:multiLevelType w:val="hybridMultilevel"/>
    <w:tmpl w:val="82429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900FDB"/>
    <w:multiLevelType w:val="hybridMultilevel"/>
    <w:tmpl w:val="0ADE24CA"/>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82947"/>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8"/>
  </w:num>
  <w:num w:numId="14">
    <w:abstractNumId w:val="25"/>
  </w:num>
  <w:num w:numId="15">
    <w:abstractNumId w:val="12"/>
  </w:num>
  <w:num w:numId="16">
    <w:abstractNumId w:val="17"/>
  </w:num>
  <w:num w:numId="17">
    <w:abstractNumId w:val="21"/>
  </w:num>
  <w:num w:numId="18">
    <w:abstractNumId w:val="15"/>
  </w:num>
  <w:num w:numId="19">
    <w:abstractNumId w:val="29"/>
  </w:num>
  <w:num w:numId="20">
    <w:abstractNumId w:val="27"/>
  </w:num>
  <w:num w:numId="21">
    <w:abstractNumId w:val="32"/>
  </w:num>
  <w:num w:numId="22">
    <w:abstractNumId w:val="11"/>
  </w:num>
  <w:num w:numId="23">
    <w:abstractNumId w:val="33"/>
  </w:num>
  <w:num w:numId="24">
    <w:abstractNumId w:val="10"/>
  </w:num>
  <w:num w:numId="25">
    <w:abstractNumId w:val="37"/>
  </w:num>
  <w:num w:numId="26">
    <w:abstractNumId w:val="13"/>
  </w:num>
  <w:num w:numId="27">
    <w:abstractNumId w:val="31"/>
  </w:num>
  <w:num w:numId="28">
    <w:abstractNumId w:val="35"/>
  </w:num>
  <w:num w:numId="29">
    <w:abstractNumId w:val="36"/>
  </w:num>
  <w:num w:numId="30">
    <w:abstractNumId w:val="14"/>
  </w:num>
  <w:num w:numId="31">
    <w:abstractNumId w:val="30"/>
  </w:num>
  <w:num w:numId="32">
    <w:abstractNumId w:val="19"/>
  </w:num>
  <w:num w:numId="33">
    <w:abstractNumId w:val="23"/>
  </w:num>
  <w:num w:numId="34">
    <w:abstractNumId w:val="3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4"/>
  </w:num>
  <w:num w:numId="38">
    <w:abstractNumId w:val="18"/>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A"/>
    <w:rsid w:val="0000120D"/>
    <w:rsid w:val="00001CF7"/>
    <w:rsid w:val="000021BC"/>
    <w:rsid w:val="000031DF"/>
    <w:rsid w:val="00003B28"/>
    <w:rsid w:val="000056DD"/>
    <w:rsid w:val="000100F1"/>
    <w:rsid w:val="000106C2"/>
    <w:rsid w:val="00011EB6"/>
    <w:rsid w:val="00017B76"/>
    <w:rsid w:val="00020821"/>
    <w:rsid w:val="000213E3"/>
    <w:rsid w:val="00026B12"/>
    <w:rsid w:val="000303EF"/>
    <w:rsid w:val="00035817"/>
    <w:rsid w:val="00041570"/>
    <w:rsid w:val="00042EC0"/>
    <w:rsid w:val="00044133"/>
    <w:rsid w:val="00051EAF"/>
    <w:rsid w:val="000523B4"/>
    <w:rsid w:val="00064EDB"/>
    <w:rsid w:val="00067DE1"/>
    <w:rsid w:val="000745CE"/>
    <w:rsid w:val="000757C9"/>
    <w:rsid w:val="000773BD"/>
    <w:rsid w:val="00080902"/>
    <w:rsid w:val="00080B36"/>
    <w:rsid w:val="000813A7"/>
    <w:rsid w:val="00086262"/>
    <w:rsid w:val="00092A9C"/>
    <w:rsid w:val="000A3080"/>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40B6"/>
    <w:rsid w:val="000F4BBF"/>
    <w:rsid w:val="000F61D0"/>
    <w:rsid w:val="000F755A"/>
    <w:rsid w:val="0010529F"/>
    <w:rsid w:val="00110465"/>
    <w:rsid w:val="00110FD6"/>
    <w:rsid w:val="00115A5D"/>
    <w:rsid w:val="00120CD3"/>
    <w:rsid w:val="00126D8B"/>
    <w:rsid w:val="00156ABD"/>
    <w:rsid w:val="00157F43"/>
    <w:rsid w:val="00160653"/>
    <w:rsid w:val="00161458"/>
    <w:rsid w:val="00162210"/>
    <w:rsid w:val="00164CCD"/>
    <w:rsid w:val="00170102"/>
    <w:rsid w:val="00171ADE"/>
    <w:rsid w:val="00172DD1"/>
    <w:rsid w:val="00175757"/>
    <w:rsid w:val="00177449"/>
    <w:rsid w:val="00180181"/>
    <w:rsid w:val="0018416D"/>
    <w:rsid w:val="00184D03"/>
    <w:rsid w:val="001862A2"/>
    <w:rsid w:val="0018661A"/>
    <w:rsid w:val="00187402"/>
    <w:rsid w:val="001A13C4"/>
    <w:rsid w:val="001A266B"/>
    <w:rsid w:val="001B1C46"/>
    <w:rsid w:val="001B1FD8"/>
    <w:rsid w:val="001B364D"/>
    <w:rsid w:val="001B450A"/>
    <w:rsid w:val="001B574F"/>
    <w:rsid w:val="001C50B7"/>
    <w:rsid w:val="001C63A3"/>
    <w:rsid w:val="001D0631"/>
    <w:rsid w:val="001D0886"/>
    <w:rsid w:val="001D11B4"/>
    <w:rsid w:val="001D3C29"/>
    <w:rsid w:val="001D5193"/>
    <w:rsid w:val="001E2634"/>
    <w:rsid w:val="001E5A87"/>
    <w:rsid w:val="001E7622"/>
    <w:rsid w:val="001F1A43"/>
    <w:rsid w:val="001F394D"/>
    <w:rsid w:val="00201518"/>
    <w:rsid w:val="00203715"/>
    <w:rsid w:val="002062CB"/>
    <w:rsid w:val="0021219C"/>
    <w:rsid w:val="002121DD"/>
    <w:rsid w:val="002131F1"/>
    <w:rsid w:val="0021505E"/>
    <w:rsid w:val="002216ED"/>
    <w:rsid w:val="00223598"/>
    <w:rsid w:val="00227AFB"/>
    <w:rsid w:val="00230590"/>
    <w:rsid w:val="00231472"/>
    <w:rsid w:val="00241918"/>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7B4F"/>
    <w:rsid w:val="002E2020"/>
    <w:rsid w:val="002E2CAA"/>
    <w:rsid w:val="002F2F77"/>
    <w:rsid w:val="00301897"/>
    <w:rsid w:val="00310215"/>
    <w:rsid w:val="00311375"/>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B30E8"/>
    <w:rsid w:val="003B343F"/>
    <w:rsid w:val="003B53A2"/>
    <w:rsid w:val="003B617F"/>
    <w:rsid w:val="003C0A70"/>
    <w:rsid w:val="003C0CAC"/>
    <w:rsid w:val="003C0E4C"/>
    <w:rsid w:val="003C1101"/>
    <w:rsid w:val="003D1A98"/>
    <w:rsid w:val="003D3405"/>
    <w:rsid w:val="003D37F3"/>
    <w:rsid w:val="003E2394"/>
    <w:rsid w:val="003F3BCB"/>
    <w:rsid w:val="003F57E6"/>
    <w:rsid w:val="00402309"/>
    <w:rsid w:val="00403369"/>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893"/>
    <w:rsid w:val="00460841"/>
    <w:rsid w:val="00460F9D"/>
    <w:rsid w:val="00464133"/>
    <w:rsid w:val="004667F8"/>
    <w:rsid w:val="00471510"/>
    <w:rsid w:val="004763E1"/>
    <w:rsid w:val="00477863"/>
    <w:rsid w:val="00480CCC"/>
    <w:rsid w:val="004860F6"/>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91A91"/>
    <w:rsid w:val="00591C9F"/>
    <w:rsid w:val="00592CF0"/>
    <w:rsid w:val="005946CF"/>
    <w:rsid w:val="0059734E"/>
    <w:rsid w:val="00597619"/>
    <w:rsid w:val="005A080C"/>
    <w:rsid w:val="005A3F57"/>
    <w:rsid w:val="005A6E6F"/>
    <w:rsid w:val="005B3D2D"/>
    <w:rsid w:val="005B419D"/>
    <w:rsid w:val="005C0B8A"/>
    <w:rsid w:val="005C259D"/>
    <w:rsid w:val="005C3310"/>
    <w:rsid w:val="005C679B"/>
    <w:rsid w:val="005C7B82"/>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81A4A"/>
    <w:rsid w:val="006851A4"/>
    <w:rsid w:val="00685ABD"/>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91F"/>
    <w:rsid w:val="00733559"/>
    <w:rsid w:val="007335F5"/>
    <w:rsid w:val="0073615B"/>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C1BEB"/>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7664"/>
    <w:rsid w:val="00817B19"/>
    <w:rsid w:val="00820578"/>
    <w:rsid w:val="00822C25"/>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B48EF"/>
    <w:rsid w:val="008C06B3"/>
    <w:rsid w:val="008C143F"/>
    <w:rsid w:val="008C1740"/>
    <w:rsid w:val="008C6641"/>
    <w:rsid w:val="008D2A02"/>
    <w:rsid w:val="008E347B"/>
    <w:rsid w:val="008E3484"/>
    <w:rsid w:val="008F0E45"/>
    <w:rsid w:val="009043DB"/>
    <w:rsid w:val="009150F9"/>
    <w:rsid w:val="00916CA9"/>
    <w:rsid w:val="00924609"/>
    <w:rsid w:val="00926826"/>
    <w:rsid w:val="0092776E"/>
    <w:rsid w:val="00927B13"/>
    <w:rsid w:val="00931CB3"/>
    <w:rsid w:val="0093714A"/>
    <w:rsid w:val="00945259"/>
    <w:rsid w:val="0094593D"/>
    <w:rsid w:val="00953D00"/>
    <w:rsid w:val="00955D35"/>
    <w:rsid w:val="00956D5A"/>
    <w:rsid w:val="009626AB"/>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FA0"/>
    <w:rsid w:val="00A03F18"/>
    <w:rsid w:val="00A04319"/>
    <w:rsid w:val="00A04B7F"/>
    <w:rsid w:val="00A12687"/>
    <w:rsid w:val="00A13026"/>
    <w:rsid w:val="00A14F2B"/>
    <w:rsid w:val="00A170EE"/>
    <w:rsid w:val="00A176BC"/>
    <w:rsid w:val="00A21C87"/>
    <w:rsid w:val="00A33B5B"/>
    <w:rsid w:val="00A341E0"/>
    <w:rsid w:val="00A36F28"/>
    <w:rsid w:val="00A42478"/>
    <w:rsid w:val="00A42FF3"/>
    <w:rsid w:val="00A50865"/>
    <w:rsid w:val="00A5369C"/>
    <w:rsid w:val="00A53A39"/>
    <w:rsid w:val="00A55BF3"/>
    <w:rsid w:val="00A55F80"/>
    <w:rsid w:val="00A70141"/>
    <w:rsid w:val="00A710CC"/>
    <w:rsid w:val="00A72108"/>
    <w:rsid w:val="00A75C47"/>
    <w:rsid w:val="00A76E01"/>
    <w:rsid w:val="00A81B15"/>
    <w:rsid w:val="00A82CF2"/>
    <w:rsid w:val="00A8456E"/>
    <w:rsid w:val="00A860A0"/>
    <w:rsid w:val="00A900D3"/>
    <w:rsid w:val="00AA33B5"/>
    <w:rsid w:val="00AA6571"/>
    <w:rsid w:val="00AB766B"/>
    <w:rsid w:val="00AC25F6"/>
    <w:rsid w:val="00AC27E5"/>
    <w:rsid w:val="00AC3057"/>
    <w:rsid w:val="00AC5D5E"/>
    <w:rsid w:val="00AC6888"/>
    <w:rsid w:val="00AD3A82"/>
    <w:rsid w:val="00AD44A1"/>
    <w:rsid w:val="00AE3936"/>
    <w:rsid w:val="00AE4E4B"/>
    <w:rsid w:val="00AF36EC"/>
    <w:rsid w:val="00AF4ADE"/>
    <w:rsid w:val="00B017DC"/>
    <w:rsid w:val="00B03C8D"/>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2D1"/>
    <w:rsid w:val="00D20BD2"/>
    <w:rsid w:val="00D23714"/>
    <w:rsid w:val="00D2402B"/>
    <w:rsid w:val="00D257D9"/>
    <w:rsid w:val="00D26ED7"/>
    <w:rsid w:val="00D305D8"/>
    <w:rsid w:val="00D338BE"/>
    <w:rsid w:val="00D37AAD"/>
    <w:rsid w:val="00D417A5"/>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2DFD"/>
    <w:rsid w:val="00E24751"/>
    <w:rsid w:val="00E24D0A"/>
    <w:rsid w:val="00E30E77"/>
    <w:rsid w:val="00E31062"/>
    <w:rsid w:val="00E32502"/>
    <w:rsid w:val="00E3272A"/>
    <w:rsid w:val="00E3407B"/>
    <w:rsid w:val="00E35B90"/>
    <w:rsid w:val="00E41399"/>
    <w:rsid w:val="00E44A7F"/>
    <w:rsid w:val="00E45F20"/>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2AC7"/>
    <w:rsid w:val="00F60A0A"/>
    <w:rsid w:val="00F63820"/>
    <w:rsid w:val="00F63847"/>
    <w:rsid w:val="00F65704"/>
    <w:rsid w:val="00F67143"/>
    <w:rsid w:val="00F72506"/>
    <w:rsid w:val="00F725BB"/>
    <w:rsid w:val="00F76EA3"/>
    <w:rsid w:val="00F8218D"/>
    <w:rsid w:val="00F82F8B"/>
    <w:rsid w:val="00F8396E"/>
    <w:rsid w:val="00F83C89"/>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2"/>
      </w:numPr>
    </w:pPr>
    <w:rPr>
      <w:rFonts w:ascii="Arial" w:hAnsi="Arial"/>
      <w:sz w:val="22"/>
      <w:szCs w:val="20"/>
      <w:lang w:val="fr-FR" w:eastAsia="en-GB"/>
    </w:rPr>
  </w:style>
  <w:style w:type="paragraph" w:styleId="ListBullet2">
    <w:name w:val="List Bullet 2"/>
    <w:basedOn w:val="Normal"/>
    <w:autoRedefine/>
    <w:pPr>
      <w:numPr>
        <w:numId w:val="3"/>
      </w:numPr>
    </w:pPr>
    <w:rPr>
      <w:rFonts w:ascii="Arial" w:hAnsi="Arial"/>
      <w:sz w:val="22"/>
      <w:szCs w:val="20"/>
      <w:lang w:val="fr-FR" w:eastAsia="en-GB"/>
    </w:rPr>
  </w:style>
  <w:style w:type="paragraph" w:styleId="ListBullet3">
    <w:name w:val="List Bullet 3"/>
    <w:basedOn w:val="Normal"/>
    <w:autoRedefine/>
    <w:pPr>
      <w:numPr>
        <w:numId w:val="4"/>
      </w:numPr>
    </w:pPr>
    <w:rPr>
      <w:rFonts w:ascii="Arial" w:hAnsi="Arial"/>
      <w:sz w:val="22"/>
      <w:szCs w:val="20"/>
      <w:lang w:val="fr-FR" w:eastAsia="en-GB"/>
    </w:rPr>
  </w:style>
  <w:style w:type="paragraph" w:styleId="ListBullet4">
    <w:name w:val="List Bullet 4"/>
    <w:basedOn w:val="Normal"/>
    <w:autoRedefine/>
    <w:pPr>
      <w:numPr>
        <w:numId w:val="5"/>
      </w:numPr>
    </w:pPr>
    <w:rPr>
      <w:rFonts w:ascii="Arial" w:hAnsi="Arial"/>
      <w:sz w:val="22"/>
      <w:szCs w:val="20"/>
      <w:lang w:val="fr-FR" w:eastAsia="en-GB"/>
    </w:rPr>
  </w:style>
  <w:style w:type="paragraph" w:styleId="ListBullet5">
    <w:name w:val="List Bullet 5"/>
    <w:basedOn w:val="Normal"/>
    <w:autoRedefine/>
    <w:pPr>
      <w:numPr>
        <w:numId w:val="6"/>
      </w:numPr>
    </w:pPr>
    <w:rPr>
      <w:rFonts w:ascii="Arial" w:hAnsi="Arial"/>
      <w:sz w:val="22"/>
      <w:szCs w:val="20"/>
      <w:lang w:val="fr-FR" w:eastAsia="en-GB"/>
    </w:rPr>
  </w:style>
  <w:style w:type="paragraph" w:styleId="ListNumber">
    <w:name w:val="List Number"/>
    <w:basedOn w:val="Normal"/>
    <w:pPr>
      <w:numPr>
        <w:numId w:val="7"/>
      </w:numPr>
    </w:pPr>
    <w:rPr>
      <w:rFonts w:ascii="Arial" w:hAnsi="Arial"/>
      <w:sz w:val="22"/>
      <w:szCs w:val="20"/>
      <w:lang w:val="fr-FR" w:eastAsia="en-GB"/>
    </w:rPr>
  </w:style>
  <w:style w:type="paragraph" w:styleId="ListNumber2">
    <w:name w:val="List Number 2"/>
    <w:basedOn w:val="Normal"/>
    <w:pPr>
      <w:numPr>
        <w:numId w:val="8"/>
      </w:numPr>
    </w:pPr>
    <w:rPr>
      <w:rFonts w:ascii="Arial" w:hAnsi="Arial"/>
      <w:sz w:val="22"/>
      <w:szCs w:val="20"/>
      <w:lang w:val="fr-FR" w:eastAsia="en-GB"/>
    </w:rPr>
  </w:style>
  <w:style w:type="paragraph" w:styleId="ListNumber3">
    <w:name w:val="List Number 3"/>
    <w:basedOn w:val="Normal"/>
    <w:pPr>
      <w:numPr>
        <w:numId w:val="9"/>
      </w:numPr>
    </w:pPr>
    <w:rPr>
      <w:rFonts w:ascii="Arial" w:hAnsi="Arial"/>
      <w:sz w:val="22"/>
      <w:szCs w:val="20"/>
      <w:lang w:val="fr-FR" w:eastAsia="en-GB"/>
    </w:rPr>
  </w:style>
  <w:style w:type="paragraph" w:styleId="ListNumber4">
    <w:name w:val="List Number 4"/>
    <w:basedOn w:val="Normal"/>
    <w:pPr>
      <w:numPr>
        <w:numId w:val="10"/>
      </w:numPr>
    </w:pPr>
    <w:rPr>
      <w:rFonts w:ascii="Arial" w:hAnsi="Arial"/>
      <w:sz w:val="22"/>
      <w:szCs w:val="20"/>
      <w:lang w:val="fr-FR" w:eastAsia="en-GB"/>
    </w:rPr>
  </w:style>
  <w:style w:type="paragraph" w:styleId="ListNumber5">
    <w:name w:val="List Number 5"/>
    <w:basedOn w:val="Normal"/>
    <w:pPr>
      <w:numPr>
        <w:numId w:val="11"/>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semiHidden/>
    <w:rsid w:val="002A2A96"/>
    <w:rPr>
      <w:sz w:val="16"/>
      <w:szCs w:val="16"/>
    </w:rPr>
  </w:style>
  <w:style w:type="paragraph" w:styleId="CommentText">
    <w:name w:val="annotation text"/>
    <w:basedOn w:val="Normal"/>
    <w:semiHidden/>
    <w:rsid w:val="002A2A96"/>
    <w:rPr>
      <w:sz w:val="20"/>
      <w:szCs w:val="20"/>
    </w:rPr>
  </w:style>
  <w:style w:type="paragraph" w:styleId="CommentSubject">
    <w:name w:val="annotation subject"/>
    <w:basedOn w:val="CommentText"/>
    <w:next w:val="CommentText"/>
    <w:semiHidden/>
    <w:rsid w:val="002A2A96"/>
    <w:rPr>
      <w:b/>
      <w:bCs/>
    </w:rPr>
  </w:style>
  <w:style w:type="paragraph" w:styleId="BalloonText">
    <w:name w:val="Balloon Text"/>
    <w:basedOn w:val="Normal"/>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3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directory/bodies/ExCB_service.asp?id=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9010-78F1-4A0F-84AF-1D2A8E6F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4092</Words>
  <Characters>21264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25306</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8</cp:revision>
  <cp:lastPrinted>2013-05-13T05:14:00Z</cp:lastPrinted>
  <dcterms:created xsi:type="dcterms:W3CDTF">2016-07-25T04:47:00Z</dcterms:created>
  <dcterms:modified xsi:type="dcterms:W3CDTF">2016-07-25T05:07:00Z</dcterms:modified>
</cp:coreProperties>
</file>