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86D" w:rsidRPr="00E41A4B" w:rsidRDefault="00E6386D" w:rsidP="00E6386D">
      <w:pPr>
        <w:rPr>
          <w:rFonts w:ascii="Arial" w:hAnsi="Arial" w:cs="Arial"/>
          <w:b/>
          <w:bCs/>
        </w:rPr>
      </w:pPr>
      <w:r w:rsidRPr="00E41A4B">
        <w:rPr>
          <w:rFonts w:ascii="Arial" w:hAnsi="Arial" w:cs="Arial"/>
          <w:b/>
          <w:bCs/>
        </w:rPr>
        <w:t>INTERNATIONAL ELECTROTECHNICAL COMMISSION SYSTEM FOR</w:t>
      </w:r>
    </w:p>
    <w:p w:rsidR="00E6386D" w:rsidRPr="00E41A4B" w:rsidRDefault="00E6386D" w:rsidP="00E6386D">
      <w:pPr>
        <w:rPr>
          <w:rFonts w:ascii="Arial" w:hAnsi="Arial" w:cs="Arial"/>
          <w:b/>
          <w:bCs/>
        </w:rPr>
      </w:pPr>
      <w:r w:rsidRPr="00E41A4B">
        <w:rPr>
          <w:rFonts w:ascii="Arial" w:hAnsi="Arial" w:cs="Arial"/>
          <w:b/>
          <w:bCs/>
        </w:rPr>
        <w:t>CERTIFICATION TO STANDARDS RELATING TO EQUIPENT FOR USE</w:t>
      </w:r>
    </w:p>
    <w:p w:rsidR="00E6386D" w:rsidRDefault="00E6386D" w:rsidP="00E6386D">
      <w:pPr>
        <w:rPr>
          <w:rFonts w:ascii="Arial" w:hAnsi="Arial" w:cs="Arial"/>
          <w:b/>
          <w:bCs/>
        </w:rPr>
      </w:pPr>
      <w:r w:rsidRPr="00E41A4B">
        <w:rPr>
          <w:rFonts w:ascii="Arial" w:hAnsi="Arial" w:cs="Arial"/>
          <w:b/>
          <w:bCs/>
        </w:rPr>
        <w:t>IN EXPLOSIVE ATMOSPHERES (IECEx SYSTEM)</w:t>
      </w:r>
    </w:p>
    <w:p w:rsidR="00E6386D" w:rsidRDefault="00E6386D" w:rsidP="00E6386D">
      <w:pPr>
        <w:rPr>
          <w:rFonts w:ascii="Arial" w:hAnsi="Arial" w:cs="Arial"/>
          <w:b/>
          <w:bCs/>
        </w:rPr>
      </w:pPr>
    </w:p>
    <w:p w:rsidR="00E6386D" w:rsidRDefault="00E6386D" w:rsidP="00E6386D">
      <w:pPr>
        <w:tabs>
          <w:tab w:val="left" w:pos="0"/>
          <w:tab w:val="left" w:pos="900"/>
          <w:tab w:val="left" w:pos="1080"/>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spacing w:val="-3"/>
          <w:szCs w:val="20"/>
          <w:lang w:val="en-GB"/>
        </w:rPr>
      </w:pPr>
    </w:p>
    <w:p w:rsidR="00E6386D" w:rsidRPr="00693423" w:rsidRDefault="00E6386D" w:rsidP="00E6386D">
      <w:pPr>
        <w:tabs>
          <w:tab w:val="left" w:pos="0"/>
          <w:tab w:val="left" w:pos="900"/>
          <w:tab w:val="left" w:pos="1080"/>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spacing w:val="-3"/>
          <w:szCs w:val="20"/>
          <w:lang w:val="en-GB"/>
        </w:rPr>
      </w:pPr>
      <w:r w:rsidRPr="00693423">
        <w:rPr>
          <w:rFonts w:ascii="Arial" w:hAnsi="Arial"/>
          <w:b/>
          <w:spacing w:val="-3"/>
          <w:szCs w:val="20"/>
          <w:lang w:val="en-GB"/>
        </w:rPr>
        <w:t xml:space="preserve">Title: </w:t>
      </w:r>
      <w:r>
        <w:rPr>
          <w:rFonts w:ascii="Arial" w:hAnsi="Arial"/>
          <w:b/>
          <w:spacing w:val="-3"/>
          <w:szCs w:val="20"/>
          <w:lang w:val="en-GB"/>
        </w:rPr>
        <w:t>IECEx Remarks concerning the proposed IEC Harmonised Basic Rules – Proposed from ExMC WG1 and Executive Toronto 2015 meetings</w:t>
      </w:r>
    </w:p>
    <w:p w:rsidR="00E6386D" w:rsidRPr="00693423" w:rsidRDefault="00E6386D" w:rsidP="00E6386D">
      <w:pPr>
        <w:autoSpaceDE w:val="0"/>
        <w:autoSpaceDN w:val="0"/>
        <w:adjustRightInd w:val="0"/>
        <w:rPr>
          <w:rFonts w:ascii="Arial" w:hAnsi="Arial" w:cs="Arial"/>
          <w:b/>
          <w:sz w:val="20"/>
          <w:szCs w:val="20"/>
          <w:lang w:val="en-GB"/>
        </w:rPr>
      </w:pPr>
    </w:p>
    <w:p w:rsidR="00E6386D" w:rsidRPr="00693423" w:rsidRDefault="00E6386D" w:rsidP="00E6386D">
      <w:pPr>
        <w:autoSpaceDE w:val="0"/>
        <w:autoSpaceDN w:val="0"/>
        <w:adjustRightInd w:val="0"/>
        <w:rPr>
          <w:rFonts w:ascii="Arial" w:hAnsi="Arial" w:cs="Arial"/>
          <w:b/>
          <w:lang w:val="en-GB"/>
        </w:rPr>
      </w:pPr>
      <w:r w:rsidRPr="00693423">
        <w:rPr>
          <w:rFonts w:ascii="Arial" w:hAnsi="Arial" w:cs="Arial"/>
          <w:b/>
          <w:lang w:val="en-GB"/>
        </w:rPr>
        <w:t>Circulated to: IECEx M</w:t>
      </w:r>
      <w:r>
        <w:rPr>
          <w:rFonts w:ascii="Arial" w:hAnsi="Arial" w:cs="Arial"/>
          <w:b/>
          <w:lang w:val="en-GB"/>
        </w:rPr>
        <w:t>ember Bodies</w:t>
      </w:r>
      <w:r w:rsidRPr="00693423">
        <w:rPr>
          <w:rFonts w:ascii="Arial" w:hAnsi="Arial" w:cs="Arial"/>
          <w:b/>
          <w:lang w:val="en-GB"/>
        </w:rPr>
        <w:t xml:space="preserve"> </w:t>
      </w:r>
    </w:p>
    <w:p w:rsidR="00E6386D" w:rsidRDefault="00E6386D" w:rsidP="00E6386D">
      <w:pPr>
        <w:rPr>
          <w:rFonts w:ascii="Arial" w:hAnsi="Arial" w:cs="Arial"/>
          <w:b/>
          <w:bCs/>
        </w:rPr>
      </w:pPr>
      <w:r>
        <w:rPr>
          <w:noProof/>
          <w:lang w:eastAsia="en-AU"/>
        </w:rPr>
        <mc:AlternateContent>
          <mc:Choice Requires="wps">
            <w:drawing>
              <wp:anchor distT="4294967295" distB="4294967295" distL="114299" distR="114299" simplePos="0" relativeHeight="251659264" behindDoc="0" locked="0" layoutInCell="1" allowOverlap="1">
                <wp:simplePos x="0" y="0"/>
                <wp:positionH relativeFrom="column">
                  <wp:posOffset>5257799</wp:posOffset>
                </wp:positionH>
                <wp:positionV relativeFrom="paragraph">
                  <wp:posOffset>111759</wp:posOffset>
                </wp:positionV>
                <wp:extent cx="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2F81B" id="Straight Connector 9"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14pt,8.8pt" to="41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"/>
            </w:pict>
          </mc:Fallback>
        </mc:AlternateContent>
      </w:r>
      <w:r>
        <w:rPr>
          <w:noProof/>
          <w:lang w:eastAsia="en-AU"/>
        </w:rPr>
        <mc:AlternateContent>
          <mc:Choice Requires="wps">
            <w:drawing>
              <wp:anchor distT="4294967295" distB="4294967295" distL="114300" distR="114300" simplePos="0" relativeHeight="251660288" behindDoc="0" locked="0" layoutInCell="1" allowOverlap="1">
                <wp:simplePos x="0" y="0"/>
                <wp:positionH relativeFrom="column">
                  <wp:posOffset>0</wp:posOffset>
                </wp:positionH>
                <wp:positionV relativeFrom="paragraph">
                  <wp:posOffset>111759</wp:posOffset>
                </wp:positionV>
                <wp:extent cx="52578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1F3EC" id="Straight Connector 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8pt" to="41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UKNGw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"/>
            </w:pict>
          </mc:Fallback>
        </mc:AlternateContent>
      </w:r>
      <w:r>
        <w:rPr>
          <w:noProof/>
          <w:lang w:eastAsia="en-AU"/>
        </w:rPr>
        <mc:AlternateContent>
          <mc:Choice Requires="wps">
            <w:drawing>
              <wp:anchor distT="4294967295" distB="4294967295" distL="114300" distR="114300" simplePos="0" relativeHeight="251661312" behindDoc="0" locked="0" layoutInCell="1" allowOverlap="1">
                <wp:simplePos x="0" y="0"/>
                <wp:positionH relativeFrom="column">
                  <wp:posOffset>0</wp:posOffset>
                </wp:positionH>
                <wp:positionV relativeFrom="paragraph">
                  <wp:posOffset>111759</wp:posOffset>
                </wp:positionV>
                <wp:extent cx="25146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9C0DC"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8pt" to="198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o4i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PJNMtn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"/>
            </w:pict>
          </mc:Fallback>
        </mc:AlternateContent>
      </w:r>
      <w:r>
        <w:rPr>
          <w:noProof/>
          <w:lang w:eastAsia="en-AU"/>
        </w:rPr>
        <mc:AlternateContent>
          <mc:Choice Requires="wps">
            <w:drawing>
              <wp:anchor distT="4294967295" distB="4294967295" distL="114300" distR="114300" simplePos="0" relativeHeight="251662336" behindDoc="0" locked="0" layoutInCell="1" allowOverlap="1">
                <wp:simplePos x="0" y="0"/>
                <wp:positionH relativeFrom="column">
                  <wp:posOffset>0</wp:posOffset>
                </wp:positionH>
                <wp:positionV relativeFrom="paragraph">
                  <wp:posOffset>111759</wp:posOffset>
                </wp:positionV>
                <wp:extent cx="4800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8E972" id="Straight Connector 6"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8pt" to="378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Dxz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"/>
            </w:pict>
          </mc:Fallback>
        </mc:AlternateContent>
      </w:r>
      <w:r>
        <w:rPr>
          <w:noProof/>
          <w:lang w:eastAsia="en-AU"/>
        </w:rPr>
        <mc:AlternateContent>
          <mc:Choice Requires="wps">
            <w:drawing>
              <wp:anchor distT="4294967295" distB="4294967295" distL="114300" distR="114300" simplePos="0" relativeHeight="251663360" behindDoc="0" locked="0" layoutInCell="1" allowOverlap="1">
                <wp:simplePos x="0" y="0"/>
                <wp:positionH relativeFrom="column">
                  <wp:posOffset>0</wp:posOffset>
                </wp:positionH>
                <wp:positionV relativeFrom="paragraph">
                  <wp:posOffset>111759</wp:posOffset>
                </wp:positionV>
                <wp:extent cx="35433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A7AB8" id="Straight Connector 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8pt" to="279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zc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"/>
            </w:pict>
          </mc:Fallback>
        </mc:AlternateContent>
      </w:r>
      <w:r>
        <w:rPr>
          <w:noProof/>
          <w:lang w:eastAsia="en-AU"/>
        </w:rPr>
        <mc:AlternateContent>
          <mc:Choice Requires="wps">
            <w:drawing>
              <wp:anchor distT="4294967295" distB="4294967295" distL="114300" distR="114300" simplePos="0" relativeHeight="251664384" behindDoc="0" locked="0" layoutInCell="1" allowOverlap="1">
                <wp:simplePos x="0" y="0"/>
                <wp:positionH relativeFrom="column">
                  <wp:posOffset>0</wp:posOffset>
                </wp:positionH>
                <wp:positionV relativeFrom="paragraph">
                  <wp:posOffset>111759</wp:posOffset>
                </wp:positionV>
                <wp:extent cx="1143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59362" id="Straight Connector 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8pt" to="9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t19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"/>
            </w:pict>
          </mc:Fallback>
        </mc:AlternateContent>
      </w:r>
      <w:r>
        <w:rPr>
          <w:noProof/>
          <w:lang w:eastAsia="en-AU"/>
        </w:rPr>
        <mc:AlternateContent>
          <mc:Choice Requires="wps">
            <w:drawing>
              <wp:anchor distT="4294967295" distB="4294967295" distL="114300" distR="114300" simplePos="0" relativeHeight="251665408" behindDoc="0" locked="0" layoutInCell="1" allowOverlap="1">
                <wp:simplePos x="0" y="0"/>
                <wp:positionH relativeFrom="column">
                  <wp:posOffset>0</wp:posOffset>
                </wp:positionH>
                <wp:positionV relativeFrom="paragraph">
                  <wp:posOffset>111759</wp:posOffset>
                </wp:positionV>
                <wp:extent cx="5257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78D7D" id="Straight Connector 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8pt" to="41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SoBHA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"/>
            </w:pict>
          </mc:Fallback>
        </mc:AlternateContent>
      </w:r>
      <w:r>
        <w:rPr>
          <w:noProof/>
          <w:lang w:eastAsia="en-AU"/>
        </w:rPr>
        <mc:AlternateContent>
          <mc:Choice Requires="wps">
            <w:drawing>
              <wp:anchor distT="4294967295" distB="4294967295" distL="114300" distR="114300" simplePos="0" relativeHeight="251666432" behindDoc="0" locked="0" layoutInCell="1" allowOverlap="1">
                <wp:simplePos x="0" y="0"/>
                <wp:positionH relativeFrom="column">
                  <wp:posOffset>0</wp:posOffset>
                </wp:positionH>
                <wp:positionV relativeFrom="paragraph">
                  <wp:posOffset>111759</wp:posOffset>
                </wp:positionV>
                <wp:extent cx="5257800" cy="0"/>
                <wp:effectExtent l="0" t="1905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EC88E" id="Straight Connector 2"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8pt" to="41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" strokecolor="blue" strokeweight="4.5pt">
                <v:stroke linestyle="thickThin"/>
              </v:line>
            </w:pict>
          </mc:Fallback>
        </mc:AlternateContent>
      </w:r>
    </w:p>
    <w:p w:rsidR="00E6386D" w:rsidRPr="00EE2F4F" w:rsidRDefault="00E6386D" w:rsidP="00E6386D">
      <w:pPr>
        <w:pStyle w:val="Heading1"/>
        <w:rPr>
          <w:sz w:val="16"/>
          <w:szCs w:val="16"/>
        </w:rPr>
      </w:pPr>
    </w:p>
    <w:p w:rsidR="00E6386D" w:rsidRDefault="00E6386D" w:rsidP="00E6386D">
      <w:pPr>
        <w:pStyle w:val="Heading1"/>
        <w:rPr>
          <w:sz w:val="24"/>
        </w:rPr>
      </w:pPr>
    </w:p>
    <w:p w:rsidR="00E6386D" w:rsidRPr="00693423" w:rsidRDefault="00E6386D" w:rsidP="00E6386D">
      <w:pPr>
        <w:jc w:val="center"/>
        <w:rPr>
          <w:rFonts w:ascii="Arial" w:hAnsi="Arial"/>
          <w:b/>
          <w:szCs w:val="20"/>
          <w:lang w:val="en-GB"/>
        </w:rPr>
      </w:pPr>
      <w:r w:rsidRPr="00693423">
        <w:rPr>
          <w:rFonts w:ascii="Arial" w:hAnsi="Arial"/>
          <w:b/>
          <w:szCs w:val="20"/>
          <w:lang w:val="en-GB"/>
        </w:rPr>
        <w:t>Introduction</w:t>
      </w:r>
    </w:p>
    <w:p w:rsidR="00E6386D" w:rsidRPr="00693423" w:rsidRDefault="00E6386D" w:rsidP="00E6386D">
      <w:pPr>
        <w:jc w:val="center"/>
        <w:rPr>
          <w:rFonts w:ascii="Arial" w:hAnsi="Arial"/>
          <w:b/>
          <w:szCs w:val="20"/>
          <w:lang w:val="en-GB"/>
        </w:rPr>
      </w:pPr>
    </w:p>
    <w:p w:rsidR="00E6386D" w:rsidRDefault="00E6386D" w:rsidP="00E6386D">
      <w:pPr>
        <w:rPr>
          <w:rFonts w:ascii="Arial" w:hAnsi="Arial"/>
          <w:color w:val="000000"/>
          <w:szCs w:val="20"/>
          <w:lang w:val="en-GB"/>
        </w:rPr>
      </w:pPr>
      <w:r>
        <w:rPr>
          <w:rFonts w:ascii="Arial" w:hAnsi="Arial"/>
          <w:color w:val="000000"/>
          <w:szCs w:val="20"/>
          <w:lang w:val="en-GB"/>
        </w:rPr>
        <w:t>ExMC WG1 and the IECEx Executive reviewed the CAB proposed draft “IEC Harmonised Basic Rules” and Draft IECEx Supplement</w:t>
      </w:r>
      <w:r w:rsidR="007529D8">
        <w:rPr>
          <w:rFonts w:ascii="Arial" w:hAnsi="Arial"/>
          <w:color w:val="000000"/>
          <w:szCs w:val="20"/>
          <w:lang w:val="en-GB"/>
        </w:rPr>
        <w:t>, namely</w:t>
      </w:r>
      <w:r>
        <w:rPr>
          <w:rFonts w:ascii="Arial" w:hAnsi="Arial"/>
          <w:color w:val="000000"/>
          <w:szCs w:val="20"/>
          <w:lang w:val="en-GB"/>
        </w:rPr>
        <w:t>:-</w:t>
      </w:r>
    </w:p>
    <w:p w:rsidR="00E6386D" w:rsidRDefault="00E6386D" w:rsidP="00E6386D">
      <w:pPr>
        <w:rPr>
          <w:rFonts w:ascii="Arial" w:hAnsi="Arial"/>
          <w:color w:val="000000"/>
          <w:szCs w:val="20"/>
          <w:lang w:val="en-GB"/>
        </w:rPr>
      </w:pPr>
    </w:p>
    <w:p w:rsidR="007529D8" w:rsidRDefault="00E6386D" w:rsidP="007529D8">
      <w:pPr>
        <w:pStyle w:val="ListParagraph"/>
        <w:numPr>
          <w:ilvl w:val="0"/>
          <w:numId w:val="6"/>
        </w:numPr>
        <w:rPr>
          <w:rFonts w:ascii="Arial" w:hAnsi="Arial"/>
          <w:color w:val="000000"/>
          <w:szCs w:val="20"/>
          <w:lang w:val="en-GB"/>
        </w:rPr>
      </w:pPr>
      <w:r w:rsidRPr="007529D8">
        <w:rPr>
          <w:rFonts w:ascii="Arial" w:hAnsi="Arial"/>
          <w:color w:val="000000"/>
          <w:szCs w:val="20"/>
          <w:lang w:val="en-GB"/>
        </w:rPr>
        <w:t>ExMC</w:t>
      </w:r>
      <w:r w:rsidR="007529D8">
        <w:rPr>
          <w:rFonts w:ascii="Arial" w:hAnsi="Arial"/>
          <w:color w:val="000000"/>
          <w:szCs w:val="20"/>
          <w:lang w:val="en-GB"/>
        </w:rPr>
        <w:t>/987/CD – Draft Harmonised Basic Rules</w:t>
      </w:r>
    </w:p>
    <w:p w:rsidR="007529D8" w:rsidRDefault="007529D8" w:rsidP="007529D8">
      <w:pPr>
        <w:pStyle w:val="ListParagraph"/>
        <w:numPr>
          <w:ilvl w:val="0"/>
          <w:numId w:val="6"/>
        </w:numPr>
        <w:rPr>
          <w:rFonts w:ascii="Arial" w:hAnsi="Arial"/>
          <w:color w:val="000000"/>
          <w:szCs w:val="20"/>
          <w:lang w:val="en-GB"/>
        </w:rPr>
      </w:pPr>
      <w:r>
        <w:rPr>
          <w:rFonts w:ascii="Arial" w:hAnsi="Arial"/>
          <w:color w:val="000000"/>
          <w:szCs w:val="20"/>
          <w:lang w:val="en-GB"/>
        </w:rPr>
        <w:t>ExMC/988/CD – Draft IECEx Supplement</w:t>
      </w:r>
    </w:p>
    <w:p w:rsidR="007529D8" w:rsidRDefault="007529D8" w:rsidP="007529D8">
      <w:pPr>
        <w:rPr>
          <w:rFonts w:ascii="Arial" w:hAnsi="Arial"/>
          <w:color w:val="000000"/>
          <w:szCs w:val="20"/>
          <w:lang w:val="en-GB"/>
        </w:rPr>
      </w:pPr>
    </w:p>
    <w:p w:rsidR="00E6386D" w:rsidRPr="007529D8" w:rsidRDefault="00E6386D" w:rsidP="007529D8">
      <w:pPr>
        <w:rPr>
          <w:rFonts w:ascii="Arial" w:hAnsi="Arial"/>
          <w:color w:val="000000"/>
          <w:szCs w:val="20"/>
          <w:lang w:val="en-GB"/>
        </w:rPr>
      </w:pPr>
      <w:proofErr w:type="gramStart"/>
      <w:r w:rsidRPr="007529D8">
        <w:rPr>
          <w:rFonts w:ascii="Arial" w:hAnsi="Arial"/>
          <w:color w:val="000000"/>
          <w:szCs w:val="20"/>
          <w:lang w:val="en-GB"/>
        </w:rPr>
        <w:t>during</w:t>
      </w:r>
      <w:proofErr w:type="gramEnd"/>
      <w:r w:rsidRPr="007529D8">
        <w:rPr>
          <w:rFonts w:ascii="Arial" w:hAnsi="Arial"/>
          <w:color w:val="000000"/>
          <w:szCs w:val="20"/>
          <w:lang w:val="en-GB"/>
        </w:rPr>
        <w:t xml:space="preserve"> their respective meetings held in Toronto during May 2015.</w:t>
      </w:r>
    </w:p>
    <w:p w:rsidR="00E6386D" w:rsidRDefault="00E6386D" w:rsidP="00E6386D">
      <w:pPr>
        <w:rPr>
          <w:rFonts w:ascii="Arial" w:hAnsi="Arial"/>
          <w:color w:val="000000"/>
          <w:szCs w:val="20"/>
          <w:lang w:val="en-GB"/>
        </w:rPr>
      </w:pPr>
    </w:p>
    <w:p w:rsidR="00E6386D" w:rsidRDefault="00E6386D" w:rsidP="00E6386D">
      <w:pPr>
        <w:rPr>
          <w:rFonts w:ascii="Arial" w:hAnsi="Arial"/>
          <w:color w:val="000000"/>
          <w:szCs w:val="20"/>
          <w:lang w:val="en-GB"/>
        </w:rPr>
      </w:pPr>
      <w:r>
        <w:rPr>
          <w:rFonts w:ascii="Arial" w:hAnsi="Arial"/>
          <w:color w:val="000000"/>
          <w:szCs w:val="20"/>
          <w:lang w:val="en-GB"/>
        </w:rPr>
        <w:t>This document sets out the comments and proposed position for ExMC to consider as the IECEx position when reporting back to CAB.</w:t>
      </w:r>
    </w:p>
    <w:p w:rsidR="00E6386D" w:rsidRDefault="00E6386D" w:rsidP="00E6386D">
      <w:pPr>
        <w:rPr>
          <w:rFonts w:ascii="Arial" w:hAnsi="Arial"/>
          <w:color w:val="000000"/>
          <w:szCs w:val="20"/>
          <w:lang w:val="en-GB"/>
        </w:rPr>
      </w:pPr>
    </w:p>
    <w:p w:rsidR="00E6386D" w:rsidRDefault="00E6386D" w:rsidP="00E6386D">
      <w:pPr>
        <w:rPr>
          <w:rFonts w:ascii="Arial" w:hAnsi="Arial"/>
          <w:color w:val="000000"/>
          <w:szCs w:val="20"/>
          <w:lang w:val="en-GB"/>
        </w:rPr>
      </w:pPr>
      <w:r>
        <w:rPr>
          <w:rFonts w:ascii="Arial" w:hAnsi="Arial"/>
          <w:color w:val="000000"/>
          <w:szCs w:val="20"/>
          <w:lang w:val="en-GB"/>
        </w:rPr>
        <w:t>These comments are taken from the ExMC WG1 Report to ExMC, document ExMC/1019/R.</w:t>
      </w:r>
    </w:p>
    <w:p w:rsidR="00E6386D" w:rsidRDefault="00E6386D" w:rsidP="00E6386D">
      <w:pPr>
        <w:rPr>
          <w:rFonts w:ascii="Arial" w:hAnsi="Arial"/>
          <w:color w:val="000000"/>
          <w:szCs w:val="20"/>
          <w:lang w:val="en-GB"/>
        </w:rPr>
      </w:pPr>
    </w:p>
    <w:p w:rsidR="007529D8" w:rsidRDefault="00E6386D" w:rsidP="00E6386D">
      <w:pPr>
        <w:rPr>
          <w:rFonts w:ascii="Arial" w:hAnsi="Arial"/>
          <w:color w:val="000000"/>
          <w:szCs w:val="20"/>
          <w:lang w:val="en-GB"/>
        </w:rPr>
      </w:pPr>
      <w:r>
        <w:rPr>
          <w:rFonts w:ascii="Arial" w:hAnsi="Arial"/>
          <w:color w:val="000000"/>
          <w:szCs w:val="20"/>
          <w:lang w:val="en-GB"/>
        </w:rPr>
        <w:t>ExMC Members</w:t>
      </w:r>
      <w:r w:rsidR="007529D8">
        <w:rPr>
          <w:rFonts w:ascii="Arial" w:hAnsi="Arial"/>
          <w:color w:val="000000"/>
          <w:szCs w:val="20"/>
          <w:lang w:val="en-GB"/>
        </w:rPr>
        <w:t xml:space="preserve"> will be asked to consider the comments contained in this document during the ExMC 2015 Christchurch meeting.</w:t>
      </w:r>
    </w:p>
    <w:p w:rsidR="007529D8" w:rsidRDefault="007529D8" w:rsidP="00E6386D">
      <w:pPr>
        <w:rPr>
          <w:rFonts w:ascii="Arial" w:hAnsi="Arial"/>
          <w:color w:val="000000"/>
          <w:szCs w:val="20"/>
          <w:lang w:val="en-GB"/>
        </w:rPr>
      </w:pPr>
    </w:p>
    <w:p w:rsidR="00E6386D" w:rsidRDefault="00E6386D" w:rsidP="00E6386D">
      <w:pPr>
        <w:rPr>
          <w:rFonts w:ascii="Arial" w:hAnsi="Arial"/>
          <w:b/>
          <w:lang w:val="en-GB"/>
        </w:rPr>
      </w:pPr>
    </w:p>
    <w:p w:rsidR="00E6386D" w:rsidRDefault="00E6386D" w:rsidP="00E6386D">
      <w:pPr>
        <w:rPr>
          <w:rFonts w:ascii="Arial" w:hAnsi="Arial"/>
          <w:b/>
          <w:lang w:val="en-GB"/>
        </w:rPr>
      </w:pPr>
    </w:p>
    <w:p w:rsidR="00E6386D" w:rsidRDefault="00E6386D" w:rsidP="00E6386D">
      <w:pPr>
        <w:rPr>
          <w:rFonts w:ascii="Arial" w:hAnsi="Arial"/>
          <w:b/>
          <w:lang w:val="en-GB"/>
        </w:rPr>
      </w:pPr>
    </w:p>
    <w:p w:rsidR="00E6386D" w:rsidRDefault="00E6386D" w:rsidP="00E6386D">
      <w:pPr>
        <w:rPr>
          <w:rFonts w:ascii="Arial" w:hAnsi="Arial"/>
          <w:b/>
          <w:lang w:val="en-GB"/>
        </w:rPr>
      </w:pPr>
    </w:p>
    <w:p w:rsidR="00E6386D" w:rsidRDefault="00E6386D" w:rsidP="00E6386D">
      <w:pPr>
        <w:rPr>
          <w:rFonts w:ascii="Arial" w:hAnsi="Arial"/>
          <w:b/>
          <w:lang w:val="en-GB"/>
        </w:rPr>
      </w:pPr>
    </w:p>
    <w:p w:rsidR="00E6386D" w:rsidRPr="00693423" w:rsidRDefault="00E6386D" w:rsidP="00E6386D">
      <w:pPr>
        <w:rPr>
          <w:rFonts w:ascii="Arial" w:hAnsi="Arial"/>
          <w:b/>
          <w:szCs w:val="20"/>
          <w:lang w:val="de-DE"/>
        </w:rPr>
      </w:pPr>
      <w:r w:rsidRPr="00693423">
        <w:rPr>
          <w:rFonts w:ascii="Arial" w:hAnsi="Arial"/>
          <w:b/>
          <w:lang w:val="en-GB"/>
        </w:rPr>
        <w:t xml:space="preserve"> </w:t>
      </w:r>
    </w:p>
    <w:p w:rsidR="00E6386D" w:rsidRDefault="00E6386D" w:rsidP="00E6386D">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spacing w:val="-3"/>
          <w:sz w:val="20"/>
        </w:rPr>
      </w:pPr>
      <w:r w:rsidRPr="009C4C72">
        <w:rPr>
          <w:rFonts w:ascii="Arial" w:hAnsi="Arial" w:cs="Arial"/>
          <w:b/>
          <w:noProof/>
          <w:spacing w:val="-3"/>
          <w:lang w:eastAsia="en-AU"/>
        </w:rPr>
        <w:drawing>
          <wp:inline distT="0" distB="0" distL="0" distR="0">
            <wp:extent cx="1695450" cy="685800"/>
            <wp:effectExtent l="0" t="0" r="0" b="0"/>
            <wp:docPr id="1" name="Picture 1" descr="ChrisAgius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AgiusSi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5450" cy="685800"/>
                    </a:xfrm>
                    <a:prstGeom prst="rect">
                      <a:avLst/>
                    </a:prstGeom>
                    <a:noFill/>
                    <a:ln>
                      <a:noFill/>
                    </a:ln>
                  </pic:spPr>
                </pic:pic>
              </a:graphicData>
            </a:graphic>
          </wp:inline>
        </w:drawing>
      </w:r>
    </w:p>
    <w:p w:rsidR="00E6386D" w:rsidRDefault="00E6386D" w:rsidP="00E6386D">
      <w:pPr>
        <w:pStyle w:val="Caption"/>
        <w:rPr>
          <w:sz w:val="22"/>
          <w:szCs w:val="22"/>
        </w:rPr>
      </w:pPr>
      <w:smartTag w:uri="urn:schemas-microsoft-com:office:smarttags" w:element="PersonName">
        <w:smartTag w:uri="urn:schemas-microsoft-com:office:smarttags" w:element="PersonName">
          <w:r>
            <w:rPr>
              <w:sz w:val="22"/>
              <w:szCs w:val="22"/>
            </w:rPr>
            <w:t>Chris</w:t>
          </w:r>
        </w:smartTag>
        <w:r>
          <w:rPr>
            <w:sz w:val="22"/>
            <w:szCs w:val="22"/>
          </w:rPr>
          <w:t xml:space="preserve"> Agius</w:t>
        </w:r>
      </w:smartTag>
    </w:p>
    <w:p w:rsidR="00E6386D" w:rsidRDefault="00E6386D" w:rsidP="00E6386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bCs/>
        </w:rPr>
      </w:pPr>
      <w:r>
        <w:rPr>
          <w:rFonts w:ascii="Arial" w:hAnsi="Arial" w:cs="Arial"/>
          <w:b/>
          <w:bCs/>
        </w:rPr>
        <w:t>IECEx Secretariat</w:t>
      </w:r>
    </w:p>
    <w:p w:rsidR="00E6386D" w:rsidRDefault="00E6386D" w:rsidP="00E6386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bCs/>
          <w:sz w:val="20"/>
        </w:rPr>
      </w:pPr>
    </w:p>
    <w:p w:rsidR="00E6386D" w:rsidRPr="00E41A4B" w:rsidRDefault="00E6386D" w:rsidP="00E6386D">
      <w:pPr>
        <w:rPr>
          <w:rFonts w:ascii="Arial" w:hAnsi="Arial" w:cs="Arial"/>
          <w:b/>
          <w:bCs/>
          <w:color w:val="000000"/>
          <w:sz w:val="23"/>
          <w:szCs w:val="23"/>
          <w:lang w:val="en-US"/>
        </w:rPr>
      </w:pPr>
    </w:p>
    <w:tbl>
      <w:tblPr>
        <w:tblW w:w="9049" w:type="dxa"/>
        <w:tblInd w:w="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4470"/>
        <w:gridCol w:w="4579"/>
      </w:tblGrid>
      <w:tr w:rsidR="00E6386D" w:rsidRPr="00E41A4B" w:rsidTr="004A349F">
        <w:tc>
          <w:tcPr>
            <w:tcW w:w="4470" w:type="dxa"/>
            <w:shd w:val="clear" w:color="auto" w:fill="auto"/>
          </w:tcPr>
          <w:p w:rsidR="00E6386D" w:rsidRPr="00E41A4B" w:rsidRDefault="00E6386D" w:rsidP="004A349F">
            <w:pPr>
              <w:snapToGrid w:val="0"/>
              <w:rPr>
                <w:rFonts w:ascii="Arial" w:hAnsi="Arial" w:cs="Arial"/>
                <w:b/>
                <w:bCs/>
                <w:spacing w:val="8"/>
                <w:lang w:val="en-GB" w:eastAsia="zh-CN"/>
              </w:rPr>
            </w:pPr>
            <w:r w:rsidRPr="00E41A4B">
              <w:rPr>
                <w:rFonts w:ascii="Arial" w:hAnsi="Arial" w:cs="Arial"/>
                <w:b/>
                <w:bCs/>
                <w:spacing w:val="8"/>
                <w:lang w:val="en-GB" w:eastAsia="zh-CN"/>
              </w:rPr>
              <w:t>Address:</w:t>
            </w:r>
          </w:p>
          <w:p w:rsidR="00E6386D" w:rsidRPr="00E41A4B" w:rsidRDefault="00E6386D" w:rsidP="004A349F">
            <w:pPr>
              <w:snapToGrid w:val="0"/>
              <w:rPr>
                <w:rFonts w:ascii="Arial" w:hAnsi="Arial" w:cs="Arial"/>
                <w:b/>
                <w:bCs/>
                <w:spacing w:val="8"/>
                <w:lang w:val="en-GB" w:eastAsia="zh-CN"/>
              </w:rPr>
            </w:pPr>
            <w:r w:rsidRPr="00E41A4B">
              <w:rPr>
                <w:rFonts w:ascii="Arial" w:hAnsi="Arial" w:cs="Arial"/>
                <w:b/>
                <w:bCs/>
                <w:spacing w:val="8"/>
                <w:lang w:val="en-GB" w:eastAsia="zh-CN"/>
              </w:rPr>
              <w:t>Level 33, Australia Square</w:t>
            </w:r>
          </w:p>
          <w:p w:rsidR="00E6386D" w:rsidRPr="00E41A4B" w:rsidRDefault="00E6386D" w:rsidP="004A349F">
            <w:pPr>
              <w:snapToGrid w:val="0"/>
              <w:rPr>
                <w:rFonts w:ascii="Arial" w:hAnsi="Arial" w:cs="Arial"/>
                <w:b/>
                <w:bCs/>
                <w:spacing w:val="8"/>
                <w:lang w:val="en-GB" w:eastAsia="zh-CN"/>
              </w:rPr>
            </w:pPr>
            <w:r w:rsidRPr="00E41A4B">
              <w:rPr>
                <w:rFonts w:ascii="Arial" w:hAnsi="Arial" w:cs="Arial"/>
                <w:b/>
                <w:bCs/>
                <w:spacing w:val="8"/>
                <w:lang w:val="en-GB" w:eastAsia="zh-CN"/>
              </w:rPr>
              <w:t>264 George Street</w:t>
            </w:r>
          </w:p>
          <w:p w:rsidR="00E6386D" w:rsidRPr="00E41A4B" w:rsidRDefault="00E6386D" w:rsidP="004A349F">
            <w:pPr>
              <w:snapToGrid w:val="0"/>
              <w:rPr>
                <w:rFonts w:ascii="Arial" w:hAnsi="Arial" w:cs="Arial"/>
                <w:b/>
                <w:bCs/>
                <w:spacing w:val="8"/>
                <w:lang w:val="en-GB" w:eastAsia="zh-CN"/>
              </w:rPr>
            </w:pPr>
            <w:r w:rsidRPr="00E41A4B">
              <w:rPr>
                <w:rFonts w:ascii="Arial" w:hAnsi="Arial" w:cs="Arial"/>
                <w:b/>
                <w:bCs/>
                <w:spacing w:val="8"/>
                <w:lang w:val="en-GB" w:eastAsia="zh-CN"/>
              </w:rPr>
              <w:t>Sydney NSW 2000</w:t>
            </w:r>
          </w:p>
          <w:p w:rsidR="00E6386D" w:rsidRPr="00E41A4B" w:rsidRDefault="00E6386D" w:rsidP="004A349F">
            <w:pPr>
              <w:snapToGrid w:val="0"/>
              <w:rPr>
                <w:rFonts w:ascii="Arial" w:hAnsi="Arial" w:cs="Arial"/>
                <w:b/>
                <w:bCs/>
                <w:spacing w:val="8"/>
                <w:lang w:val="en-GB" w:eastAsia="zh-CN"/>
              </w:rPr>
            </w:pPr>
            <w:r w:rsidRPr="00E41A4B">
              <w:rPr>
                <w:rFonts w:ascii="Arial" w:hAnsi="Arial" w:cs="Arial"/>
                <w:b/>
                <w:bCs/>
                <w:spacing w:val="8"/>
                <w:lang w:val="en-GB" w:eastAsia="zh-CN"/>
              </w:rPr>
              <w:t>Australia</w:t>
            </w:r>
          </w:p>
        </w:tc>
        <w:tc>
          <w:tcPr>
            <w:tcW w:w="4579" w:type="dxa"/>
            <w:shd w:val="clear" w:color="auto" w:fill="auto"/>
          </w:tcPr>
          <w:p w:rsidR="00E6386D" w:rsidRPr="00E41A4B" w:rsidRDefault="00E6386D" w:rsidP="004A349F">
            <w:pPr>
              <w:snapToGrid w:val="0"/>
              <w:rPr>
                <w:rFonts w:ascii="Arial" w:hAnsi="Arial" w:cs="Arial"/>
                <w:b/>
                <w:bCs/>
                <w:spacing w:val="8"/>
                <w:lang w:val="en-GB" w:eastAsia="zh-CN"/>
              </w:rPr>
            </w:pPr>
            <w:r w:rsidRPr="00E41A4B">
              <w:rPr>
                <w:rFonts w:ascii="Arial" w:hAnsi="Arial" w:cs="Arial"/>
                <w:b/>
                <w:bCs/>
                <w:spacing w:val="8"/>
                <w:lang w:val="en-GB" w:eastAsia="zh-CN"/>
              </w:rPr>
              <w:t>Contact Details:</w:t>
            </w:r>
          </w:p>
          <w:p w:rsidR="00E6386D" w:rsidRPr="00E41A4B" w:rsidRDefault="00E6386D" w:rsidP="004A349F">
            <w:pPr>
              <w:snapToGrid w:val="0"/>
              <w:rPr>
                <w:rFonts w:ascii="Arial" w:hAnsi="Arial" w:cs="Arial"/>
                <w:b/>
                <w:bCs/>
                <w:spacing w:val="8"/>
                <w:lang w:val="en-GB" w:eastAsia="zh-CN"/>
              </w:rPr>
            </w:pPr>
            <w:r w:rsidRPr="00E41A4B">
              <w:rPr>
                <w:rFonts w:ascii="Arial" w:hAnsi="Arial" w:cs="Arial"/>
                <w:b/>
                <w:bCs/>
                <w:spacing w:val="8"/>
                <w:lang w:val="en-GB" w:eastAsia="zh-CN"/>
              </w:rPr>
              <w:t>Tel: +61 2 4628 4690</w:t>
            </w:r>
          </w:p>
          <w:p w:rsidR="00E6386D" w:rsidRPr="00E41A4B" w:rsidRDefault="00E6386D" w:rsidP="004A349F">
            <w:pPr>
              <w:snapToGrid w:val="0"/>
              <w:rPr>
                <w:rFonts w:ascii="Arial" w:hAnsi="Arial" w:cs="Arial"/>
                <w:b/>
                <w:bCs/>
                <w:spacing w:val="8"/>
                <w:lang w:val="en-GB" w:eastAsia="zh-CN"/>
              </w:rPr>
            </w:pPr>
            <w:r w:rsidRPr="00E41A4B">
              <w:rPr>
                <w:rFonts w:ascii="Arial" w:hAnsi="Arial" w:cs="Arial"/>
                <w:b/>
                <w:bCs/>
                <w:spacing w:val="8"/>
                <w:lang w:val="en-GB" w:eastAsia="zh-CN"/>
              </w:rPr>
              <w:t>Fax: +61 2 4627 5285</w:t>
            </w:r>
          </w:p>
          <w:p w:rsidR="00E6386D" w:rsidRPr="00E41A4B" w:rsidRDefault="00E6386D" w:rsidP="004A349F">
            <w:pPr>
              <w:snapToGrid w:val="0"/>
              <w:rPr>
                <w:rFonts w:ascii="Arial" w:hAnsi="Arial" w:cs="Arial"/>
                <w:b/>
                <w:bCs/>
                <w:spacing w:val="8"/>
                <w:lang w:val="en-GB" w:eastAsia="zh-CN"/>
              </w:rPr>
            </w:pPr>
            <w:r w:rsidRPr="00E41A4B">
              <w:rPr>
                <w:rFonts w:ascii="Arial" w:hAnsi="Arial" w:cs="Arial"/>
                <w:b/>
                <w:bCs/>
                <w:spacing w:val="8"/>
                <w:lang w:val="en-GB" w:eastAsia="zh-CN"/>
              </w:rPr>
              <w:t>e-mail:chris.agius@iecex.com</w:t>
            </w:r>
          </w:p>
          <w:p w:rsidR="00E6386D" w:rsidRPr="00E41A4B" w:rsidRDefault="00E6386D" w:rsidP="004A349F">
            <w:pPr>
              <w:snapToGrid w:val="0"/>
              <w:rPr>
                <w:rFonts w:ascii="Arial" w:hAnsi="Arial" w:cs="Arial"/>
                <w:b/>
                <w:bCs/>
                <w:spacing w:val="8"/>
                <w:lang w:val="en-GB" w:eastAsia="zh-CN"/>
              </w:rPr>
            </w:pPr>
            <w:hyperlink r:id="rId8" w:history="1">
              <w:r w:rsidRPr="00E41A4B">
                <w:rPr>
                  <w:rFonts w:ascii="Arial" w:hAnsi="Arial" w:cs="Arial"/>
                  <w:b/>
                  <w:bCs/>
                  <w:color w:val="0000FF"/>
                  <w:spacing w:val="8"/>
                  <w:u w:val="single"/>
                  <w:lang w:val="en-GB" w:eastAsia="zh-CN"/>
                </w:rPr>
                <w:t>http://www.iecex.com</w:t>
              </w:r>
            </w:hyperlink>
          </w:p>
          <w:p w:rsidR="00E6386D" w:rsidRPr="00E41A4B" w:rsidRDefault="00E6386D" w:rsidP="004A349F">
            <w:pPr>
              <w:snapToGrid w:val="0"/>
              <w:rPr>
                <w:rFonts w:ascii="Arial" w:hAnsi="Arial" w:cs="Arial"/>
                <w:b/>
                <w:bCs/>
                <w:spacing w:val="8"/>
                <w:lang w:val="en-GB" w:eastAsia="zh-CN"/>
              </w:rPr>
            </w:pPr>
          </w:p>
        </w:tc>
      </w:tr>
    </w:tbl>
    <w:p w:rsidR="00DD6FF4" w:rsidRDefault="00DD6FF4" w:rsidP="00DD6FF4">
      <w:pPr>
        <w:rPr>
          <w:i/>
          <w:color w:val="FF0000"/>
          <w:sz w:val="28"/>
        </w:rPr>
      </w:pPr>
    </w:p>
    <w:p w:rsidR="00DD6FF4" w:rsidRPr="00DD6FF4" w:rsidRDefault="00DD6FF4" w:rsidP="00DD6FF4">
      <w:pPr>
        <w:rPr>
          <w:i/>
          <w:color w:val="FF0000"/>
          <w:sz w:val="28"/>
        </w:rPr>
      </w:pPr>
      <w:r w:rsidRPr="00DD6FF4">
        <w:rPr>
          <w:i/>
          <w:color w:val="FF0000"/>
          <w:sz w:val="28"/>
        </w:rPr>
        <w:t>From Toronto E</w:t>
      </w:r>
      <w:r>
        <w:rPr>
          <w:i/>
          <w:color w:val="FF0000"/>
          <w:sz w:val="28"/>
        </w:rPr>
        <w:t xml:space="preserve">xMC WG1 </w:t>
      </w:r>
      <w:r w:rsidRPr="00DD6FF4">
        <w:rPr>
          <w:i/>
          <w:color w:val="FF0000"/>
          <w:sz w:val="28"/>
        </w:rPr>
        <w:t>meeting</w:t>
      </w:r>
    </w:p>
    <w:p w:rsidR="008D04FB" w:rsidRDefault="008D04FB"/>
    <w:p w:rsidR="00DD6FF4" w:rsidRDefault="00DD6FF4"/>
    <w:p w:rsidR="00DD6FF4" w:rsidRDefault="00DD6FF4" w:rsidP="00DD6FF4">
      <w:pPr>
        <w:pStyle w:val="Footer"/>
        <w:numPr>
          <w:ilvl w:val="0"/>
          <w:numId w:val="4"/>
        </w:numPr>
        <w:tabs>
          <w:tab w:val="clear" w:pos="4536"/>
          <w:tab w:val="clear" w:pos="9072"/>
        </w:tabs>
        <w:spacing w:before="60"/>
        <w:jc w:val="both"/>
        <w:rPr>
          <w:b/>
          <w:sz w:val="24"/>
          <w:lang w:val="en-AU"/>
        </w:rPr>
      </w:pPr>
      <w:r>
        <w:rPr>
          <w:b/>
          <w:sz w:val="24"/>
          <w:lang w:val="en-AU"/>
        </w:rPr>
        <w:t>IEC Conformity Assessment Systems Harmonised Basic Rules</w:t>
      </w:r>
    </w:p>
    <w:p w:rsidR="00DD6FF4" w:rsidRDefault="00DD6FF4" w:rsidP="00DD6FF4">
      <w:pPr>
        <w:pStyle w:val="Footer"/>
        <w:tabs>
          <w:tab w:val="clear" w:pos="4536"/>
          <w:tab w:val="clear" w:pos="9072"/>
        </w:tabs>
        <w:spacing w:before="60"/>
        <w:jc w:val="both"/>
        <w:rPr>
          <w:b/>
        </w:rPr>
      </w:pPr>
      <w:r w:rsidRPr="00F02BCF">
        <w:rPr>
          <w:lang w:val="en-AU"/>
        </w:rPr>
        <w:t>Memb</w:t>
      </w:r>
      <w:r>
        <w:rPr>
          <w:lang w:val="en-AU"/>
        </w:rPr>
        <w:t>ers considered the d</w:t>
      </w:r>
      <w:r w:rsidRPr="004442CA">
        <w:rPr>
          <w:lang w:val="en-AU"/>
        </w:rPr>
        <w:t xml:space="preserve">raft </w:t>
      </w:r>
      <w:r w:rsidRPr="004442CA">
        <w:rPr>
          <w:i/>
          <w:lang w:val="en-AU"/>
        </w:rPr>
        <w:t xml:space="preserve">IEC </w:t>
      </w:r>
      <w:proofErr w:type="spellStart"/>
      <w:r w:rsidRPr="004442CA">
        <w:rPr>
          <w:i/>
        </w:rPr>
        <w:t>Harmonised</w:t>
      </w:r>
      <w:proofErr w:type="spellEnd"/>
      <w:r w:rsidRPr="004442CA">
        <w:rPr>
          <w:i/>
        </w:rPr>
        <w:t xml:space="preserve"> Basic </w:t>
      </w:r>
      <w:proofErr w:type="spellStart"/>
      <w:r w:rsidRPr="004442CA">
        <w:rPr>
          <w:i/>
        </w:rPr>
        <w:t>Rules</w:t>
      </w:r>
      <w:proofErr w:type="spellEnd"/>
      <w:r w:rsidRPr="004442CA">
        <w:rPr>
          <w:i/>
        </w:rPr>
        <w:t xml:space="preserve"> </w:t>
      </w:r>
      <w:r w:rsidRPr="004A2B82">
        <w:t xml:space="preserve">and a </w:t>
      </w:r>
      <w:proofErr w:type="spellStart"/>
      <w:r w:rsidRPr="004A2B82">
        <w:t>proposed</w:t>
      </w:r>
      <w:proofErr w:type="spellEnd"/>
      <w:r>
        <w:rPr>
          <w:i/>
        </w:rPr>
        <w:t xml:space="preserve"> IECEx</w:t>
      </w:r>
      <w:r w:rsidRPr="004442CA">
        <w:rPr>
          <w:i/>
        </w:rPr>
        <w:t xml:space="preserve"> </w:t>
      </w:r>
      <w:proofErr w:type="spellStart"/>
      <w:r w:rsidRPr="004442CA">
        <w:rPr>
          <w:i/>
        </w:rPr>
        <w:t>Supplement</w:t>
      </w:r>
      <w:proofErr w:type="spellEnd"/>
      <w:r>
        <w:t>.</w:t>
      </w:r>
    </w:p>
    <w:p w:rsidR="00DD6FF4" w:rsidRDefault="00DD6FF4" w:rsidP="00DD6FF4">
      <w:pPr>
        <w:pStyle w:val="Footer"/>
        <w:tabs>
          <w:tab w:val="clear" w:pos="4536"/>
          <w:tab w:val="clear" w:pos="9072"/>
        </w:tabs>
        <w:spacing w:before="60"/>
        <w:ind w:left="720"/>
        <w:jc w:val="both"/>
        <w:rPr>
          <w:b/>
        </w:rPr>
      </w:pPr>
      <w:r w:rsidRPr="00F93176">
        <w:rPr>
          <w:b/>
          <w:u w:val="single"/>
        </w:rPr>
        <w:t>Document</w:t>
      </w:r>
      <w:r>
        <w:rPr>
          <w:b/>
          <w:u w:val="single"/>
        </w:rPr>
        <w:t>s</w:t>
      </w:r>
      <w:r w:rsidRPr="00F93176">
        <w:rPr>
          <w:b/>
          <w:u w:val="single"/>
        </w:rPr>
        <w:t xml:space="preserve"> </w:t>
      </w:r>
      <w:proofErr w:type="spellStart"/>
      <w:r>
        <w:rPr>
          <w:b/>
          <w:u w:val="single"/>
        </w:rPr>
        <w:t>considered</w:t>
      </w:r>
      <w:proofErr w:type="spellEnd"/>
      <w:r w:rsidRPr="00F93176">
        <w:rPr>
          <w:b/>
        </w:rPr>
        <w:t xml:space="preserve"> : </w:t>
      </w:r>
    </w:p>
    <w:p w:rsidR="00DD6FF4" w:rsidRDefault="00DD6FF4" w:rsidP="00DD6FF4">
      <w:pPr>
        <w:pStyle w:val="Footer"/>
        <w:numPr>
          <w:ilvl w:val="0"/>
          <w:numId w:val="3"/>
        </w:numPr>
        <w:tabs>
          <w:tab w:val="clear" w:pos="4536"/>
          <w:tab w:val="clear" w:pos="9072"/>
        </w:tabs>
        <w:spacing w:before="60"/>
        <w:jc w:val="both"/>
      </w:pPr>
      <w:proofErr w:type="spellStart"/>
      <w:r>
        <w:t>prExMC</w:t>
      </w:r>
      <w:proofErr w:type="spellEnd"/>
      <w:r>
        <w:t xml:space="preserve">/987/CD, IEC </w:t>
      </w:r>
      <w:proofErr w:type="spellStart"/>
      <w:r>
        <w:t>Harmonised</w:t>
      </w:r>
      <w:proofErr w:type="spellEnd"/>
      <w:r>
        <w:t xml:space="preserve"> Basic </w:t>
      </w:r>
      <w:proofErr w:type="spellStart"/>
      <w:r>
        <w:t>Rules</w:t>
      </w:r>
      <w:proofErr w:type="spellEnd"/>
      <w:r>
        <w:t xml:space="preserve"> </w:t>
      </w:r>
      <w:r w:rsidR="007529D8">
        <w:t xml:space="preserve">(HBR) </w:t>
      </w:r>
      <w:r>
        <w:t xml:space="preserve">- </w:t>
      </w:r>
      <w:proofErr w:type="spellStart"/>
      <w:r>
        <w:t>Draft</w:t>
      </w:r>
      <w:proofErr w:type="spellEnd"/>
    </w:p>
    <w:p w:rsidR="00DD6FF4" w:rsidRPr="00F93176" w:rsidRDefault="00DD6FF4" w:rsidP="00DD6FF4">
      <w:pPr>
        <w:pStyle w:val="Footer"/>
        <w:numPr>
          <w:ilvl w:val="0"/>
          <w:numId w:val="3"/>
        </w:numPr>
        <w:tabs>
          <w:tab w:val="clear" w:pos="4536"/>
          <w:tab w:val="clear" w:pos="9072"/>
        </w:tabs>
        <w:spacing w:before="60"/>
        <w:jc w:val="both"/>
      </w:pPr>
      <w:proofErr w:type="spellStart"/>
      <w:r>
        <w:t>prExMC</w:t>
      </w:r>
      <w:proofErr w:type="spellEnd"/>
      <w:r>
        <w:t xml:space="preserve">/988/CD, IECEx </w:t>
      </w:r>
      <w:proofErr w:type="spellStart"/>
      <w:r>
        <w:t>Supplement</w:t>
      </w:r>
      <w:proofErr w:type="spellEnd"/>
      <w:r>
        <w:t xml:space="preserve"> – </w:t>
      </w:r>
      <w:proofErr w:type="spellStart"/>
      <w:r>
        <w:t>Proposed</w:t>
      </w:r>
      <w:proofErr w:type="spellEnd"/>
      <w:r>
        <w:t xml:space="preserve"> </w:t>
      </w:r>
      <w:proofErr w:type="spellStart"/>
      <w:r>
        <w:t>Draft</w:t>
      </w:r>
      <w:proofErr w:type="spellEnd"/>
    </w:p>
    <w:p w:rsidR="00DD6FF4" w:rsidRDefault="00DD6FF4" w:rsidP="00DD6FF4">
      <w:pPr>
        <w:pStyle w:val="Footer"/>
        <w:tabs>
          <w:tab w:val="clear" w:pos="4536"/>
          <w:tab w:val="clear" w:pos="9072"/>
        </w:tabs>
        <w:spacing w:before="60"/>
        <w:jc w:val="both"/>
        <w:rPr>
          <w:lang w:val="en-AU"/>
        </w:rPr>
      </w:pPr>
      <w:proofErr w:type="gramStart"/>
      <w:r>
        <w:rPr>
          <w:lang w:val="en-AU"/>
        </w:rPr>
        <w:t>via</w:t>
      </w:r>
      <w:proofErr w:type="gramEnd"/>
      <w:r>
        <w:rPr>
          <w:lang w:val="en-AU"/>
        </w:rPr>
        <w:t xml:space="preserve"> an initial address by the IECEx Secretary that provided t</w:t>
      </w:r>
      <w:r w:rsidRPr="00F71EA4">
        <w:rPr>
          <w:lang w:val="en-AU"/>
        </w:rPr>
        <w:t xml:space="preserve">he background </w:t>
      </w:r>
      <w:r>
        <w:rPr>
          <w:lang w:val="en-AU"/>
        </w:rPr>
        <w:t xml:space="preserve">to the concept of </w:t>
      </w:r>
      <w:r w:rsidRPr="00F71EA4">
        <w:rPr>
          <w:lang w:val="en-AU"/>
        </w:rPr>
        <w:t>a single Harmonised B</w:t>
      </w:r>
      <w:r>
        <w:rPr>
          <w:lang w:val="en-AU"/>
        </w:rPr>
        <w:t xml:space="preserve">asic Rules (HBRs) for all four IEC Conformity Assessment Systems </w:t>
      </w:r>
      <w:r w:rsidRPr="00F71EA4">
        <w:rPr>
          <w:lang w:val="en-AU"/>
        </w:rPr>
        <w:t xml:space="preserve">and then </w:t>
      </w:r>
      <w:r>
        <w:rPr>
          <w:lang w:val="en-AU"/>
        </w:rPr>
        <w:t xml:space="preserve">a further </w:t>
      </w:r>
      <w:r w:rsidRPr="00F71EA4">
        <w:rPr>
          <w:lang w:val="en-AU"/>
        </w:rPr>
        <w:t>present</w:t>
      </w:r>
      <w:r>
        <w:rPr>
          <w:lang w:val="en-AU"/>
        </w:rPr>
        <w:t>ation by the IECEx Secretary on</w:t>
      </w:r>
      <w:r w:rsidRPr="00F71EA4">
        <w:rPr>
          <w:lang w:val="en-AU"/>
        </w:rPr>
        <w:t xml:space="preserve"> the </w:t>
      </w:r>
      <w:r>
        <w:rPr>
          <w:lang w:val="en-AU"/>
        </w:rPr>
        <w:t xml:space="preserve">specific details of the </w:t>
      </w:r>
      <w:r w:rsidRPr="00F71EA4">
        <w:rPr>
          <w:lang w:val="en-AU"/>
        </w:rPr>
        <w:t>two documents circulated as meeting papers.</w:t>
      </w:r>
    </w:p>
    <w:p w:rsidR="00DD6FF4" w:rsidRDefault="00DD6FF4" w:rsidP="00DD6FF4">
      <w:pPr>
        <w:pStyle w:val="Footer"/>
        <w:tabs>
          <w:tab w:val="clear" w:pos="4536"/>
          <w:tab w:val="clear" w:pos="9072"/>
        </w:tabs>
        <w:spacing w:before="60"/>
        <w:jc w:val="both"/>
        <w:rPr>
          <w:lang w:val="en-AU"/>
        </w:rPr>
      </w:pPr>
    </w:p>
    <w:p w:rsidR="00DD6FF4" w:rsidRPr="00F71EA4" w:rsidRDefault="00DD6FF4" w:rsidP="00DD6FF4">
      <w:pPr>
        <w:pStyle w:val="Footer"/>
        <w:tabs>
          <w:tab w:val="clear" w:pos="4536"/>
          <w:tab w:val="clear" w:pos="9072"/>
        </w:tabs>
        <w:spacing w:before="60"/>
        <w:jc w:val="both"/>
        <w:rPr>
          <w:lang w:val="en-AU"/>
        </w:rPr>
      </w:pPr>
      <w:r>
        <w:rPr>
          <w:lang w:val="en-AU"/>
        </w:rPr>
        <w:t>In support of the comments by the IECEx Secretary, the IECEx Chairman commented that even if the HBRs exist it is essential that the CA Systems retain the right to prepare, endorse and maintain lower hierarchy documents such as Operational Documents, Guides, etc.</w:t>
      </w:r>
    </w:p>
    <w:p w:rsidR="00DD6FF4" w:rsidRPr="00F71EA4" w:rsidRDefault="00DD6FF4" w:rsidP="00DD6FF4">
      <w:pPr>
        <w:pStyle w:val="Footer"/>
        <w:tabs>
          <w:tab w:val="clear" w:pos="4536"/>
          <w:tab w:val="clear" w:pos="9072"/>
        </w:tabs>
        <w:spacing w:before="60"/>
        <w:jc w:val="both"/>
        <w:rPr>
          <w:lang w:val="en-AU"/>
        </w:rPr>
      </w:pPr>
    </w:p>
    <w:p w:rsidR="00DD6FF4" w:rsidRDefault="00DD6FF4" w:rsidP="00DD6FF4">
      <w:pPr>
        <w:pStyle w:val="Footer"/>
        <w:tabs>
          <w:tab w:val="clear" w:pos="4536"/>
          <w:tab w:val="clear" w:pos="9072"/>
        </w:tabs>
        <w:spacing w:before="60"/>
        <w:jc w:val="both"/>
        <w:rPr>
          <w:lang w:val="en-AU"/>
        </w:rPr>
      </w:pPr>
      <w:r>
        <w:rPr>
          <w:lang w:val="en-AU"/>
        </w:rPr>
        <w:t>Following discussion on the two papers</w:t>
      </w:r>
      <w:r w:rsidR="007529D8">
        <w:rPr>
          <w:lang w:val="en-AU"/>
        </w:rPr>
        <w:t xml:space="preserve"> (ExMC/987/CD and ExMC/988/CD)</w:t>
      </w:r>
      <w:r>
        <w:rPr>
          <w:lang w:val="en-AU"/>
        </w:rPr>
        <w:t>, t</w:t>
      </w:r>
      <w:r w:rsidRPr="00F71EA4">
        <w:rPr>
          <w:lang w:val="en-AU"/>
        </w:rPr>
        <w:t xml:space="preserve">he meeting indicated general agreement with the concept of Harmonised BR </w:t>
      </w:r>
      <w:proofErr w:type="gramStart"/>
      <w:r w:rsidRPr="00F71EA4">
        <w:rPr>
          <w:lang w:val="en-AU"/>
        </w:rPr>
        <w:t>with  the</w:t>
      </w:r>
      <w:proofErr w:type="gramEnd"/>
      <w:r w:rsidRPr="00F71EA4">
        <w:rPr>
          <w:lang w:val="en-AU"/>
        </w:rPr>
        <w:t xml:space="preserve"> supplement and </w:t>
      </w:r>
      <w:r w:rsidRPr="00CD0630">
        <w:rPr>
          <w:u w:val="single"/>
          <w:lang w:val="en-AU"/>
        </w:rPr>
        <w:t>agreed</w:t>
      </w:r>
      <w:r w:rsidRPr="00F71EA4">
        <w:rPr>
          <w:lang w:val="en-AU"/>
        </w:rPr>
        <w:t xml:space="preserve"> to propose the following changes</w:t>
      </w:r>
      <w:r>
        <w:rPr>
          <w:lang w:val="en-AU"/>
        </w:rPr>
        <w:t xml:space="preserve"> for ExMC consideration</w:t>
      </w:r>
      <w:r w:rsidR="007529D8">
        <w:rPr>
          <w:lang w:val="en-AU"/>
        </w:rPr>
        <w:t xml:space="preserve"> to be submitted to CAB</w:t>
      </w:r>
      <w:bookmarkStart w:id="0" w:name="_GoBack"/>
      <w:bookmarkEnd w:id="0"/>
      <w:r>
        <w:rPr>
          <w:lang w:val="en-AU"/>
        </w:rPr>
        <w:t>:</w:t>
      </w:r>
    </w:p>
    <w:p w:rsidR="00416691" w:rsidRPr="00F71EA4" w:rsidRDefault="00416691" w:rsidP="00DD6FF4">
      <w:pPr>
        <w:pStyle w:val="Footer"/>
        <w:tabs>
          <w:tab w:val="clear" w:pos="4536"/>
          <w:tab w:val="clear" w:pos="9072"/>
        </w:tabs>
        <w:spacing w:before="60"/>
        <w:jc w:val="both"/>
        <w:rPr>
          <w:lang w:val="en-AU"/>
        </w:rPr>
      </w:pPr>
    </w:p>
    <w:p w:rsidR="00DD6FF4" w:rsidRPr="00F71EA4" w:rsidRDefault="00DD6FF4" w:rsidP="00DD6FF4">
      <w:pPr>
        <w:pStyle w:val="Footer"/>
        <w:pBdr>
          <w:top w:val="single" w:sz="4" w:space="1" w:color="auto"/>
          <w:left w:val="single" w:sz="4" w:space="4" w:color="auto"/>
          <w:bottom w:val="single" w:sz="4" w:space="1" w:color="auto"/>
          <w:right w:val="single" w:sz="4" w:space="4" w:color="auto"/>
        </w:pBdr>
        <w:shd w:val="clear" w:color="auto" w:fill="FFF2CC"/>
        <w:tabs>
          <w:tab w:val="clear" w:pos="4536"/>
          <w:tab w:val="clear" w:pos="9072"/>
        </w:tabs>
        <w:spacing w:before="60"/>
        <w:ind w:left="432" w:hanging="284"/>
        <w:jc w:val="both"/>
        <w:rPr>
          <w:lang w:val="en-AU"/>
        </w:rPr>
      </w:pPr>
      <w:r w:rsidRPr="00F71EA4">
        <w:rPr>
          <w:b/>
          <w:lang w:val="en-AU"/>
        </w:rPr>
        <w:t>RECOMMENDATION</w:t>
      </w:r>
      <w:r w:rsidRPr="00F71EA4">
        <w:rPr>
          <w:lang w:val="en-AU"/>
        </w:rPr>
        <w:t xml:space="preserve">: that the following changes to be proposed to CAB by the </w:t>
      </w:r>
      <w:r w:rsidRPr="00661CFA">
        <w:rPr>
          <w:color w:val="FF0000"/>
          <w:lang w:val="en-AU"/>
        </w:rPr>
        <w:t>ExMC</w:t>
      </w:r>
      <w:r w:rsidRPr="00F71EA4">
        <w:rPr>
          <w:lang w:val="en-AU"/>
        </w:rPr>
        <w:t>:</w:t>
      </w:r>
    </w:p>
    <w:p w:rsidR="00DD6FF4" w:rsidRPr="00F71EA4" w:rsidRDefault="00DD6FF4" w:rsidP="00DD6FF4">
      <w:pPr>
        <w:pStyle w:val="Footer"/>
        <w:numPr>
          <w:ilvl w:val="0"/>
          <w:numId w:val="5"/>
        </w:numPr>
        <w:pBdr>
          <w:top w:val="single" w:sz="4" w:space="1" w:color="auto"/>
          <w:left w:val="single" w:sz="4" w:space="4" w:color="auto"/>
          <w:bottom w:val="single" w:sz="4" w:space="1" w:color="auto"/>
          <w:right w:val="single" w:sz="4" w:space="4" w:color="auto"/>
        </w:pBdr>
        <w:shd w:val="clear" w:color="auto" w:fill="FFF2CC"/>
        <w:tabs>
          <w:tab w:val="clear" w:pos="4536"/>
          <w:tab w:val="clear" w:pos="9072"/>
        </w:tabs>
        <w:spacing w:before="60"/>
        <w:ind w:left="432" w:hanging="284"/>
        <w:jc w:val="both"/>
        <w:rPr>
          <w:lang w:val="en-AU"/>
        </w:rPr>
      </w:pPr>
      <w:r w:rsidRPr="00F71EA4">
        <w:rPr>
          <w:lang w:val="en-AU"/>
        </w:rPr>
        <w:t>Draft IEC 01 maybe needs a different label, perhaps IEC CAB 01</w:t>
      </w:r>
    </w:p>
    <w:p w:rsidR="00DD6FF4" w:rsidRPr="00F71EA4" w:rsidRDefault="00DD6FF4" w:rsidP="00DD6FF4">
      <w:pPr>
        <w:pStyle w:val="Footer"/>
        <w:numPr>
          <w:ilvl w:val="0"/>
          <w:numId w:val="5"/>
        </w:numPr>
        <w:pBdr>
          <w:top w:val="single" w:sz="4" w:space="1" w:color="auto"/>
          <w:left w:val="single" w:sz="4" w:space="4" w:color="auto"/>
          <w:bottom w:val="single" w:sz="4" w:space="1" w:color="auto"/>
          <w:right w:val="single" w:sz="4" w:space="4" w:color="auto"/>
        </w:pBdr>
        <w:shd w:val="clear" w:color="auto" w:fill="FFF2CC"/>
        <w:tabs>
          <w:tab w:val="clear" w:pos="4536"/>
          <w:tab w:val="clear" w:pos="9072"/>
        </w:tabs>
        <w:spacing w:before="60"/>
        <w:ind w:left="432" w:hanging="284"/>
        <w:jc w:val="both"/>
        <w:rPr>
          <w:lang w:val="en-AU"/>
        </w:rPr>
      </w:pPr>
      <w:r w:rsidRPr="00F71EA4">
        <w:rPr>
          <w:lang w:val="en-AU"/>
        </w:rPr>
        <w:t>Clause 12 of IEC 01 to add more about voting via correspond</w:t>
      </w:r>
      <w:r>
        <w:rPr>
          <w:lang w:val="en-AU"/>
        </w:rPr>
        <w:t>e</w:t>
      </w:r>
      <w:r w:rsidRPr="00F71EA4">
        <w:rPr>
          <w:lang w:val="en-AU"/>
        </w:rPr>
        <w:t>nce and limit to 1 month noting most of IECEx voting is done vi</w:t>
      </w:r>
      <w:r>
        <w:rPr>
          <w:lang w:val="en-AU"/>
        </w:rPr>
        <w:t>a</w:t>
      </w:r>
      <w:r w:rsidRPr="00F71EA4">
        <w:rPr>
          <w:lang w:val="en-AU"/>
        </w:rPr>
        <w:t xml:space="preserve"> correspond</w:t>
      </w:r>
      <w:r>
        <w:rPr>
          <w:lang w:val="en-AU"/>
        </w:rPr>
        <w:t>e</w:t>
      </w:r>
      <w:r w:rsidRPr="00F71EA4">
        <w:rPr>
          <w:lang w:val="en-AU"/>
        </w:rPr>
        <w:t>nce</w:t>
      </w:r>
    </w:p>
    <w:p w:rsidR="00DD6FF4" w:rsidRPr="00F71EA4" w:rsidRDefault="00DD6FF4" w:rsidP="00DD6FF4">
      <w:pPr>
        <w:pStyle w:val="Footer"/>
        <w:numPr>
          <w:ilvl w:val="0"/>
          <w:numId w:val="5"/>
        </w:numPr>
        <w:pBdr>
          <w:top w:val="single" w:sz="4" w:space="1" w:color="auto"/>
          <w:left w:val="single" w:sz="4" w:space="4" w:color="auto"/>
          <w:bottom w:val="single" w:sz="4" w:space="1" w:color="auto"/>
          <w:right w:val="single" w:sz="4" w:space="4" w:color="auto"/>
        </w:pBdr>
        <w:shd w:val="clear" w:color="auto" w:fill="FFF2CC"/>
        <w:tabs>
          <w:tab w:val="clear" w:pos="4536"/>
          <w:tab w:val="clear" w:pos="9072"/>
        </w:tabs>
        <w:spacing w:before="60"/>
        <w:ind w:left="432" w:hanging="284"/>
        <w:jc w:val="both"/>
        <w:rPr>
          <w:lang w:val="en-AU"/>
        </w:rPr>
      </w:pPr>
      <w:r w:rsidRPr="00F71EA4">
        <w:rPr>
          <w:lang w:val="en-AU"/>
        </w:rPr>
        <w:t xml:space="preserve">Clarify in Annex B if the Chairman can </w:t>
      </w:r>
      <w:r w:rsidR="007529D8">
        <w:rPr>
          <w:lang w:val="en-AU"/>
        </w:rPr>
        <w:t xml:space="preserve">be </w:t>
      </w:r>
      <w:r w:rsidRPr="00F71EA4">
        <w:rPr>
          <w:lang w:val="en-AU"/>
        </w:rPr>
        <w:t>anyone or is to be the CAB Chairman</w:t>
      </w:r>
    </w:p>
    <w:p w:rsidR="00DD6FF4" w:rsidRPr="00F71EA4" w:rsidRDefault="00DD6FF4" w:rsidP="00DD6FF4">
      <w:pPr>
        <w:pStyle w:val="Footer"/>
        <w:numPr>
          <w:ilvl w:val="0"/>
          <w:numId w:val="5"/>
        </w:numPr>
        <w:pBdr>
          <w:top w:val="single" w:sz="4" w:space="1" w:color="auto"/>
          <w:left w:val="single" w:sz="4" w:space="4" w:color="auto"/>
          <w:bottom w:val="single" w:sz="4" w:space="1" w:color="auto"/>
          <w:right w:val="single" w:sz="4" w:space="4" w:color="auto"/>
        </w:pBdr>
        <w:shd w:val="clear" w:color="auto" w:fill="FFF2CC"/>
        <w:tabs>
          <w:tab w:val="clear" w:pos="4536"/>
          <w:tab w:val="clear" w:pos="9072"/>
        </w:tabs>
        <w:spacing w:before="60"/>
        <w:ind w:left="432" w:hanging="284"/>
        <w:jc w:val="both"/>
        <w:rPr>
          <w:lang w:val="en-AU"/>
        </w:rPr>
      </w:pPr>
      <w:r>
        <w:rPr>
          <w:lang w:val="en-AU"/>
        </w:rPr>
        <w:t>Amend S</w:t>
      </w:r>
      <w:r w:rsidRPr="00F71EA4">
        <w:rPr>
          <w:lang w:val="en-AU"/>
        </w:rPr>
        <w:t xml:space="preserve">upplement </w:t>
      </w:r>
      <w:r>
        <w:rPr>
          <w:lang w:val="en-AU"/>
        </w:rPr>
        <w:t xml:space="preserve">from </w:t>
      </w:r>
      <w:proofErr w:type="spellStart"/>
      <w:r w:rsidRPr="00F71EA4">
        <w:rPr>
          <w:lang w:val="en-AU"/>
        </w:rPr>
        <w:t>ExSSC</w:t>
      </w:r>
      <w:proofErr w:type="spellEnd"/>
      <w:r w:rsidRPr="00F71EA4">
        <w:rPr>
          <w:lang w:val="en-AU"/>
        </w:rPr>
        <w:t xml:space="preserve"> to </w:t>
      </w:r>
      <w:proofErr w:type="spellStart"/>
      <w:r w:rsidRPr="00F71EA4">
        <w:rPr>
          <w:lang w:val="en-AU"/>
        </w:rPr>
        <w:t>ExSFC</w:t>
      </w:r>
      <w:proofErr w:type="spellEnd"/>
      <w:r w:rsidRPr="00F71EA4">
        <w:rPr>
          <w:lang w:val="en-AU"/>
        </w:rPr>
        <w:t xml:space="preserve"> in 7 d)</w:t>
      </w:r>
    </w:p>
    <w:p w:rsidR="00DD6FF4" w:rsidRPr="00F71EA4" w:rsidRDefault="00DD6FF4" w:rsidP="00DD6FF4">
      <w:pPr>
        <w:pStyle w:val="Footer"/>
        <w:numPr>
          <w:ilvl w:val="0"/>
          <w:numId w:val="5"/>
        </w:numPr>
        <w:pBdr>
          <w:top w:val="single" w:sz="4" w:space="1" w:color="auto"/>
          <w:left w:val="single" w:sz="4" w:space="4" w:color="auto"/>
          <w:bottom w:val="single" w:sz="4" w:space="1" w:color="auto"/>
          <w:right w:val="single" w:sz="4" w:space="4" w:color="auto"/>
        </w:pBdr>
        <w:shd w:val="clear" w:color="auto" w:fill="FFF2CC"/>
        <w:tabs>
          <w:tab w:val="clear" w:pos="4536"/>
          <w:tab w:val="clear" w:pos="9072"/>
        </w:tabs>
        <w:spacing w:before="60"/>
        <w:ind w:left="432" w:hanging="284"/>
        <w:jc w:val="both"/>
        <w:rPr>
          <w:lang w:val="en-AU"/>
        </w:rPr>
      </w:pPr>
      <w:r>
        <w:rPr>
          <w:lang w:val="en-AU"/>
        </w:rPr>
        <w:t xml:space="preserve">Amend </w:t>
      </w:r>
      <w:r w:rsidRPr="00F71EA4">
        <w:rPr>
          <w:lang w:val="en-AU"/>
        </w:rPr>
        <w:t>Line 51 of Draft IEC 01 to “…</w:t>
      </w:r>
      <w:r w:rsidRPr="00F71EA4">
        <w:rPr>
          <w:i/>
          <w:lang w:val="en-AU"/>
        </w:rPr>
        <w:t>may be complimented or varied by</w:t>
      </w:r>
      <w:r>
        <w:rPr>
          <w:i/>
          <w:lang w:val="en-AU"/>
        </w:rPr>
        <w:t xml:space="preserve"> CA System supplements</w:t>
      </w:r>
      <w:r>
        <w:rPr>
          <w:lang w:val="en-AU"/>
        </w:rPr>
        <w:t>….” t</w:t>
      </w:r>
      <w:r w:rsidRPr="00F71EA4">
        <w:rPr>
          <w:lang w:val="en-AU"/>
        </w:rPr>
        <w:t>o allow future situation of varying Harmonised BR by the Supplement</w:t>
      </w:r>
    </w:p>
    <w:p w:rsidR="00DD6FF4" w:rsidRPr="00F71EA4" w:rsidRDefault="00DD6FF4" w:rsidP="00DD6FF4">
      <w:pPr>
        <w:pStyle w:val="Footer"/>
        <w:numPr>
          <w:ilvl w:val="0"/>
          <w:numId w:val="5"/>
        </w:numPr>
        <w:pBdr>
          <w:top w:val="single" w:sz="4" w:space="1" w:color="auto"/>
          <w:left w:val="single" w:sz="4" w:space="4" w:color="auto"/>
          <w:bottom w:val="single" w:sz="4" w:space="1" w:color="auto"/>
          <w:right w:val="single" w:sz="4" w:space="4" w:color="auto"/>
        </w:pBdr>
        <w:shd w:val="clear" w:color="auto" w:fill="FFF2CC"/>
        <w:tabs>
          <w:tab w:val="clear" w:pos="4536"/>
          <w:tab w:val="clear" w:pos="9072"/>
        </w:tabs>
        <w:spacing w:before="60"/>
        <w:ind w:left="432" w:hanging="284"/>
        <w:jc w:val="both"/>
        <w:rPr>
          <w:lang w:val="en-AU"/>
        </w:rPr>
      </w:pPr>
      <w:r>
        <w:rPr>
          <w:lang w:val="en-AU"/>
        </w:rPr>
        <w:t>Amend “variation” to “s</w:t>
      </w:r>
      <w:r w:rsidRPr="00F71EA4">
        <w:rPr>
          <w:lang w:val="en-AU"/>
        </w:rPr>
        <w:t>up</w:t>
      </w:r>
      <w:r>
        <w:rPr>
          <w:lang w:val="en-AU"/>
        </w:rPr>
        <w:t>p</w:t>
      </w:r>
      <w:r w:rsidRPr="00F71EA4">
        <w:rPr>
          <w:lang w:val="en-AU"/>
        </w:rPr>
        <w:t>lements”</w:t>
      </w:r>
      <w:r>
        <w:rPr>
          <w:lang w:val="en-AU"/>
        </w:rPr>
        <w:t xml:space="preserve"> in Clause 0 of the Supplement</w:t>
      </w:r>
    </w:p>
    <w:p w:rsidR="00DD6FF4" w:rsidRDefault="00DD6FF4" w:rsidP="00DD6FF4">
      <w:pPr>
        <w:pStyle w:val="Footer"/>
        <w:numPr>
          <w:ilvl w:val="0"/>
          <w:numId w:val="5"/>
        </w:numPr>
        <w:pBdr>
          <w:top w:val="single" w:sz="4" w:space="1" w:color="auto"/>
          <w:left w:val="single" w:sz="4" w:space="4" w:color="auto"/>
          <w:bottom w:val="single" w:sz="4" w:space="1" w:color="auto"/>
          <w:right w:val="single" w:sz="4" w:space="4" w:color="auto"/>
        </w:pBdr>
        <w:shd w:val="clear" w:color="auto" w:fill="FFF2CC"/>
        <w:tabs>
          <w:tab w:val="clear" w:pos="4536"/>
          <w:tab w:val="clear" w:pos="9072"/>
        </w:tabs>
        <w:spacing w:before="60"/>
        <w:ind w:left="432" w:hanging="284"/>
        <w:jc w:val="both"/>
        <w:rPr>
          <w:lang w:val="en-AU"/>
        </w:rPr>
      </w:pPr>
      <w:r w:rsidRPr="00F71EA4">
        <w:rPr>
          <w:lang w:val="en-AU"/>
        </w:rPr>
        <w:t>Remove duplication from Clauses 1, 2 and 3 of Supplement</w:t>
      </w:r>
      <w:r>
        <w:rPr>
          <w:lang w:val="en-AU"/>
        </w:rPr>
        <w:t xml:space="preserve"> with respect to the text in Annex of the HBRs</w:t>
      </w:r>
    </w:p>
    <w:p w:rsidR="00DD6FF4" w:rsidRPr="00F71EA4" w:rsidRDefault="00DD6FF4" w:rsidP="00DD6FF4">
      <w:pPr>
        <w:pStyle w:val="Footer"/>
        <w:numPr>
          <w:ilvl w:val="0"/>
          <w:numId w:val="5"/>
        </w:numPr>
        <w:pBdr>
          <w:top w:val="single" w:sz="4" w:space="1" w:color="auto"/>
          <w:left w:val="single" w:sz="4" w:space="4" w:color="auto"/>
          <w:bottom w:val="single" w:sz="4" w:space="1" w:color="auto"/>
          <w:right w:val="single" w:sz="4" w:space="4" w:color="auto"/>
        </w:pBdr>
        <w:shd w:val="clear" w:color="auto" w:fill="FFF2CC"/>
        <w:tabs>
          <w:tab w:val="clear" w:pos="4536"/>
          <w:tab w:val="clear" w:pos="9072"/>
        </w:tabs>
        <w:spacing w:before="60"/>
        <w:ind w:left="432" w:hanging="284"/>
        <w:jc w:val="both"/>
        <w:rPr>
          <w:lang w:val="en-AU"/>
        </w:rPr>
      </w:pPr>
      <w:r>
        <w:rPr>
          <w:lang w:val="en-AU"/>
        </w:rPr>
        <w:t>Amend title of Clause 3 to “Scope of System”</w:t>
      </w:r>
    </w:p>
    <w:p w:rsidR="00DD6FF4" w:rsidRPr="00F71EA4" w:rsidRDefault="00DD6FF4" w:rsidP="00DD6FF4">
      <w:pPr>
        <w:pStyle w:val="Footer"/>
        <w:numPr>
          <w:ilvl w:val="0"/>
          <w:numId w:val="5"/>
        </w:numPr>
        <w:pBdr>
          <w:top w:val="single" w:sz="4" w:space="1" w:color="auto"/>
          <w:left w:val="single" w:sz="4" w:space="4" w:color="auto"/>
          <w:bottom w:val="single" w:sz="4" w:space="1" w:color="auto"/>
          <w:right w:val="single" w:sz="4" w:space="4" w:color="auto"/>
        </w:pBdr>
        <w:shd w:val="clear" w:color="auto" w:fill="FFF2CC"/>
        <w:tabs>
          <w:tab w:val="clear" w:pos="4536"/>
          <w:tab w:val="clear" w:pos="9072"/>
        </w:tabs>
        <w:spacing w:before="60"/>
        <w:ind w:left="432" w:hanging="284"/>
        <w:jc w:val="both"/>
        <w:rPr>
          <w:lang w:val="en-AU"/>
        </w:rPr>
      </w:pPr>
      <w:r w:rsidRPr="00F71EA4">
        <w:rPr>
          <w:lang w:val="en-AU"/>
        </w:rPr>
        <w:t>Editorials</w:t>
      </w:r>
      <w:r>
        <w:rPr>
          <w:lang w:val="en-AU"/>
        </w:rPr>
        <w:t xml:space="preserve"> edits regarding the</w:t>
      </w:r>
      <w:r w:rsidRPr="00F71EA4">
        <w:rPr>
          <w:lang w:val="en-AU"/>
        </w:rPr>
        <w:t xml:space="preserve"> use of </w:t>
      </w:r>
      <w:r>
        <w:rPr>
          <w:lang w:val="en-AU"/>
        </w:rPr>
        <w:t>upper case text</w:t>
      </w:r>
    </w:p>
    <w:p w:rsidR="00DD6FF4" w:rsidRDefault="00DD6FF4" w:rsidP="00DD6FF4">
      <w:pPr>
        <w:pStyle w:val="Footer"/>
        <w:numPr>
          <w:ilvl w:val="0"/>
          <w:numId w:val="5"/>
        </w:numPr>
        <w:pBdr>
          <w:top w:val="single" w:sz="4" w:space="1" w:color="auto"/>
          <w:left w:val="single" w:sz="4" w:space="4" w:color="auto"/>
          <w:bottom w:val="single" w:sz="4" w:space="1" w:color="auto"/>
          <w:right w:val="single" w:sz="4" w:space="4" w:color="auto"/>
        </w:pBdr>
        <w:shd w:val="clear" w:color="auto" w:fill="FFF2CC"/>
        <w:tabs>
          <w:tab w:val="clear" w:pos="4536"/>
          <w:tab w:val="clear" w:pos="9072"/>
        </w:tabs>
        <w:spacing w:before="60"/>
        <w:ind w:left="432" w:hanging="284"/>
        <w:jc w:val="both"/>
        <w:rPr>
          <w:lang w:val="en-AU"/>
        </w:rPr>
      </w:pPr>
      <w:r w:rsidRPr="00F71EA4">
        <w:rPr>
          <w:lang w:val="en-AU"/>
        </w:rPr>
        <w:t xml:space="preserve">Clause 6 of the supplement </w:t>
      </w:r>
      <w:r>
        <w:rPr>
          <w:lang w:val="en-AU"/>
        </w:rPr>
        <w:t xml:space="preserve">to </w:t>
      </w:r>
      <w:r w:rsidRPr="00F71EA4">
        <w:rPr>
          <w:lang w:val="en-AU"/>
        </w:rPr>
        <w:t>include generic reference to W</w:t>
      </w:r>
      <w:r>
        <w:rPr>
          <w:lang w:val="en-AU"/>
        </w:rPr>
        <w:t xml:space="preserve">orking </w:t>
      </w:r>
      <w:r w:rsidRPr="00F71EA4">
        <w:rPr>
          <w:lang w:val="en-AU"/>
        </w:rPr>
        <w:t>G</w:t>
      </w:r>
      <w:r>
        <w:rPr>
          <w:lang w:val="en-AU"/>
        </w:rPr>
        <w:t>roup</w:t>
      </w:r>
      <w:r w:rsidRPr="00F71EA4">
        <w:rPr>
          <w:lang w:val="en-AU"/>
        </w:rPr>
        <w:t>s as being part of the Organisation</w:t>
      </w:r>
    </w:p>
    <w:p w:rsidR="00DD6FF4" w:rsidRPr="00F71EA4" w:rsidRDefault="00DD6FF4" w:rsidP="00DD6FF4">
      <w:pPr>
        <w:pStyle w:val="Footer"/>
        <w:numPr>
          <w:ilvl w:val="0"/>
          <w:numId w:val="5"/>
        </w:numPr>
        <w:pBdr>
          <w:top w:val="single" w:sz="4" w:space="1" w:color="auto"/>
          <w:left w:val="single" w:sz="4" w:space="4" w:color="auto"/>
          <w:bottom w:val="single" w:sz="4" w:space="1" w:color="auto"/>
          <w:right w:val="single" w:sz="4" w:space="4" w:color="auto"/>
        </w:pBdr>
        <w:shd w:val="clear" w:color="auto" w:fill="FFF2CC"/>
        <w:tabs>
          <w:tab w:val="clear" w:pos="4536"/>
          <w:tab w:val="clear" w:pos="9072"/>
        </w:tabs>
        <w:spacing w:before="60"/>
        <w:ind w:left="432" w:hanging="284"/>
        <w:jc w:val="both"/>
        <w:rPr>
          <w:lang w:val="en-AU"/>
        </w:rPr>
      </w:pPr>
      <w:r>
        <w:rPr>
          <w:lang w:val="en-AU"/>
        </w:rPr>
        <w:t>Insert missing item #s in Supplement so that Clause and Item #s align with those in HBRs</w:t>
      </w:r>
    </w:p>
    <w:p w:rsidR="00DD6FF4" w:rsidRPr="00F71EA4" w:rsidRDefault="00DD6FF4" w:rsidP="00DD6FF4">
      <w:pPr>
        <w:pStyle w:val="Footer"/>
        <w:numPr>
          <w:ilvl w:val="0"/>
          <w:numId w:val="5"/>
        </w:numPr>
        <w:pBdr>
          <w:top w:val="single" w:sz="4" w:space="1" w:color="auto"/>
          <w:left w:val="single" w:sz="4" w:space="4" w:color="auto"/>
          <w:bottom w:val="single" w:sz="4" w:space="1" w:color="auto"/>
          <w:right w:val="single" w:sz="4" w:space="4" w:color="auto"/>
        </w:pBdr>
        <w:shd w:val="clear" w:color="auto" w:fill="FFF2CC"/>
        <w:tabs>
          <w:tab w:val="clear" w:pos="4536"/>
          <w:tab w:val="clear" w:pos="9072"/>
        </w:tabs>
        <w:spacing w:before="60"/>
        <w:ind w:left="432" w:hanging="284"/>
        <w:jc w:val="both"/>
        <w:rPr>
          <w:lang w:val="en-AU"/>
        </w:rPr>
      </w:pPr>
      <w:r w:rsidRPr="00F71EA4">
        <w:rPr>
          <w:lang w:val="en-AU"/>
        </w:rPr>
        <w:t>Format of the supplement to include all Clause references of IEC 01</w:t>
      </w:r>
    </w:p>
    <w:p w:rsidR="00DD6FF4" w:rsidRPr="00F71EA4" w:rsidRDefault="00DD6FF4" w:rsidP="00DD6FF4">
      <w:pPr>
        <w:pStyle w:val="Footer"/>
        <w:numPr>
          <w:ilvl w:val="0"/>
          <w:numId w:val="5"/>
        </w:numPr>
        <w:pBdr>
          <w:top w:val="single" w:sz="4" w:space="1" w:color="auto"/>
          <w:left w:val="single" w:sz="4" w:space="4" w:color="auto"/>
          <w:bottom w:val="single" w:sz="4" w:space="1" w:color="auto"/>
          <w:right w:val="single" w:sz="4" w:space="4" w:color="auto"/>
        </w:pBdr>
        <w:shd w:val="clear" w:color="auto" w:fill="FFF2CC"/>
        <w:tabs>
          <w:tab w:val="clear" w:pos="4536"/>
          <w:tab w:val="clear" w:pos="9072"/>
        </w:tabs>
        <w:spacing w:before="60"/>
        <w:ind w:left="432" w:hanging="284"/>
        <w:jc w:val="both"/>
        <w:rPr>
          <w:lang w:val="en-AU"/>
        </w:rPr>
      </w:pPr>
      <w:r w:rsidRPr="00F71EA4">
        <w:rPr>
          <w:lang w:val="en-AU"/>
        </w:rPr>
        <w:t>Line 76 of supplement replace “7.4i” with the text of 7.4i of the current IECEx 01</w:t>
      </w:r>
    </w:p>
    <w:p w:rsidR="00DD6FF4" w:rsidRPr="00F71EA4" w:rsidRDefault="00DD6FF4" w:rsidP="00DD6FF4">
      <w:pPr>
        <w:pStyle w:val="Footer"/>
        <w:numPr>
          <w:ilvl w:val="0"/>
          <w:numId w:val="5"/>
        </w:numPr>
        <w:pBdr>
          <w:top w:val="single" w:sz="4" w:space="1" w:color="auto"/>
          <w:left w:val="single" w:sz="4" w:space="4" w:color="auto"/>
          <w:bottom w:val="single" w:sz="4" w:space="1" w:color="auto"/>
          <w:right w:val="single" w:sz="4" w:space="4" w:color="auto"/>
        </w:pBdr>
        <w:shd w:val="clear" w:color="auto" w:fill="FFF2CC"/>
        <w:tabs>
          <w:tab w:val="clear" w:pos="4536"/>
          <w:tab w:val="clear" w:pos="9072"/>
        </w:tabs>
        <w:spacing w:before="60"/>
        <w:ind w:left="432" w:hanging="284"/>
        <w:jc w:val="both"/>
        <w:rPr>
          <w:lang w:val="en-AU"/>
        </w:rPr>
      </w:pPr>
      <w:r>
        <w:rPr>
          <w:lang w:val="en-AU"/>
        </w:rPr>
        <w:t xml:space="preserve">Add </w:t>
      </w:r>
      <w:r w:rsidRPr="00F71EA4">
        <w:rPr>
          <w:lang w:val="en-AU"/>
        </w:rPr>
        <w:t>“ …via correspond</w:t>
      </w:r>
      <w:r>
        <w:rPr>
          <w:lang w:val="en-AU"/>
        </w:rPr>
        <w:t>e</w:t>
      </w:r>
      <w:r w:rsidRPr="00F71EA4">
        <w:rPr>
          <w:lang w:val="en-AU"/>
        </w:rPr>
        <w:t xml:space="preserve">nce” </w:t>
      </w:r>
      <w:r>
        <w:rPr>
          <w:lang w:val="en-AU"/>
        </w:rPr>
        <w:t xml:space="preserve">to </w:t>
      </w:r>
      <w:r w:rsidRPr="00F71EA4">
        <w:rPr>
          <w:lang w:val="en-AU"/>
        </w:rPr>
        <w:t>the beginning</w:t>
      </w:r>
      <w:r>
        <w:rPr>
          <w:lang w:val="en-AU"/>
        </w:rPr>
        <w:t xml:space="preserve"> 12.4 of the S</w:t>
      </w:r>
      <w:r w:rsidRPr="00F71EA4">
        <w:rPr>
          <w:lang w:val="en-AU"/>
        </w:rPr>
        <w:t>upplement</w:t>
      </w:r>
    </w:p>
    <w:p w:rsidR="00DD6FF4" w:rsidRPr="00F71EA4" w:rsidRDefault="00DD6FF4" w:rsidP="00DD6FF4">
      <w:pPr>
        <w:pStyle w:val="Footer"/>
        <w:numPr>
          <w:ilvl w:val="0"/>
          <w:numId w:val="5"/>
        </w:numPr>
        <w:pBdr>
          <w:top w:val="single" w:sz="4" w:space="1" w:color="auto"/>
          <w:left w:val="single" w:sz="4" w:space="4" w:color="auto"/>
          <w:bottom w:val="single" w:sz="4" w:space="1" w:color="auto"/>
          <w:right w:val="single" w:sz="4" w:space="4" w:color="auto"/>
        </w:pBdr>
        <w:shd w:val="clear" w:color="auto" w:fill="FFF2CC"/>
        <w:tabs>
          <w:tab w:val="clear" w:pos="4536"/>
          <w:tab w:val="clear" w:pos="9072"/>
        </w:tabs>
        <w:spacing w:before="60"/>
        <w:ind w:left="432" w:hanging="284"/>
        <w:jc w:val="both"/>
        <w:rPr>
          <w:lang w:val="en-AU"/>
        </w:rPr>
      </w:pPr>
      <w:r>
        <w:rPr>
          <w:lang w:val="en-AU"/>
        </w:rPr>
        <w:lastRenderedPageBreak/>
        <w:t xml:space="preserve">Add </w:t>
      </w:r>
      <w:r w:rsidRPr="00F71EA4">
        <w:rPr>
          <w:lang w:val="en-AU"/>
        </w:rPr>
        <w:t xml:space="preserve">“….to provide a consultation forum to the ExMC on matters relating to ….”  </w:t>
      </w:r>
      <w:r>
        <w:rPr>
          <w:lang w:val="en-AU"/>
        </w:rPr>
        <w:t xml:space="preserve">to 9.4.3 of the Supplement and also </w:t>
      </w:r>
      <w:r w:rsidRPr="00F71EA4">
        <w:rPr>
          <w:lang w:val="en-AU"/>
        </w:rPr>
        <w:t xml:space="preserve">to the Clause describing </w:t>
      </w:r>
      <w:proofErr w:type="spellStart"/>
      <w:r w:rsidRPr="00F71EA4">
        <w:rPr>
          <w:lang w:val="en-AU"/>
        </w:rPr>
        <w:t>ExTAG</w:t>
      </w:r>
      <w:proofErr w:type="spellEnd"/>
      <w:r w:rsidRPr="00F71EA4">
        <w:rPr>
          <w:lang w:val="en-AU"/>
        </w:rPr>
        <w:t xml:space="preserve"> activities</w:t>
      </w:r>
    </w:p>
    <w:p w:rsidR="00DD6FF4" w:rsidRDefault="00DD6FF4" w:rsidP="00DD6FF4">
      <w:pPr>
        <w:pStyle w:val="Footer"/>
        <w:numPr>
          <w:ilvl w:val="0"/>
          <w:numId w:val="5"/>
        </w:numPr>
        <w:pBdr>
          <w:top w:val="single" w:sz="4" w:space="1" w:color="auto"/>
          <w:left w:val="single" w:sz="4" w:space="4" w:color="auto"/>
          <w:bottom w:val="single" w:sz="4" w:space="1" w:color="auto"/>
          <w:right w:val="single" w:sz="4" w:space="4" w:color="auto"/>
        </w:pBdr>
        <w:shd w:val="clear" w:color="auto" w:fill="FFF2CC"/>
        <w:tabs>
          <w:tab w:val="clear" w:pos="4536"/>
          <w:tab w:val="clear" w:pos="9072"/>
        </w:tabs>
        <w:spacing w:before="60"/>
        <w:ind w:left="432" w:hanging="284"/>
        <w:jc w:val="both"/>
        <w:rPr>
          <w:lang w:val="en-AU"/>
        </w:rPr>
      </w:pPr>
      <w:r w:rsidRPr="00F71EA4">
        <w:rPr>
          <w:lang w:val="en-AU"/>
        </w:rPr>
        <w:t>Reformat the Supplement and list the committees under ExMC according to  IECEx 02, IECEx 03, IECEx 04, IECEx 05</w:t>
      </w:r>
    </w:p>
    <w:p w:rsidR="00DD6FF4" w:rsidRDefault="00DD6FF4" w:rsidP="00DD6FF4">
      <w:pPr>
        <w:pStyle w:val="Footer"/>
        <w:numPr>
          <w:ilvl w:val="0"/>
          <w:numId w:val="5"/>
        </w:numPr>
        <w:pBdr>
          <w:top w:val="single" w:sz="4" w:space="1" w:color="auto"/>
          <w:left w:val="single" w:sz="4" w:space="4" w:color="auto"/>
          <w:bottom w:val="single" w:sz="4" w:space="1" w:color="auto"/>
          <w:right w:val="single" w:sz="4" w:space="4" w:color="auto"/>
        </w:pBdr>
        <w:shd w:val="clear" w:color="auto" w:fill="FFF2CC"/>
        <w:tabs>
          <w:tab w:val="clear" w:pos="4536"/>
          <w:tab w:val="clear" w:pos="9072"/>
        </w:tabs>
        <w:spacing w:before="60"/>
        <w:ind w:left="432" w:hanging="284"/>
        <w:jc w:val="both"/>
        <w:rPr>
          <w:lang w:val="en-AU"/>
        </w:rPr>
      </w:pPr>
      <w:r>
        <w:rPr>
          <w:lang w:val="en-AU"/>
        </w:rPr>
        <w:t>Request that CAB clarify the use of “Specifications in the HBR so as to not be confused with “Technical Specifications”</w:t>
      </w:r>
    </w:p>
    <w:p w:rsidR="00DD6FF4" w:rsidRDefault="00DD6FF4" w:rsidP="00DD6FF4">
      <w:r w:rsidRPr="00F71EA4">
        <w:rPr>
          <w:color w:val="002060"/>
        </w:rPr>
        <w:t xml:space="preserve">   </w:t>
      </w:r>
    </w:p>
    <w:p w:rsidR="00DD6FF4" w:rsidRDefault="00DD6FF4"/>
    <w:p w:rsidR="00DD6FF4" w:rsidRDefault="00DD6FF4"/>
    <w:p w:rsidR="00DD6FF4" w:rsidRPr="00DD6FF4" w:rsidRDefault="00DD6FF4">
      <w:pPr>
        <w:rPr>
          <w:i/>
          <w:color w:val="FF0000"/>
          <w:sz w:val="28"/>
        </w:rPr>
      </w:pPr>
      <w:r w:rsidRPr="00DD6FF4">
        <w:rPr>
          <w:i/>
          <w:color w:val="FF0000"/>
          <w:sz w:val="28"/>
        </w:rPr>
        <w:t>From Toronto Executive meeting</w:t>
      </w:r>
    </w:p>
    <w:p w:rsidR="00DD6FF4" w:rsidRDefault="00DD6FF4"/>
    <w:p w:rsidR="00DD6FF4" w:rsidRPr="00C16B91" w:rsidRDefault="00DD6FF4" w:rsidP="00DD6FF4">
      <w:pPr>
        <w:pStyle w:val="Footer"/>
        <w:numPr>
          <w:ilvl w:val="0"/>
          <w:numId w:val="1"/>
        </w:numPr>
        <w:tabs>
          <w:tab w:val="clear" w:pos="4536"/>
          <w:tab w:val="clear" w:pos="9072"/>
          <w:tab w:val="left" w:pos="878"/>
        </w:tabs>
        <w:jc w:val="both"/>
        <w:rPr>
          <w:b/>
          <w:lang w:val="en-GB"/>
        </w:rPr>
      </w:pPr>
      <w:r>
        <w:rPr>
          <w:b/>
          <w:lang w:val="en-GB"/>
        </w:rPr>
        <w:t>NEW BUSINESS</w:t>
      </w:r>
      <w:r w:rsidRPr="00C16B91">
        <w:rPr>
          <w:b/>
          <w:lang w:val="en-GB"/>
        </w:rPr>
        <w:t xml:space="preserve"> </w:t>
      </w:r>
    </w:p>
    <w:p w:rsidR="00DD6FF4" w:rsidRDefault="00DD6FF4" w:rsidP="00DD6FF4">
      <w:pPr>
        <w:pStyle w:val="Footer"/>
        <w:tabs>
          <w:tab w:val="clear" w:pos="4536"/>
          <w:tab w:val="clear" w:pos="9072"/>
          <w:tab w:val="left" w:pos="878"/>
        </w:tabs>
        <w:jc w:val="both"/>
        <w:rPr>
          <w:lang w:val="en-GB"/>
        </w:rPr>
      </w:pPr>
      <w:r>
        <w:rPr>
          <w:lang w:val="en-GB"/>
        </w:rPr>
        <w:t xml:space="preserve">Members </w:t>
      </w:r>
      <w:r w:rsidRPr="002317CC">
        <w:rPr>
          <w:u w:val="single"/>
          <w:lang w:val="en-GB"/>
        </w:rPr>
        <w:t>consider</w:t>
      </w:r>
      <w:r>
        <w:rPr>
          <w:u w:val="single"/>
          <w:lang w:val="en-GB"/>
        </w:rPr>
        <w:t>ed</w:t>
      </w:r>
      <w:r>
        <w:rPr>
          <w:lang w:val="en-GB"/>
        </w:rPr>
        <w:t xml:space="preserve"> the following items of new business:</w:t>
      </w:r>
    </w:p>
    <w:p w:rsidR="00DD6FF4" w:rsidRDefault="00DD6FF4" w:rsidP="00DD6FF4">
      <w:pPr>
        <w:pStyle w:val="Footer"/>
        <w:tabs>
          <w:tab w:val="clear" w:pos="4536"/>
          <w:tab w:val="clear" w:pos="9072"/>
          <w:tab w:val="left" w:pos="878"/>
        </w:tabs>
        <w:jc w:val="both"/>
        <w:rPr>
          <w:b/>
          <w:lang w:val="en-GB"/>
        </w:rPr>
      </w:pPr>
    </w:p>
    <w:p w:rsidR="00DD6FF4" w:rsidRPr="006C3680" w:rsidRDefault="00DD6FF4" w:rsidP="00DD6FF4">
      <w:pPr>
        <w:pStyle w:val="ListParagraph"/>
        <w:numPr>
          <w:ilvl w:val="0"/>
          <w:numId w:val="2"/>
        </w:numPr>
        <w:rPr>
          <w:rFonts w:ascii="Arial" w:hAnsi="Arial"/>
          <w:b/>
          <w:vanish/>
          <w:sz w:val="22"/>
          <w:szCs w:val="20"/>
          <w:lang w:eastAsia="en-GB"/>
        </w:rPr>
      </w:pPr>
    </w:p>
    <w:p w:rsidR="00DD6FF4" w:rsidRPr="006C3680" w:rsidRDefault="00DD6FF4" w:rsidP="00DD6FF4">
      <w:pPr>
        <w:pStyle w:val="ListParagraph"/>
        <w:numPr>
          <w:ilvl w:val="0"/>
          <w:numId w:val="2"/>
        </w:numPr>
        <w:rPr>
          <w:rFonts w:ascii="Arial" w:hAnsi="Arial"/>
          <w:b/>
          <w:vanish/>
          <w:sz w:val="22"/>
          <w:szCs w:val="20"/>
          <w:lang w:eastAsia="en-GB"/>
        </w:rPr>
      </w:pPr>
    </w:p>
    <w:p w:rsidR="00DD6FF4" w:rsidRPr="006C3680" w:rsidRDefault="00DD6FF4" w:rsidP="00DD6FF4">
      <w:pPr>
        <w:pStyle w:val="ListParagraph"/>
        <w:numPr>
          <w:ilvl w:val="0"/>
          <w:numId w:val="2"/>
        </w:numPr>
        <w:rPr>
          <w:rFonts w:ascii="Arial" w:hAnsi="Arial"/>
          <w:b/>
          <w:vanish/>
          <w:sz w:val="22"/>
          <w:szCs w:val="20"/>
          <w:lang w:eastAsia="en-GB"/>
        </w:rPr>
      </w:pPr>
    </w:p>
    <w:p w:rsidR="00DD6FF4" w:rsidRPr="006C3680" w:rsidRDefault="00DD6FF4" w:rsidP="00DD6FF4">
      <w:pPr>
        <w:pStyle w:val="ListParagraph"/>
        <w:numPr>
          <w:ilvl w:val="0"/>
          <w:numId w:val="2"/>
        </w:numPr>
        <w:rPr>
          <w:rFonts w:ascii="Arial" w:hAnsi="Arial"/>
          <w:b/>
          <w:vanish/>
          <w:sz w:val="22"/>
          <w:szCs w:val="20"/>
          <w:lang w:eastAsia="en-GB"/>
        </w:rPr>
      </w:pPr>
    </w:p>
    <w:p w:rsidR="00DD6FF4" w:rsidRPr="006C3680" w:rsidRDefault="00DD6FF4" w:rsidP="00DD6FF4">
      <w:pPr>
        <w:pStyle w:val="ListParagraph"/>
        <w:numPr>
          <w:ilvl w:val="0"/>
          <w:numId w:val="2"/>
        </w:numPr>
        <w:rPr>
          <w:rFonts w:ascii="Arial" w:hAnsi="Arial"/>
          <w:b/>
          <w:vanish/>
          <w:sz w:val="22"/>
          <w:szCs w:val="20"/>
          <w:lang w:eastAsia="en-GB"/>
        </w:rPr>
      </w:pPr>
    </w:p>
    <w:p w:rsidR="00DD6FF4" w:rsidRPr="006C3680" w:rsidRDefault="00DD6FF4" w:rsidP="00DD6FF4">
      <w:pPr>
        <w:pStyle w:val="ListParagraph"/>
        <w:numPr>
          <w:ilvl w:val="0"/>
          <w:numId w:val="2"/>
        </w:numPr>
        <w:rPr>
          <w:rFonts w:ascii="Arial" w:hAnsi="Arial"/>
          <w:b/>
          <w:vanish/>
          <w:sz w:val="22"/>
          <w:szCs w:val="20"/>
          <w:lang w:eastAsia="en-GB"/>
        </w:rPr>
      </w:pPr>
    </w:p>
    <w:p w:rsidR="00DD6FF4" w:rsidRPr="006C3680" w:rsidRDefault="00DD6FF4" w:rsidP="00DD6FF4">
      <w:pPr>
        <w:pStyle w:val="ListParagraph"/>
        <w:numPr>
          <w:ilvl w:val="0"/>
          <w:numId w:val="2"/>
        </w:numPr>
        <w:rPr>
          <w:rFonts w:ascii="Arial" w:hAnsi="Arial"/>
          <w:b/>
          <w:vanish/>
          <w:sz w:val="22"/>
          <w:szCs w:val="20"/>
          <w:lang w:eastAsia="en-GB"/>
        </w:rPr>
      </w:pPr>
    </w:p>
    <w:p w:rsidR="00DD6FF4" w:rsidRPr="006C3680" w:rsidRDefault="00DD6FF4" w:rsidP="00DD6FF4">
      <w:pPr>
        <w:pStyle w:val="ListParagraph"/>
        <w:numPr>
          <w:ilvl w:val="0"/>
          <w:numId w:val="2"/>
        </w:numPr>
        <w:rPr>
          <w:rFonts w:ascii="Arial" w:hAnsi="Arial"/>
          <w:b/>
          <w:vanish/>
          <w:sz w:val="22"/>
          <w:szCs w:val="20"/>
          <w:lang w:eastAsia="en-GB"/>
        </w:rPr>
      </w:pPr>
    </w:p>
    <w:p w:rsidR="00DD6FF4" w:rsidRPr="006C3680" w:rsidRDefault="00DD6FF4" w:rsidP="00DD6FF4">
      <w:pPr>
        <w:pStyle w:val="ListParagraph"/>
        <w:numPr>
          <w:ilvl w:val="0"/>
          <w:numId w:val="2"/>
        </w:numPr>
        <w:rPr>
          <w:rFonts w:ascii="Arial" w:hAnsi="Arial"/>
          <w:b/>
          <w:vanish/>
          <w:sz w:val="22"/>
          <w:szCs w:val="20"/>
          <w:lang w:eastAsia="en-GB"/>
        </w:rPr>
      </w:pPr>
    </w:p>
    <w:p w:rsidR="00DD6FF4" w:rsidRPr="006C3680" w:rsidRDefault="00DD6FF4" w:rsidP="00DD6FF4">
      <w:pPr>
        <w:pStyle w:val="ListParagraph"/>
        <w:numPr>
          <w:ilvl w:val="0"/>
          <w:numId w:val="2"/>
        </w:numPr>
        <w:rPr>
          <w:rFonts w:ascii="Arial" w:hAnsi="Arial"/>
          <w:b/>
          <w:vanish/>
          <w:sz w:val="22"/>
          <w:szCs w:val="20"/>
          <w:lang w:eastAsia="en-GB"/>
        </w:rPr>
      </w:pPr>
    </w:p>
    <w:p w:rsidR="00DD6FF4" w:rsidRPr="006C3680" w:rsidRDefault="00DD6FF4" w:rsidP="00DD6FF4">
      <w:pPr>
        <w:pStyle w:val="ListParagraph"/>
        <w:numPr>
          <w:ilvl w:val="0"/>
          <w:numId w:val="2"/>
        </w:numPr>
        <w:rPr>
          <w:rFonts w:ascii="Arial" w:hAnsi="Arial"/>
          <w:b/>
          <w:vanish/>
          <w:sz w:val="22"/>
          <w:szCs w:val="20"/>
          <w:lang w:eastAsia="en-GB"/>
        </w:rPr>
      </w:pPr>
    </w:p>
    <w:p w:rsidR="00DD6FF4" w:rsidRPr="006C3680" w:rsidRDefault="00DD6FF4" w:rsidP="00DD6FF4">
      <w:pPr>
        <w:pStyle w:val="ListParagraph"/>
        <w:numPr>
          <w:ilvl w:val="0"/>
          <w:numId w:val="2"/>
        </w:numPr>
        <w:rPr>
          <w:rFonts w:ascii="Arial" w:hAnsi="Arial"/>
          <w:b/>
          <w:vanish/>
          <w:sz w:val="22"/>
          <w:szCs w:val="20"/>
          <w:lang w:eastAsia="en-GB"/>
        </w:rPr>
      </w:pPr>
    </w:p>
    <w:p w:rsidR="00DD6FF4" w:rsidRPr="006C3680" w:rsidRDefault="00DD6FF4" w:rsidP="00DD6FF4">
      <w:pPr>
        <w:pStyle w:val="ListParagraph"/>
        <w:numPr>
          <w:ilvl w:val="0"/>
          <w:numId w:val="2"/>
        </w:numPr>
        <w:rPr>
          <w:rFonts w:ascii="Arial" w:hAnsi="Arial"/>
          <w:b/>
          <w:vanish/>
          <w:sz w:val="22"/>
          <w:szCs w:val="20"/>
          <w:lang w:eastAsia="en-GB"/>
        </w:rPr>
      </w:pPr>
    </w:p>
    <w:p w:rsidR="00DD6FF4" w:rsidRPr="00A93E69" w:rsidRDefault="00DD6FF4" w:rsidP="00DD6FF4">
      <w:pPr>
        <w:pStyle w:val="Footer"/>
        <w:numPr>
          <w:ilvl w:val="1"/>
          <w:numId w:val="2"/>
        </w:numPr>
        <w:tabs>
          <w:tab w:val="clear" w:pos="4536"/>
          <w:tab w:val="clear" w:pos="9072"/>
        </w:tabs>
        <w:ind w:left="438"/>
        <w:rPr>
          <w:b/>
          <w:sz w:val="20"/>
          <w:lang w:val="en-GB"/>
        </w:rPr>
      </w:pPr>
      <w:r w:rsidRPr="00A93E69">
        <w:rPr>
          <w:b/>
          <w:lang w:val="en-AU"/>
        </w:rPr>
        <w:t>IEC Conformity Assessment Systems Harmonised Basic Rules</w:t>
      </w:r>
    </w:p>
    <w:p w:rsidR="00DD6FF4" w:rsidRDefault="00DD6FF4" w:rsidP="00DD6FF4">
      <w:pPr>
        <w:pStyle w:val="Footer"/>
        <w:tabs>
          <w:tab w:val="clear" w:pos="4536"/>
          <w:tab w:val="clear" w:pos="9072"/>
        </w:tabs>
        <w:spacing w:before="60"/>
        <w:jc w:val="both"/>
        <w:rPr>
          <w:b/>
        </w:rPr>
      </w:pPr>
      <w:r w:rsidRPr="00F02BCF">
        <w:rPr>
          <w:lang w:val="en-AU"/>
        </w:rPr>
        <w:t>Memb</w:t>
      </w:r>
      <w:r>
        <w:rPr>
          <w:lang w:val="en-AU"/>
        </w:rPr>
        <w:t>ers considered the d</w:t>
      </w:r>
      <w:r w:rsidRPr="004442CA">
        <w:rPr>
          <w:lang w:val="en-AU"/>
        </w:rPr>
        <w:t xml:space="preserve">raft </w:t>
      </w:r>
      <w:r w:rsidRPr="004442CA">
        <w:rPr>
          <w:i/>
          <w:lang w:val="en-AU"/>
        </w:rPr>
        <w:t xml:space="preserve">IEC </w:t>
      </w:r>
      <w:proofErr w:type="spellStart"/>
      <w:r w:rsidRPr="004442CA">
        <w:rPr>
          <w:i/>
        </w:rPr>
        <w:t>Harmonised</w:t>
      </w:r>
      <w:proofErr w:type="spellEnd"/>
      <w:r w:rsidRPr="004442CA">
        <w:rPr>
          <w:i/>
        </w:rPr>
        <w:t xml:space="preserve"> Basic </w:t>
      </w:r>
      <w:proofErr w:type="spellStart"/>
      <w:r w:rsidRPr="004442CA">
        <w:rPr>
          <w:i/>
        </w:rPr>
        <w:t>Rules</w:t>
      </w:r>
      <w:proofErr w:type="spellEnd"/>
      <w:r w:rsidRPr="004442CA">
        <w:rPr>
          <w:i/>
        </w:rPr>
        <w:t xml:space="preserve"> </w:t>
      </w:r>
      <w:r w:rsidRPr="004A2B82">
        <w:t xml:space="preserve">and a </w:t>
      </w:r>
      <w:proofErr w:type="spellStart"/>
      <w:r w:rsidRPr="004A2B82">
        <w:t>proposed</w:t>
      </w:r>
      <w:proofErr w:type="spellEnd"/>
      <w:r>
        <w:rPr>
          <w:i/>
        </w:rPr>
        <w:t xml:space="preserve"> IECEx</w:t>
      </w:r>
      <w:r w:rsidRPr="004442CA">
        <w:rPr>
          <w:i/>
        </w:rPr>
        <w:t xml:space="preserve"> </w:t>
      </w:r>
      <w:proofErr w:type="spellStart"/>
      <w:r w:rsidRPr="004442CA">
        <w:rPr>
          <w:i/>
        </w:rPr>
        <w:t>Supplement</w:t>
      </w:r>
      <w:proofErr w:type="spellEnd"/>
      <w:r>
        <w:t>.</w:t>
      </w:r>
    </w:p>
    <w:p w:rsidR="00DD6FF4" w:rsidRDefault="00DD6FF4" w:rsidP="00DD6FF4">
      <w:pPr>
        <w:pStyle w:val="Footer"/>
        <w:tabs>
          <w:tab w:val="clear" w:pos="4536"/>
          <w:tab w:val="clear" w:pos="9072"/>
          <w:tab w:val="left" w:pos="878"/>
        </w:tabs>
        <w:jc w:val="both"/>
        <w:rPr>
          <w:color w:val="0070C0"/>
          <w:lang w:val="en-GB"/>
        </w:rPr>
      </w:pPr>
    </w:p>
    <w:p w:rsidR="00DD6FF4" w:rsidRPr="005E3DE0" w:rsidRDefault="00DD6FF4" w:rsidP="00DD6FF4">
      <w:pPr>
        <w:pStyle w:val="Footer"/>
        <w:tabs>
          <w:tab w:val="clear" w:pos="4536"/>
          <w:tab w:val="clear" w:pos="9072"/>
          <w:tab w:val="left" w:pos="878"/>
        </w:tabs>
        <w:jc w:val="both"/>
        <w:rPr>
          <w:lang w:val="en-GB"/>
        </w:rPr>
      </w:pPr>
      <w:r w:rsidRPr="005E3DE0">
        <w:rPr>
          <w:lang w:val="en-GB"/>
        </w:rPr>
        <w:t xml:space="preserve">Following a review of ExMC WG1’s proposed revisions of </w:t>
      </w:r>
      <w:proofErr w:type="spellStart"/>
      <w:r w:rsidRPr="005E3DE0">
        <w:rPr>
          <w:lang w:val="en-GB"/>
        </w:rPr>
        <w:t>prExMC</w:t>
      </w:r>
      <w:proofErr w:type="spellEnd"/>
      <w:r w:rsidRPr="005E3DE0">
        <w:rPr>
          <w:lang w:val="en-GB"/>
        </w:rPr>
        <w:t xml:space="preserve">/988/CD and noting the plan to update the drafts and send to ExMC for their consideration in 2015 meeting it was </w:t>
      </w:r>
      <w:r w:rsidRPr="007529D8">
        <w:rPr>
          <w:lang w:val="en-GB"/>
        </w:rPr>
        <w:t>agreed</w:t>
      </w:r>
      <w:r w:rsidRPr="005E3DE0">
        <w:rPr>
          <w:lang w:val="en-GB"/>
        </w:rPr>
        <w:t xml:space="preserve"> that there are no major concerns and accepted the edits proposed by ExMC WG1</w:t>
      </w:r>
    </w:p>
    <w:p w:rsidR="00DD6FF4" w:rsidRDefault="00DD6FF4"/>
    <w:sectPr w:rsidR="00DD6FF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86D" w:rsidRDefault="00E6386D" w:rsidP="00E6386D">
      <w:r>
        <w:separator/>
      </w:r>
    </w:p>
  </w:endnote>
  <w:endnote w:type="continuationSeparator" w:id="0">
    <w:p w:rsidR="00E6386D" w:rsidRDefault="00E6386D" w:rsidP="00E63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86D" w:rsidRDefault="00E6386D" w:rsidP="00E6386D">
      <w:r>
        <w:separator/>
      </w:r>
    </w:p>
  </w:footnote>
  <w:footnote w:type="continuationSeparator" w:id="0">
    <w:p w:rsidR="00E6386D" w:rsidRDefault="00E6386D" w:rsidP="00E638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86D" w:rsidRDefault="00E6386D" w:rsidP="00E6386D">
    <w:pPr>
      <w:pStyle w:val="Header"/>
      <w:rPr>
        <w:rFonts w:ascii="Arial" w:hAnsi="Arial" w:cs="Arial"/>
        <w:b/>
      </w:rPr>
    </w:pPr>
    <w:r>
      <w:rPr>
        <w:noProof/>
        <w:lang w:eastAsia="en-AU"/>
      </w:rPr>
      <w:drawing>
        <wp:inline distT="0" distB="0" distL="0" distR="0">
          <wp:extent cx="1562100" cy="717550"/>
          <wp:effectExtent l="0" t="0" r="0" b="6350"/>
          <wp:docPr id="10" name="Picture 10" descr="IEC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ECE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717550"/>
                  </a:xfrm>
                  <a:prstGeom prst="rect">
                    <a:avLst/>
                  </a:prstGeom>
                  <a:noFill/>
                  <a:ln>
                    <a:noFill/>
                  </a:ln>
                </pic:spPr>
              </pic:pic>
            </a:graphicData>
          </a:graphic>
        </wp:inline>
      </w:drawing>
    </w:r>
    <w:r>
      <w:tab/>
    </w:r>
    <w:r>
      <w:tab/>
    </w:r>
    <w:r w:rsidRPr="00E41A4B">
      <w:rPr>
        <w:rFonts w:ascii="Arial" w:hAnsi="Arial" w:cs="Arial"/>
        <w:b/>
      </w:rPr>
      <w:t>ExMC/</w:t>
    </w:r>
    <w:r>
      <w:rPr>
        <w:rFonts w:ascii="Arial" w:hAnsi="Arial" w:cs="Arial"/>
        <w:b/>
      </w:rPr>
      <w:t>1035</w:t>
    </w:r>
    <w:r w:rsidRPr="00E41A4B">
      <w:rPr>
        <w:rFonts w:ascii="Arial" w:hAnsi="Arial" w:cs="Arial"/>
        <w:b/>
      </w:rPr>
      <w:t>/</w:t>
    </w:r>
    <w:r>
      <w:rPr>
        <w:rFonts w:ascii="Arial" w:hAnsi="Arial" w:cs="Arial"/>
        <w:b/>
      </w:rPr>
      <w:t>CD</w:t>
    </w:r>
  </w:p>
  <w:p w:rsidR="00E6386D" w:rsidRPr="00E41A4B" w:rsidRDefault="00E6386D" w:rsidP="00E6386D">
    <w:pPr>
      <w:pStyle w:val="Header"/>
      <w:jc w:val="right"/>
      <w:rPr>
        <w:rFonts w:ascii="Arial" w:hAnsi="Arial" w:cs="Arial"/>
        <w:b/>
      </w:rPr>
    </w:pPr>
    <w:r>
      <w:rPr>
        <w:rFonts w:ascii="Arial" w:hAnsi="Arial" w:cs="Arial"/>
        <w:b/>
      </w:rPr>
      <w:t>July 2015</w:t>
    </w:r>
  </w:p>
  <w:p w:rsidR="00E6386D" w:rsidRDefault="00E638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24051"/>
    <w:multiLevelType w:val="multilevel"/>
    <w:tmpl w:val="79B2FE2C"/>
    <w:lvl w:ilvl="0">
      <w:start w:val="6"/>
      <w:numFmt w:val="decimal"/>
      <w:lvlText w:val="%1."/>
      <w:lvlJc w:val="left"/>
      <w:pPr>
        <w:ind w:left="360" w:hanging="360"/>
      </w:pPr>
      <w:rPr>
        <w:rFonts w:hint="default"/>
        <w:b w:val="0"/>
        <w:sz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BA12EAD"/>
    <w:multiLevelType w:val="multilevel"/>
    <w:tmpl w:val="F8487FB8"/>
    <w:lvl w:ilvl="0">
      <w:start w:val="13"/>
      <w:numFmt w:val="decimal"/>
      <w:lvlText w:val="%1."/>
      <w:lvlJc w:val="left"/>
      <w:pPr>
        <w:tabs>
          <w:tab w:val="num" w:pos="360"/>
        </w:tabs>
        <w:ind w:left="360" w:hanging="360"/>
      </w:pPr>
      <w:rPr>
        <w:rFonts w:hint="default"/>
      </w:rPr>
    </w:lvl>
    <w:lvl w:ilvl="1">
      <w:start w:val="1"/>
      <w:numFmt w:val="decimal"/>
      <w:isLgl/>
      <w:lvlText w:val="%1.%2"/>
      <w:lvlJc w:val="left"/>
      <w:pPr>
        <w:tabs>
          <w:tab w:val="num" w:pos="555"/>
        </w:tabs>
        <w:ind w:left="555" w:hanging="555"/>
      </w:pPr>
      <w:rPr>
        <w:rFonts w:ascii="Arial" w:hAnsi="Arial" w:cs="Arial" w:hint="default"/>
        <w:b w:val="0"/>
      </w:rPr>
    </w:lvl>
    <w:lvl w:ilvl="2">
      <w:start w:val="1"/>
      <w:numFmt w:val="decimal"/>
      <w:isLgl/>
      <w:lvlText w:val="%1.%2.%3"/>
      <w:lvlJc w:val="left"/>
      <w:pPr>
        <w:tabs>
          <w:tab w:val="num" w:pos="720"/>
        </w:tabs>
        <w:ind w:left="720" w:hanging="720"/>
      </w:pPr>
      <w:rPr>
        <w:rFonts w:ascii="Arial" w:hAnsi="Arial" w:cs="Arial" w:hint="default"/>
        <w:u w:val="none"/>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1F6B7614"/>
    <w:multiLevelType w:val="hybridMultilevel"/>
    <w:tmpl w:val="453A4C6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43573392"/>
    <w:multiLevelType w:val="multilevel"/>
    <w:tmpl w:val="EC7256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AB36946"/>
    <w:multiLevelType w:val="hybridMultilevel"/>
    <w:tmpl w:val="D7BAB57A"/>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5" w15:restartNumberingAfterBreak="0">
    <w:nsid w:val="56303216"/>
    <w:multiLevelType w:val="hybridMultilevel"/>
    <w:tmpl w:val="8B329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FF4"/>
    <w:rsid w:val="0037074D"/>
    <w:rsid w:val="00416691"/>
    <w:rsid w:val="007529D8"/>
    <w:rsid w:val="008D04FB"/>
    <w:rsid w:val="00DD6FF4"/>
    <w:rsid w:val="00E638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34"/>
    <o:shapelayout v:ext="edit">
      <o:idmap v:ext="edit" data="1"/>
    </o:shapelayout>
  </w:shapeDefaults>
  <w:decimalSymbol w:val="."/>
  <w:listSeparator w:val=","/>
  <w15:chartTrackingRefBased/>
  <w15:docId w15:val="{124BAF42-4DEE-4F2C-91B0-F86043D47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6386D"/>
    <w:pPr>
      <w:keepNext/>
      <w:tabs>
        <w:tab w:val="left" w:pos="-1416"/>
        <w:tab w:val="left" w:pos="-708"/>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center"/>
      <w:outlineLvl w:val="0"/>
    </w:pPr>
    <w:rPr>
      <w:rFonts w:ascii="Arial" w:eastAsia="Times New Roman" w:hAnsi="Arial" w:cs="Arial"/>
      <w:b/>
      <w:spacing w:val="-3"/>
      <w:sz w:val="28"/>
      <w:szCs w:val="24"/>
      <w:u w:val="single"/>
    </w:rPr>
  </w:style>
  <w:style w:type="paragraph" w:styleId="Heading2">
    <w:name w:val="heading 2"/>
    <w:basedOn w:val="Normal"/>
    <w:next w:val="Normal"/>
    <w:link w:val="Heading2Char"/>
    <w:qFormat/>
    <w:rsid w:val="00E6386D"/>
    <w:pPr>
      <w:keepNext/>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outlineLvl w:val="1"/>
    </w:pPr>
    <w:rPr>
      <w:rFonts w:ascii="Arial" w:eastAsia="Times New Roman" w:hAnsi="Arial" w:cs="Arial"/>
      <w:b/>
      <w:bCs/>
      <w:spacing w:val="-3"/>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D6FF4"/>
    <w:pPr>
      <w:tabs>
        <w:tab w:val="center" w:pos="4536"/>
        <w:tab w:val="right" w:pos="9072"/>
      </w:tabs>
    </w:pPr>
    <w:rPr>
      <w:rFonts w:ascii="Arial" w:eastAsia="Times New Roman" w:hAnsi="Arial" w:cs="Times New Roman"/>
      <w:szCs w:val="20"/>
      <w:lang w:val="fr-FR" w:eastAsia="en-GB"/>
    </w:rPr>
  </w:style>
  <w:style w:type="character" w:customStyle="1" w:styleId="FooterChar">
    <w:name w:val="Footer Char"/>
    <w:basedOn w:val="DefaultParagraphFont"/>
    <w:link w:val="Footer"/>
    <w:rsid w:val="00DD6FF4"/>
    <w:rPr>
      <w:rFonts w:ascii="Arial" w:eastAsia="Times New Roman" w:hAnsi="Arial" w:cs="Times New Roman"/>
      <w:szCs w:val="20"/>
      <w:lang w:val="fr-FR" w:eastAsia="en-GB"/>
    </w:rPr>
  </w:style>
  <w:style w:type="paragraph" w:styleId="ListParagraph">
    <w:name w:val="List Paragraph"/>
    <w:basedOn w:val="Normal"/>
    <w:uiPriority w:val="34"/>
    <w:qFormat/>
    <w:rsid w:val="00DD6FF4"/>
    <w:pPr>
      <w:ind w:left="72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E6386D"/>
    <w:rPr>
      <w:rFonts w:ascii="Arial" w:eastAsia="Times New Roman" w:hAnsi="Arial" w:cs="Arial"/>
      <w:b/>
      <w:spacing w:val="-3"/>
      <w:sz w:val="28"/>
      <w:szCs w:val="24"/>
      <w:u w:val="single"/>
    </w:rPr>
  </w:style>
  <w:style w:type="character" w:customStyle="1" w:styleId="Heading2Char">
    <w:name w:val="Heading 2 Char"/>
    <w:basedOn w:val="DefaultParagraphFont"/>
    <w:link w:val="Heading2"/>
    <w:rsid w:val="00E6386D"/>
    <w:rPr>
      <w:rFonts w:ascii="Arial" w:eastAsia="Times New Roman" w:hAnsi="Arial" w:cs="Arial"/>
      <w:b/>
      <w:bCs/>
      <w:spacing w:val="-3"/>
      <w:sz w:val="20"/>
      <w:szCs w:val="24"/>
    </w:rPr>
  </w:style>
  <w:style w:type="paragraph" w:styleId="Caption">
    <w:name w:val="caption"/>
    <w:basedOn w:val="Normal"/>
    <w:next w:val="Normal"/>
    <w:qFormat/>
    <w:rsid w:val="00E6386D"/>
    <w:rPr>
      <w:rFonts w:ascii="Arial" w:eastAsia="Times New Roman" w:hAnsi="Arial" w:cs="Arial"/>
      <w:b/>
      <w:bCs/>
      <w:sz w:val="20"/>
      <w:szCs w:val="24"/>
    </w:rPr>
  </w:style>
  <w:style w:type="paragraph" w:styleId="Header">
    <w:name w:val="header"/>
    <w:basedOn w:val="Normal"/>
    <w:link w:val="HeaderChar"/>
    <w:uiPriority w:val="99"/>
    <w:unhideWhenUsed/>
    <w:rsid w:val="00E6386D"/>
    <w:pPr>
      <w:tabs>
        <w:tab w:val="center" w:pos="4513"/>
        <w:tab w:val="right" w:pos="9026"/>
      </w:tabs>
    </w:pPr>
  </w:style>
  <w:style w:type="character" w:customStyle="1" w:styleId="HeaderChar">
    <w:name w:val="Header Char"/>
    <w:basedOn w:val="DefaultParagraphFont"/>
    <w:link w:val="Header"/>
    <w:uiPriority w:val="99"/>
    <w:rsid w:val="00E63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cex.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Amos</dc:creator>
  <cp:keywords/>
  <dc:description/>
  <cp:lastModifiedBy>Chris Agius</cp:lastModifiedBy>
  <cp:revision>2</cp:revision>
  <dcterms:created xsi:type="dcterms:W3CDTF">2015-08-05T05:13:00Z</dcterms:created>
  <dcterms:modified xsi:type="dcterms:W3CDTF">2015-08-05T05:13:00Z</dcterms:modified>
</cp:coreProperties>
</file>